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347D16" w14:paraId="0E021C08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347D16" w14:paraId="71C289B8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347D16" w14:paraId="24C600F4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347D16" w:rsidRPr="00347D16" w14:paraId="5167E590" w14:textId="6A95A3EB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347D16">
        <w:rPr>
          <w:rFonts w:ascii="宋体" w:eastAsia="宋体" w:hAnsi="宋体" w:hint="eastAsia"/>
          <w:b/>
          <w:sz w:val="60"/>
        </w:rPr>
        <w:t>微纤维玻璃棉项目安全风险评价报告</w:t>
      </w:r>
    </w:p>
    <w:p w:rsidR="00347D16" w:rsidP="00347D16" w14:paraId="4038FA15" w14:textId="3B01DC29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347D16">
        <w:rPr>
          <w:rFonts w:ascii="仿宋" w:eastAsia="仿宋" w:hAnsi="仿宋" w:hint="eastAsia"/>
          <w:b/>
          <w:sz w:val="40"/>
        </w:rPr>
        <w:t>目录</w:t>
      </w:r>
    </w:p>
    <w:p w:rsidR="00347D16" w14:paraId="6DF636C1" w14:textId="549A1E9C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前言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_Toc158360252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347D16" w14:paraId="199F836D" w14:textId="320B965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一、定性、定量安全评价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_Toc158360253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347D16" w14:paraId="1781A313" w14:textId="08C5A9E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(一)、安全管理单元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_Toc158360254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347D16" w14:paraId="6359C566" w14:textId="5C13927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(二)、厂址条件、平面布置及建、构筑物单元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_Toc158360255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347D16" w14:paraId="05F6CE6C" w14:textId="67C535A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(三)、生产单元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_Toc158360256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347D16" w14:paraId="6859BC14" w14:textId="2DA3CF3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(四)、公用工程及辅助设施单元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_Toc158360257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347D16" w14:paraId="559149F8" w14:textId="50FE4E7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二、安全评价范围、目的及依据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_Toc158360258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347D16" w14:paraId="41CF8EDA" w14:textId="0A04D33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(一)、评价范围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_Toc158360259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347D16" w14:paraId="52A82047" w14:textId="344FCB1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(二)、评价目的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_Toc158360260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347D16" w14:paraId="16EB30E4" w14:textId="2409419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(三)、评价依据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_Toc158360261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347D16" w14:paraId="57BF6049" w14:textId="4B51A75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三、评价微纤维玻璃棉项目概述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_Toc158360262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347D16" w14:paraId="63DDB8F8" w14:textId="31EC36A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(一)、被评价单位的基本情况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_Toc158360263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347D16" w14:paraId="4C0DE3E0" w14:textId="5B717EA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(二)、微纤维玻璃棉行业企业所在地的自然条件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_Toc158360264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347D16" w14:paraId="4BEBE3CA" w14:textId="6E5270D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(三)、企业选址及平面布置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_Toc158360265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347D16" w14:paraId="338E86F0" w14:textId="11EF5F0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(四)、生产工艺、装置、储存设施基本情况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_Toc158360266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347D16" w14:paraId="7DDB74C2" w14:textId="6D0DACC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(五)、建筑、公用工程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_Toc158360267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347D16" w14:paraId="671B32EE" w14:textId="26084C4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(六)、安全管理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_Toc158360268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347D16" w14:paraId="197DC96D" w14:textId="4DD3478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(七)、关于事故应急救援预案的审定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_Toc158360269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347D16" w14:paraId="09A522D5" w14:textId="321C2D3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四、对策措施与建议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_Toc158360270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347D16" w14:paraId="1F35FCC1" w14:textId="69CF3B9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(一)、事故隐患的整改措施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_Toc158360271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347D16" w14:paraId="752E3481" w14:textId="770E7D92">
      <w:pPr>
        <w:pStyle w:val="TOC2"/>
        <w:tabs>
          <w:tab w:val="right" w:leader="dot" w:pos="8296"/>
        </w:tabs>
        <w:rPr>
          <w:noProof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noProof/>
        </w:rPr>
        <w:t>(二)、建议的安全对策措施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_Toc158360272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347D16" w14:paraId="08A12224" w14:textId="14E929A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五、环境监测与管理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_Toc158360273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347D16" w14:paraId="28A77A7F" w14:textId="5F82C6A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(一)、环境监测计划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_Toc158360274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347D16" w14:paraId="3C13358D" w14:textId="0DED254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(二)、监测方法与指标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_Toc158360275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347D16" w14:paraId="47FA2CC7" w14:textId="356FA1B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(三)、监测结果分析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_Toc158360276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347D16" w14:paraId="63949DDD" w14:textId="6AECE1E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(四)、环境管理措施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_Toc158360277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347D16" w14:paraId="577923BD" w14:textId="6742A5FC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六、环境风险评估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_Toc158360278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347D16" w14:paraId="5D5CFE8C" w14:textId="62C0996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(一)、环境风险评估概述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_Toc158360279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347D16" w14:paraId="539E287C" w14:textId="1459994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(二)、评价微纤维玻璃棉项目风险分析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_Toc158360280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347D16" w14:paraId="7583FEE6" w14:textId="5D62D52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(三)、风险应急预案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_Toc158360281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347D16" w14:paraId="63D6C64C" w14:textId="6796D02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七、环境影响分析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_Toc158360282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347D16" w14:paraId="41823E7B" w14:textId="5DE94E9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(一)、大气环境影响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_Toc158360283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347D16" w14:paraId="3CA3CB9A" w14:textId="6E06124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(二)、水环境影响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_Toc158360284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347D16" w14:paraId="72C6A164" w14:textId="3935B19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(三)、土壤环境影响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_Toc158360285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347D16" w14:paraId="492A8059" w14:textId="4D98E38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(四)、生态环境影响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_Toc158360286 \h </w:instrText>
      </w:r>
      <w:r>
        <w:rPr>
          <w:noProof/>
        </w:rPr>
        <w:fldChar w:fldCharType="separate"/>
      </w:r>
      <w:r>
        <w:rPr>
          <w:noProof/>
        </w:rPr>
        <w:t>43</w:t>
      </w:r>
      <w:r>
        <w:rPr>
          <w:noProof/>
        </w:rPr>
        <w:fldChar w:fldCharType="end"/>
      </w:r>
    </w:p>
    <w:p w:rsidR="00347D16" w14:paraId="7E8ABC75" w14:textId="2D49400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(五)、噪声环境影响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_Toc158360287 \h </w:instrText>
      </w:r>
      <w:r>
        <w:rPr>
          <w:noProof/>
        </w:rPr>
        <w:fldChar w:fldCharType="separate"/>
      </w:r>
      <w:r>
        <w:rPr>
          <w:noProof/>
        </w:rPr>
        <w:t>44</w:t>
      </w:r>
      <w:r>
        <w:rPr>
          <w:noProof/>
        </w:rPr>
        <w:fldChar w:fldCharType="end"/>
      </w:r>
    </w:p>
    <w:p w:rsidR="00347D16" w14:paraId="2B6CC473" w14:textId="3D51BB6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八、节能减排措施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_Toc158360288 \h </w:instrText>
      </w:r>
      <w:r>
        <w:rPr>
          <w:noProof/>
        </w:rPr>
        <w:fldChar w:fldCharType="separate"/>
      </w:r>
      <w:r>
        <w:rPr>
          <w:noProof/>
        </w:rPr>
        <w:t>46</w:t>
      </w:r>
      <w:r>
        <w:rPr>
          <w:noProof/>
        </w:rPr>
        <w:fldChar w:fldCharType="end"/>
      </w:r>
    </w:p>
    <w:p w:rsidR="00347D16" w14:paraId="06B931A5" w14:textId="70C77E7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(一)、节能措施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_Toc158360289 \h </w:instrText>
      </w:r>
      <w:r>
        <w:rPr>
          <w:noProof/>
        </w:rPr>
        <w:fldChar w:fldCharType="separate"/>
      </w:r>
      <w:r>
        <w:rPr>
          <w:noProof/>
        </w:rPr>
        <w:t>46</w:t>
      </w:r>
      <w:r>
        <w:rPr>
          <w:noProof/>
        </w:rPr>
        <w:fldChar w:fldCharType="end"/>
      </w:r>
    </w:p>
    <w:p w:rsidR="00347D16" w14:paraId="09B22D75" w14:textId="196BF79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(二)、减排措施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_Toc158360290 \h </w:instrText>
      </w:r>
      <w:r>
        <w:rPr>
          <w:noProof/>
        </w:rPr>
        <w:fldChar w:fldCharType="separate"/>
      </w:r>
      <w:r>
        <w:rPr>
          <w:noProof/>
        </w:rPr>
        <w:t>48</w:t>
      </w:r>
      <w:r>
        <w:rPr>
          <w:noProof/>
        </w:rPr>
        <w:fldChar w:fldCharType="end"/>
      </w:r>
    </w:p>
    <w:p w:rsidR="00347D16" w14:paraId="1386A2EB" w14:textId="13B6B7C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(三)、清洁生产措施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_Toc158360291 \h </w:instrText>
      </w:r>
      <w:r>
        <w:rPr>
          <w:noProof/>
        </w:rPr>
        <w:fldChar w:fldCharType="separate"/>
      </w:r>
      <w:r>
        <w:rPr>
          <w:noProof/>
        </w:rPr>
        <w:t>49</w:t>
      </w:r>
      <w:r>
        <w:rPr>
          <w:noProof/>
        </w:rPr>
        <w:fldChar w:fldCharType="end"/>
      </w:r>
    </w:p>
    <w:p w:rsidR="00347D16" w14:paraId="2F24DACD" w14:textId="2F7294EE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九、微纤维玻璃棉项目安全现状评价报告的审核与批准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_Toc158360292 \h </w:instrText>
      </w:r>
      <w:r>
        <w:rPr>
          <w:noProof/>
        </w:rPr>
        <w:fldChar w:fldCharType="separate"/>
      </w:r>
      <w:r>
        <w:rPr>
          <w:noProof/>
        </w:rPr>
        <w:t>50</w:t>
      </w:r>
      <w:r>
        <w:rPr>
          <w:noProof/>
        </w:rPr>
        <w:fldChar w:fldCharType="end"/>
      </w:r>
    </w:p>
    <w:p w:rsidR="00347D16" w14:paraId="33EAC49D" w14:textId="2DE8131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(一)、审核程序与内容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_Toc158360293 \h </w:instrText>
      </w:r>
      <w:r>
        <w:rPr>
          <w:noProof/>
        </w:rPr>
        <w:fldChar w:fldCharType="separate"/>
      </w:r>
      <w:r>
        <w:rPr>
          <w:noProof/>
        </w:rPr>
        <w:t>50</w:t>
      </w:r>
      <w:r>
        <w:rPr>
          <w:noProof/>
        </w:rPr>
        <w:fldChar w:fldCharType="end"/>
      </w:r>
    </w:p>
    <w:p w:rsidR="00347D16" w14:paraId="50858237" w14:textId="1086F1AB">
      <w:pPr>
        <w:pStyle w:val="TOC2"/>
        <w:tabs>
          <w:tab w:val="right" w:leader="dot" w:pos="8296"/>
        </w:tabs>
        <w:rPr>
          <w:noProof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noProof/>
        </w:rPr>
        <w:t>(二)、审核人员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_Toc158360294 \h </w:instrText>
      </w:r>
      <w:r>
        <w:rPr>
          <w:noProof/>
        </w:rPr>
        <w:fldChar w:fldCharType="separate"/>
      </w:r>
      <w:r>
        <w:rPr>
          <w:noProof/>
        </w:rPr>
        <w:t>52</w:t>
      </w:r>
      <w:r>
        <w:rPr>
          <w:noProof/>
        </w:rPr>
        <w:fldChar w:fldCharType="end"/>
      </w:r>
    </w:p>
    <w:p w:rsidR="00347D16" w14:paraId="2CE16740" w14:textId="0324A7E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(三)、审核结论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_Toc158360295 \h </w:instrText>
      </w:r>
      <w:r>
        <w:rPr>
          <w:noProof/>
        </w:rPr>
        <w:fldChar w:fldCharType="separate"/>
      </w:r>
      <w:r>
        <w:rPr>
          <w:noProof/>
        </w:rPr>
        <w:t>53</w:t>
      </w:r>
      <w:r>
        <w:rPr>
          <w:noProof/>
        </w:rPr>
        <w:fldChar w:fldCharType="end"/>
      </w:r>
    </w:p>
    <w:p w:rsidR="00347D16" w14:paraId="5E42D1F9" w14:textId="58EFC0E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(四)、报告批准程序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_Toc158360296 \h </w:instrText>
      </w:r>
      <w:r>
        <w:rPr>
          <w:noProof/>
        </w:rPr>
        <w:fldChar w:fldCharType="separate"/>
      </w:r>
      <w:r>
        <w:rPr>
          <w:noProof/>
        </w:rPr>
        <w:t>55</w:t>
      </w:r>
      <w:r>
        <w:rPr>
          <w:noProof/>
        </w:rPr>
        <w:fldChar w:fldCharType="end"/>
      </w:r>
    </w:p>
    <w:p w:rsidR="00347D16" w14:paraId="447E217D" w14:textId="2CB73F2E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十、环境风险应急预案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_Toc158360297 \h </w:instrText>
      </w:r>
      <w:r>
        <w:rPr>
          <w:noProof/>
        </w:rPr>
        <w:fldChar w:fldCharType="separate"/>
      </w:r>
      <w:r>
        <w:rPr>
          <w:noProof/>
        </w:rPr>
        <w:t>57</w:t>
      </w:r>
      <w:r>
        <w:rPr>
          <w:noProof/>
        </w:rPr>
        <w:fldChar w:fldCharType="end"/>
      </w:r>
    </w:p>
    <w:p w:rsidR="00347D16" w14:paraId="35D77EB2" w14:textId="33C973B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(一)、环境风险评估基础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_Toc158360298 \h </w:instrText>
      </w:r>
      <w:r>
        <w:rPr>
          <w:noProof/>
        </w:rPr>
        <w:fldChar w:fldCharType="separate"/>
      </w:r>
      <w:r>
        <w:rPr>
          <w:noProof/>
        </w:rPr>
        <w:t>57</w:t>
      </w:r>
      <w:r>
        <w:rPr>
          <w:noProof/>
        </w:rPr>
        <w:fldChar w:fldCharType="end"/>
      </w:r>
    </w:p>
    <w:p w:rsidR="00347D16" w14:paraId="272434AD" w14:textId="4B0F493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(二)、应急预案的制定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_Toc158360299 \h </w:instrText>
      </w:r>
      <w:r>
        <w:rPr>
          <w:noProof/>
        </w:rPr>
        <w:fldChar w:fldCharType="separate"/>
      </w:r>
      <w:r>
        <w:rPr>
          <w:noProof/>
        </w:rPr>
        <w:t>59</w:t>
      </w:r>
      <w:r>
        <w:rPr>
          <w:noProof/>
        </w:rPr>
        <w:fldChar w:fldCharType="end"/>
      </w:r>
    </w:p>
    <w:p w:rsidR="00347D16" w14:paraId="3305ABA9" w14:textId="79B882C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(三)、应急组织和协调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_Toc158360300 \h </w:instrText>
      </w:r>
      <w:r>
        <w:rPr>
          <w:noProof/>
        </w:rPr>
        <w:fldChar w:fldCharType="separate"/>
      </w:r>
      <w:r>
        <w:rPr>
          <w:noProof/>
        </w:rPr>
        <w:t>61</w:t>
      </w:r>
      <w:r>
        <w:rPr>
          <w:noProof/>
        </w:rPr>
        <w:fldChar w:fldCharType="end"/>
      </w:r>
    </w:p>
    <w:p w:rsidR="00347D16" w14:paraId="7B9751ED" w14:textId="63B9C9A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(四)、应急物资和设备准备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_Toc158360301 \h </w:instrText>
      </w:r>
      <w:r>
        <w:rPr>
          <w:noProof/>
        </w:rPr>
        <w:fldChar w:fldCharType="separate"/>
      </w:r>
      <w:r>
        <w:rPr>
          <w:noProof/>
        </w:rPr>
        <w:t>63</w:t>
      </w:r>
      <w:r>
        <w:rPr>
          <w:noProof/>
        </w:rPr>
        <w:fldChar w:fldCharType="end"/>
      </w:r>
    </w:p>
    <w:p w:rsidR="00347D16" w14:paraId="772EE1A3" w14:textId="1938012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(五)、应急演练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_Toc158360302 \h </w:instrText>
      </w:r>
      <w:r>
        <w:rPr>
          <w:noProof/>
        </w:rPr>
        <w:fldChar w:fldCharType="separate"/>
      </w:r>
      <w:r>
        <w:rPr>
          <w:noProof/>
        </w:rPr>
        <w:t>65</w:t>
      </w:r>
      <w:r>
        <w:rPr>
          <w:noProof/>
        </w:rPr>
        <w:fldChar w:fldCharType="end"/>
      </w:r>
    </w:p>
    <w:p w:rsidR="00347D16" w14:paraId="5C9323D2" w14:textId="7EE86DF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(六)、事故发生时的处置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_Toc158360303 \h </w:instrText>
      </w:r>
      <w:r>
        <w:rPr>
          <w:noProof/>
        </w:rPr>
        <w:fldChar w:fldCharType="separate"/>
      </w:r>
      <w:r>
        <w:rPr>
          <w:noProof/>
        </w:rPr>
        <w:t>67</w:t>
      </w:r>
      <w:r>
        <w:rPr>
          <w:noProof/>
        </w:rPr>
        <w:fldChar w:fldCharType="end"/>
      </w:r>
    </w:p>
    <w:p w:rsidR="00347D16" w14:paraId="13D22800" w14:textId="74F1C29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十一、安全与环境投资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_Toc158360304 \h </w:instrText>
      </w:r>
      <w:r>
        <w:rPr>
          <w:noProof/>
        </w:rPr>
        <w:fldChar w:fldCharType="separate"/>
      </w:r>
      <w:r>
        <w:rPr>
          <w:noProof/>
        </w:rPr>
        <w:t>68</w:t>
      </w:r>
      <w:r>
        <w:rPr>
          <w:noProof/>
        </w:rPr>
        <w:fldChar w:fldCharType="end"/>
      </w:r>
    </w:p>
    <w:p w:rsidR="00347D16" w14:paraId="00555362" w14:textId="7EE4A8F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(一)、投资计划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_Toc158360305 \h </w:instrText>
      </w:r>
      <w:r>
        <w:rPr>
          <w:noProof/>
        </w:rPr>
        <w:fldChar w:fldCharType="separate"/>
      </w:r>
      <w:r>
        <w:rPr>
          <w:noProof/>
        </w:rPr>
        <w:t>68</w:t>
      </w:r>
      <w:r>
        <w:rPr>
          <w:noProof/>
        </w:rPr>
        <w:fldChar w:fldCharType="end"/>
      </w:r>
    </w:p>
    <w:p w:rsidR="00347D16" w14:paraId="646C7FBC" w14:textId="5996DE8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(二)、资金筹措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_Toc158360306 \h </w:instrText>
      </w:r>
      <w:r>
        <w:rPr>
          <w:noProof/>
        </w:rPr>
        <w:fldChar w:fldCharType="separate"/>
      </w:r>
      <w:r>
        <w:rPr>
          <w:noProof/>
        </w:rPr>
        <w:t>70</w:t>
      </w:r>
      <w:r>
        <w:rPr>
          <w:noProof/>
        </w:rPr>
        <w:fldChar w:fldCharType="end"/>
      </w:r>
    </w:p>
    <w:p w:rsidR="00347D16" w14:paraId="316D44CA" w14:textId="7AB95DE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(三)、投资效益评估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_Toc158360307 \h </w:instrText>
      </w:r>
      <w:r>
        <w:rPr>
          <w:noProof/>
        </w:rPr>
        <w:fldChar w:fldCharType="separate"/>
      </w:r>
      <w:r>
        <w:rPr>
          <w:noProof/>
        </w:rPr>
        <w:t>73</w:t>
      </w:r>
      <w:r>
        <w:rPr>
          <w:noProof/>
        </w:rPr>
        <w:fldChar w:fldCharType="end"/>
      </w:r>
    </w:p>
    <w:p w:rsidR="00347D16" w14:paraId="47F4B40D" w14:textId="46CBC35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十二、安全生产与环境保护培训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_Toc158360308 \h </w:instrText>
      </w:r>
      <w:r>
        <w:rPr>
          <w:noProof/>
        </w:rPr>
        <w:fldChar w:fldCharType="separate"/>
      </w:r>
      <w:r>
        <w:rPr>
          <w:noProof/>
        </w:rPr>
        <w:t>74</w:t>
      </w:r>
      <w:r>
        <w:rPr>
          <w:noProof/>
        </w:rPr>
        <w:fldChar w:fldCharType="end"/>
      </w:r>
    </w:p>
    <w:p w:rsidR="00347D16" w14:paraId="11AC392E" w14:textId="5D4DE9F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(一)、培训计划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_Toc158360309 \h </w:instrText>
      </w:r>
      <w:r>
        <w:rPr>
          <w:noProof/>
        </w:rPr>
        <w:fldChar w:fldCharType="separate"/>
      </w:r>
      <w:r>
        <w:rPr>
          <w:noProof/>
        </w:rPr>
        <w:t>74</w:t>
      </w:r>
      <w:r>
        <w:rPr>
          <w:noProof/>
        </w:rPr>
        <w:fldChar w:fldCharType="end"/>
      </w:r>
    </w:p>
    <w:p w:rsidR="00347D16" w14:paraId="171A671D" w14:textId="3062A4C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(二)、培训内容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_Toc158360310 \h </w:instrText>
      </w:r>
      <w:r>
        <w:rPr>
          <w:noProof/>
        </w:rPr>
        <w:fldChar w:fldCharType="separate"/>
      </w:r>
      <w:r>
        <w:rPr>
          <w:noProof/>
        </w:rPr>
        <w:t>78</w:t>
      </w:r>
      <w:r>
        <w:rPr>
          <w:noProof/>
        </w:rPr>
        <w:fldChar w:fldCharType="end"/>
      </w:r>
    </w:p>
    <w:p w:rsidR="00347D16" w14:paraId="6AF28F5C" w14:textId="2C73CA9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(三)、培训方法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_Toc158360311 \h </w:instrText>
      </w:r>
      <w:r>
        <w:rPr>
          <w:noProof/>
        </w:rPr>
        <w:fldChar w:fldCharType="separate"/>
      </w:r>
      <w:r>
        <w:rPr>
          <w:noProof/>
        </w:rPr>
        <w:t>79</w:t>
      </w:r>
      <w:r>
        <w:rPr>
          <w:noProof/>
        </w:rPr>
        <w:fldChar w:fldCharType="end"/>
      </w:r>
    </w:p>
    <w:p w:rsidR="00347D16" w14:paraId="7672B5BA" w14:textId="6CEF272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(四)、培训效果评估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_Toc158360312 \h </w:instrText>
      </w:r>
      <w:r>
        <w:rPr>
          <w:noProof/>
        </w:rPr>
        <w:fldChar w:fldCharType="separate"/>
      </w:r>
      <w:r>
        <w:rPr>
          <w:noProof/>
        </w:rPr>
        <w:t>81</w:t>
      </w:r>
      <w:r>
        <w:rPr>
          <w:noProof/>
        </w:rPr>
        <w:fldChar w:fldCharType="end"/>
      </w:r>
    </w:p>
    <w:p w:rsidR="00347D16" w14:paraId="29B2A3C5" w14:textId="1894C2D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十三、安全与环境信息披露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_Toc158360313 \h </w:instrText>
      </w:r>
      <w:r>
        <w:rPr>
          <w:noProof/>
        </w:rPr>
        <w:fldChar w:fldCharType="separate"/>
      </w:r>
      <w:r>
        <w:rPr>
          <w:noProof/>
        </w:rPr>
        <w:t>83</w:t>
      </w:r>
      <w:r>
        <w:rPr>
          <w:noProof/>
        </w:rPr>
        <w:fldChar w:fldCharType="end"/>
      </w:r>
    </w:p>
    <w:p w:rsidR="00347D16" w14:paraId="45419881" w14:textId="77B9AF3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(一)、信息披露原则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_Toc158360314 \h </w:instrText>
      </w:r>
      <w:r>
        <w:rPr>
          <w:noProof/>
        </w:rPr>
        <w:fldChar w:fldCharType="separate"/>
      </w:r>
      <w:r>
        <w:rPr>
          <w:noProof/>
        </w:rPr>
        <w:t>83</w:t>
      </w:r>
      <w:r>
        <w:rPr>
          <w:noProof/>
        </w:rPr>
        <w:fldChar w:fldCharType="end"/>
      </w:r>
    </w:p>
    <w:p w:rsidR="00347D16" w14:paraId="008461D6" w14:textId="1E0EA52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(二)、信息披露内容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_Toc158360315 \h </w:instrText>
      </w:r>
      <w:r>
        <w:rPr>
          <w:noProof/>
        </w:rPr>
        <w:fldChar w:fldCharType="separate"/>
      </w:r>
      <w:r>
        <w:rPr>
          <w:noProof/>
        </w:rPr>
        <w:t>85</w:t>
      </w:r>
      <w:r>
        <w:rPr>
          <w:noProof/>
        </w:rPr>
        <w:fldChar w:fldCharType="end"/>
      </w:r>
    </w:p>
    <w:p w:rsidR="00347D16" w14:paraId="71AA0177" w14:textId="04053CE8">
      <w:pPr>
        <w:pStyle w:val="TOC2"/>
        <w:tabs>
          <w:tab w:val="right" w:leader="dot" w:pos="8296"/>
        </w:tabs>
        <w:rPr>
          <w:noProof/>
        </w:rPr>
        <w:sectPr>
          <w:headerReference w:type="even" r:id="rId22"/>
          <w:headerReference w:type="default" r:id="rId23"/>
          <w:footerReference w:type="even" r:id="rId24"/>
          <w:footerReference w:type="default" r:id="rId25"/>
          <w:headerReference w:type="first" r:id="rId26"/>
          <w:footerReference w:type="first" r:id="rId27"/>
          <w:type w:val="nextPage"/>
          <w:pgSz w:w="11906" w:h="16838"/>
          <w:pgMar w:top="1440" w:right="1800" w:bottom="1440" w:left="1800" w:header="851" w:footer="992" w:gutter="0"/>
          <w:pgNumType w:start="4"/>
          <w:cols w:space="425"/>
          <w:titlePg w:val="0"/>
          <w:docGrid w:type="lines" w:linePitch="312"/>
        </w:sectPr>
      </w:pPr>
      <w:r>
        <w:rPr>
          <w:noProof/>
        </w:rPr>
        <w:t>(三)、信息披露途径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_Toc158360316 \h </w:instrText>
      </w:r>
      <w:r>
        <w:rPr>
          <w:noProof/>
        </w:rPr>
        <w:fldChar w:fldCharType="separate"/>
      </w:r>
      <w:r>
        <w:rPr>
          <w:noProof/>
        </w:rPr>
        <w:t>86</w:t>
      </w:r>
      <w:r>
        <w:rPr>
          <w:noProof/>
        </w:rPr>
        <w:fldChar w:fldCharType="end"/>
      </w:r>
    </w:p>
    <w:p w:rsidR="00347D16" w14:paraId="22073150" w14:textId="00A553D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(四)、信息披露周期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_Toc158360317 \h </w:instrText>
      </w:r>
      <w:r>
        <w:rPr>
          <w:noProof/>
        </w:rPr>
        <w:fldChar w:fldCharType="separate"/>
      </w:r>
      <w:r>
        <w:rPr>
          <w:noProof/>
        </w:rPr>
        <w:t>87</w:t>
      </w:r>
      <w:r>
        <w:rPr>
          <w:noProof/>
        </w:rPr>
        <w:fldChar w:fldCharType="end"/>
      </w:r>
    </w:p>
    <w:p w:rsidR="00347D16" w14:paraId="08FB8B7B" w14:textId="504F13B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十四、微纤维玻璃棉项目安全现状评价报告的存档与发布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_Toc158360318 \h </w:instrText>
      </w:r>
      <w:r>
        <w:rPr>
          <w:noProof/>
        </w:rPr>
        <w:fldChar w:fldCharType="separate"/>
      </w:r>
      <w:r>
        <w:rPr>
          <w:noProof/>
        </w:rPr>
        <w:t>89</w:t>
      </w:r>
      <w:r>
        <w:rPr>
          <w:noProof/>
        </w:rPr>
        <w:fldChar w:fldCharType="end"/>
      </w:r>
    </w:p>
    <w:p w:rsidR="00347D16" w14:paraId="352290C0" w14:textId="3F5DE59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(一)、存档程序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_Toc158360319 \h </w:instrText>
      </w:r>
      <w:r>
        <w:rPr>
          <w:noProof/>
        </w:rPr>
        <w:fldChar w:fldCharType="separate"/>
      </w:r>
      <w:r>
        <w:rPr>
          <w:noProof/>
        </w:rPr>
        <w:t>89</w:t>
      </w:r>
      <w:r>
        <w:rPr>
          <w:noProof/>
        </w:rPr>
        <w:fldChar w:fldCharType="end"/>
      </w:r>
    </w:p>
    <w:p w:rsidR="00347D16" w14:paraId="0A17EFE4" w14:textId="63581EC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(二)、存档内容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_Toc158360320 \h </w:instrText>
      </w:r>
      <w:r>
        <w:rPr>
          <w:noProof/>
        </w:rPr>
        <w:fldChar w:fldCharType="separate"/>
      </w:r>
      <w:r>
        <w:rPr>
          <w:noProof/>
        </w:rPr>
        <w:t>91</w:t>
      </w:r>
      <w:r>
        <w:rPr>
          <w:noProof/>
        </w:rPr>
        <w:fldChar w:fldCharType="end"/>
      </w:r>
    </w:p>
    <w:p w:rsidR="00347D16" w14:paraId="535AC502" w14:textId="37457BA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(三)、存档地点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_Toc158360321 \h </w:instrText>
      </w:r>
      <w:r>
        <w:rPr>
          <w:noProof/>
        </w:rPr>
        <w:fldChar w:fldCharType="separate"/>
      </w:r>
      <w:r>
        <w:rPr>
          <w:noProof/>
        </w:rPr>
        <w:t>91</w:t>
      </w:r>
      <w:r>
        <w:rPr>
          <w:noProof/>
        </w:rPr>
        <w:fldChar w:fldCharType="end"/>
      </w:r>
    </w:p>
    <w:p w:rsidR="00347D16" w14:paraId="5C44CCFE" w14:textId="371BA7D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(四)、报告发布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_Toc158360322 \h </w:instrText>
      </w:r>
      <w:r>
        <w:rPr>
          <w:noProof/>
        </w:rPr>
        <w:fldChar w:fldCharType="separate"/>
      </w:r>
      <w:r>
        <w:rPr>
          <w:noProof/>
        </w:rPr>
        <w:t>91</w:t>
      </w:r>
      <w:r>
        <w:rPr>
          <w:noProof/>
        </w:rPr>
        <w:fldChar w:fldCharType="end"/>
      </w:r>
    </w:p>
    <w:p w:rsidR="00347D16" w:rsidP="00347D16" w14:paraId="2B6A2CFB" w14:textId="5679225C">
      <w:pPr>
        <w:widowControl/>
        <w:jc w:val="center"/>
        <w:rPr>
          <w:b/>
          <w:bCs/>
          <w:kern w:val="44"/>
          <w:sz w:val="44"/>
          <w:szCs w:val="44"/>
        </w:rPr>
      </w:pPr>
      <w:r>
        <w:fldChar w:fldCharType="end"/>
      </w:r>
      <w:r>
        <w:rPr>
          <w:b/>
          <w:bCs/>
          <w:kern w:val="44"/>
          <w:sz w:val="44"/>
          <w:szCs w:val="44"/>
        </w:rPr>
        <w:br/>
      </w:r>
      <w:r>
        <w:rPr>
          <w:b/>
          <w:bCs/>
          <w:kern w:val="44"/>
          <w:sz w:val="44"/>
          <w:szCs w:val="44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28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https://d.book118.com/386123124222010045</w:t>
        </w:r>
      </w:hyperlink>
    </w:p>
    <w:p w:rsidR="00347D16" w:rsidP="00347D16">
      <w:pPr>
        <w:widowControl/>
        <w:jc w:val="center"/>
        <w:rPr>
          <w:b/>
          <w:bCs/>
          <w:kern w:val="44"/>
          <w:sz w:val="44"/>
          <w:szCs w:val="44"/>
        </w:rPr>
      </w:pPr>
    </w:p>
    <w:sectPr>
      <w:headerReference w:type="even" r:id="rId29"/>
      <w:headerReference w:type="default" r:id="rId30"/>
      <w:footerReference w:type="even" r:id="rId31"/>
      <w:footerReference w:type="default" r:id="rId32"/>
      <w:headerReference w:type="first" r:id="rId33"/>
      <w:footerReference w:type="first" r:id="rId34"/>
      <w:type w:val="nextPage"/>
      <w:pgSz w:w="11906" w:h="16838"/>
      <w:pgMar w:top="1440" w:right="1800" w:bottom="1440" w:left="1800" w:header="851" w:footer="992" w:gutter="0"/>
      <w:pgNumType w:start="5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47D16" w:rsidP="00E24078" w14:paraId="5394F6E4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347D16" w14:paraId="51755D39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47D16" w:rsidP="00E24078" w14:paraId="14D06F8F" w14:textId="122E6955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347D16" w14:paraId="1E710FCF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47D16" w14:paraId="2D4AD7E6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47D16" w:rsidP="00E24078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347D16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47D16" w:rsidP="00E24078" w14:textId="122E6955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347D16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47D16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47D16" w:rsidP="00E24078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347D16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47D16" w:rsidP="00E24078" w14:textId="122E6955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347D16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47D16" w14:textId="77777777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47D16" w:rsidP="00E24078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347D16" w14:textId="77777777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47D16" w:rsidP="00E24078" w14:textId="122E6955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347D16" w14:textId="77777777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47D16" w14:textId="77777777"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47D16" w:rsidP="00E24078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347D16" w14:textId="77777777"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47D16" w:rsidP="00E24078" w14:textId="122E6955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 w:rsidR="00347D16" w14:textId="77777777">
    <w:pPr>
      <w:pStyle w:val="Footer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47D16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47D16" w14:paraId="2BB0F720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47D16" w:rsidRPr="00347D16" w:rsidP="00347D16" w14:paraId="4CBA023F" w14:textId="2B495505">
    <w:pPr>
      <w:pStyle w:val="Header"/>
      <w:rPr>
        <w:rFonts w:ascii="仿宋" w:eastAsia="仿宋" w:hAnsi="仿宋"/>
      </w:rPr>
    </w:pPr>
    <w:r w:rsidRPr="00347D16">
      <w:rPr>
        <w:rFonts w:ascii="仿宋" w:eastAsia="仿宋" w:hAnsi="仿宋" w:hint="eastAsia"/>
      </w:rPr>
      <w:t>微纤维玻璃棉项目安全风险评价报告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47D16" w14:paraId="06DA2167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47D16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47D16" w:rsidRPr="00347D16" w:rsidP="00347D16" w14:textId="2B495505">
    <w:pPr>
      <w:pStyle w:val="Header"/>
      <w:rPr>
        <w:rFonts w:ascii="仿宋" w:eastAsia="仿宋" w:hAnsi="仿宋"/>
      </w:rPr>
    </w:pPr>
    <w:r w:rsidRPr="00347D16">
      <w:rPr>
        <w:rFonts w:ascii="仿宋" w:eastAsia="仿宋" w:hAnsi="仿宋" w:hint="eastAsia"/>
      </w:rPr>
      <w:t>微纤维玻璃棉项目安全风险评价报告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47D16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47D16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47D16" w:rsidRPr="00347D16" w:rsidP="00347D16" w14:textId="2B495505">
    <w:pPr>
      <w:pStyle w:val="Header"/>
      <w:rPr>
        <w:rFonts w:ascii="仿宋" w:eastAsia="仿宋" w:hAnsi="仿宋"/>
      </w:rPr>
    </w:pPr>
    <w:r w:rsidRPr="00347D16">
      <w:rPr>
        <w:rFonts w:ascii="仿宋" w:eastAsia="仿宋" w:hAnsi="仿宋" w:hint="eastAsia"/>
      </w:rPr>
      <w:t>微纤维玻璃棉项目安全风险评价报告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47D16" w14:textId="77777777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47D16" w14:textId="77777777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47D16" w:rsidRPr="00347D16" w:rsidP="00347D16" w14:textId="2B495505">
    <w:pPr>
      <w:pStyle w:val="Header"/>
      <w:rPr>
        <w:rFonts w:ascii="仿宋" w:eastAsia="仿宋" w:hAnsi="仿宋"/>
      </w:rPr>
    </w:pPr>
    <w:r w:rsidRPr="00347D16">
      <w:rPr>
        <w:rFonts w:ascii="仿宋" w:eastAsia="仿宋" w:hAnsi="仿宋" w:hint="eastAsia"/>
      </w:rPr>
      <w:t>微纤维玻璃棉项目安全风险评价报告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47D16" w14:textId="77777777">
    <w:pPr>
      <w:pStyle w:val="Header"/>
    </w:pP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47D16" w14:textId="77777777">
    <w:pPr>
      <w:pStyle w:val="Header"/>
    </w:pP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47D16" w:rsidRPr="00347D16" w:rsidP="00347D16" w14:textId="2B495505">
    <w:pPr>
      <w:pStyle w:val="Header"/>
      <w:rPr>
        <w:rFonts w:ascii="仿宋" w:eastAsia="仿宋" w:hAnsi="仿宋"/>
      </w:rPr>
    </w:pPr>
    <w:r w:rsidRPr="00347D16">
      <w:rPr>
        <w:rFonts w:ascii="仿宋" w:eastAsia="仿宋" w:hAnsi="仿宋" w:hint="eastAsia"/>
      </w:rPr>
      <w:t>微纤维玻璃棉项目安全风险评价报告</w:t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47D16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47D16"/>
    <w:rsid w:val="00347D16"/>
    <w:rsid w:val="00E24078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512A90E0"/>
  <w15:chartTrackingRefBased/>
  <w15:docId w15:val="{69A6CBBC-254F-4B43-A453-B1F8A4A0A24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347D16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347D16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347D16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347D16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347D16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347D16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347D1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347D16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347D16"/>
  </w:style>
  <w:style w:type="paragraph" w:styleId="TOC1">
    <w:name w:val="toc 1"/>
    <w:basedOn w:val="Normal"/>
    <w:next w:val="Normal"/>
    <w:autoRedefine/>
    <w:uiPriority w:val="39"/>
    <w:unhideWhenUsed/>
    <w:rsid w:val="00347D16"/>
  </w:style>
  <w:style w:type="paragraph" w:styleId="TOC2">
    <w:name w:val="toc 2"/>
    <w:basedOn w:val="Normal"/>
    <w:next w:val="Normal"/>
    <w:autoRedefine/>
    <w:uiPriority w:val="39"/>
    <w:unhideWhenUsed/>
    <w:rsid w:val="00347D16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header" Target="header11.xml" /><Relationship Id="rId24" Type="http://schemas.openxmlformats.org/officeDocument/2006/relationships/footer" Target="footer10.xml" /><Relationship Id="rId25" Type="http://schemas.openxmlformats.org/officeDocument/2006/relationships/footer" Target="footer11.xml" /><Relationship Id="rId26" Type="http://schemas.openxmlformats.org/officeDocument/2006/relationships/header" Target="header12.xml" /><Relationship Id="rId27" Type="http://schemas.openxmlformats.org/officeDocument/2006/relationships/footer" Target="footer12.xml" /><Relationship Id="rId28" Type="http://schemas.openxmlformats.org/officeDocument/2006/relationships/hyperlink" Target="https://d.book118.com/386123124222010045" TargetMode="External" /><Relationship Id="rId29" Type="http://schemas.openxmlformats.org/officeDocument/2006/relationships/header" Target="header13.xml" /><Relationship Id="rId3" Type="http://schemas.openxmlformats.org/officeDocument/2006/relationships/fontTable" Target="fontTable.xml" /><Relationship Id="rId30" Type="http://schemas.openxmlformats.org/officeDocument/2006/relationships/header" Target="header14.xml" /><Relationship Id="rId31" Type="http://schemas.openxmlformats.org/officeDocument/2006/relationships/footer" Target="footer13.xml" /><Relationship Id="rId32" Type="http://schemas.openxmlformats.org/officeDocument/2006/relationships/footer" Target="footer14.xml" /><Relationship Id="rId33" Type="http://schemas.openxmlformats.org/officeDocument/2006/relationships/header" Target="header15.xml" /><Relationship Id="rId34" Type="http://schemas.openxmlformats.org/officeDocument/2006/relationships/footer" Target="footer15.xml" /><Relationship Id="rId35" Type="http://schemas.openxmlformats.org/officeDocument/2006/relationships/theme" Target="theme/theme1.xml" /><Relationship Id="rId36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5</Pages>
  <Words>6865</Words>
  <Characters>39134</Characters>
  <Application>Microsoft Office Word</Application>
  <DocSecurity>0</DocSecurity>
  <Lines>326</Lines>
  <Paragraphs>91</Paragraphs>
  <ScaleCrop>false</ScaleCrop>
  <Company/>
  <LinksUpToDate>false</LinksUpToDate>
  <CharactersWithSpaces>45908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2024-02-09T00:36:00Z</dcterms:created>
  <dcterms:modified xsi:type="dcterms:W3CDTF">2024-02-09T00:37:00Z</dcterms:modified>
</cp:coreProperties>
</file>