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涂装防静电产品项目规划设计纲要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42" w:history="1">
        <w:r>
          <w:rPr>
            <w:rFonts w:ascii="仿宋" w:eastAsia="仿宋" w:hAnsi="仿宋" w:cs="仿宋" w:hint="eastAsia"/>
            <w:lang w:eastAsia="zh-CN"/>
          </w:rPr>
          <w:t>序言</w:t>
        </w:r>
        <w:r>
          <w:tab/>
        </w:r>
        <w:r>
          <w:fldChar w:fldCharType="begin"/>
        </w:r>
        <w:r>
          <w:instrText xml:space="preserve"> PAGEREF _Toc2442 \h </w:instrText>
        </w:r>
        <w:r>
          <w:fldChar w:fldCharType="separate"/>
        </w:r>
        <w:r>
          <w:t>3</w:t>
        </w:r>
        <w:r>
          <w:fldChar w:fldCharType="end"/>
        </w:r>
      </w:hyperlink>
    </w:p>
    <w:p>
      <w:pPr>
        <w:pStyle w:val="TOC1"/>
        <w:tabs>
          <w:tab w:val="right" w:leader="dot" w:pos="8306"/>
        </w:tabs>
      </w:pPr>
      <w:hyperlink w:anchor="_Toc13278" w:history="1">
        <w:r>
          <w:rPr>
            <w:rFonts w:ascii="仿宋" w:eastAsia="仿宋" w:hAnsi="仿宋" w:cs="仿宋" w:hint="eastAsia"/>
            <w:lang w:eastAsia="zh-CN"/>
          </w:rPr>
          <w:t>一、工艺说明</w:t>
        </w:r>
        <w:r>
          <w:tab/>
        </w:r>
        <w:r>
          <w:fldChar w:fldCharType="begin"/>
        </w:r>
        <w:r>
          <w:instrText xml:space="preserve"> PAGEREF _Toc13278 \h </w:instrText>
        </w:r>
        <w:r>
          <w:fldChar w:fldCharType="separate"/>
        </w:r>
        <w:r>
          <w:t>3</w:t>
        </w:r>
        <w:r>
          <w:fldChar w:fldCharType="end"/>
        </w:r>
      </w:hyperlink>
    </w:p>
    <w:p>
      <w:pPr>
        <w:pStyle w:val="TOC2"/>
        <w:tabs>
          <w:tab w:val="right" w:leader="dot" w:pos="8306"/>
        </w:tabs>
      </w:pPr>
      <w:hyperlink w:anchor="_Toc7070" w:history="1">
        <w:r>
          <w:rPr>
            <w:rFonts w:ascii="仿宋" w:eastAsia="仿宋" w:hAnsi="仿宋" w:cs="仿宋" w:hint="eastAsia"/>
            <w:lang w:eastAsia="zh-CN"/>
          </w:rPr>
          <w:t>(一)、技术管理特点</w:t>
        </w:r>
        <w:r>
          <w:tab/>
        </w:r>
        <w:r>
          <w:fldChar w:fldCharType="begin"/>
        </w:r>
        <w:r>
          <w:instrText xml:space="preserve"> PAGEREF _Toc7070 \h </w:instrText>
        </w:r>
        <w:r>
          <w:fldChar w:fldCharType="separate"/>
        </w:r>
        <w:r>
          <w:t>3</w:t>
        </w:r>
        <w:r>
          <w:fldChar w:fldCharType="end"/>
        </w:r>
      </w:hyperlink>
    </w:p>
    <w:p>
      <w:pPr>
        <w:pStyle w:val="TOC2"/>
        <w:tabs>
          <w:tab w:val="right" w:leader="dot" w:pos="8306"/>
        </w:tabs>
      </w:pPr>
      <w:hyperlink w:anchor="_Toc29654" w:history="1">
        <w:r>
          <w:rPr>
            <w:rFonts w:ascii="仿宋" w:eastAsia="仿宋" w:hAnsi="仿宋" w:cs="仿宋" w:hint="eastAsia"/>
            <w:lang w:eastAsia="zh-CN"/>
          </w:rPr>
          <w:t>(二)、涂装防静电产品项目工艺技术设计方案</w:t>
        </w:r>
        <w:r>
          <w:tab/>
        </w:r>
        <w:r>
          <w:fldChar w:fldCharType="begin"/>
        </w:r>
        <w:r>
          <w:instrText xml:space="preserve"> PAGEREF _Toc29654 \h </w:instrText>
        </w:r>
        <w:r>
          <w:fldChar w:fldCharType="separate"/>
        </w:r>
        <w:r>
          <w:t>4</w:t>
        </w:r>
        <w:r>
          <w:fldChar w:fldCharType="end"/>
        </w:r>
      </w:hyperlink>
    </w:p>
    <w:p>
      <w:pPr>
        <w:pStyle w:val="TOC2"/>
        <w:tabs>
          <w:tab w:val="right" w:leader="dot" w:pos="8306"/>
        </w:tabs>
      </w:pPr>
      <w:hyperlink w:anchor="_Toc12725" w:history="1">
        <w:r>
          <w:rPr>
            <w:rFonts w:ascii="仿宋" w:eastAsia="仿宋" w:hAnsi="仿宋" w:cs="仿宋" w:hint="eastAsia"/>
            <w:lang w:eastAsia="zh-CN"/>
          </w:rPr>
          <w:t>(三)、设备选型方案</w:t>
        </w:r>
        <w:r>
          <w:tab/>
        </w:r>
        <w:r>
          <w:fldChar w:fldCharType="begin"/>
        </w:r>
        <w:r>
          <w:instrText xml:space="preserve"> PAGEREF _Toc12725 \h </w:instrText>
        </w:r>
        <w:r>
          <w:fldChar w:fldCharType="separate"/>
        </w:r>
        <w:r>
          <w:t>5</w:t>
        </w:r>
        <w:r>
          <w:fldChar w:fldCharType="end"/>
        </w:r>
      </w:hyperlink>
    </w:p>
    <w:p>
      <w:pPr>
        <w:pStyle w:val="TOC1"/>
        <w:tabs>
          <w:tab w:val="right" w:leader="dot" w:pos="8306"/>
        </w:tabs>
      </w:pPr>
      <w:hyperlink w:anchor="_Toc1461" w:history="1">
        <w:r>
          <w:rPr>
            <w:rFonts w:ascii="仿宋" w:eastAsia="仿宋" w:hAnsi="仿宋" w:cs="仿宋" w:hint="eastAsia"/>
            <w:lang w:eastAsia="zh-CN"/>
          </w:rPr>
          <w:t>二、涂装防静电产品项目可持续发展</w:t>
        </w:r>
        <w:r>
          <w:tab/>
        </w:r>
        <w:r>
          <w:fldChar w:fldCharType="begin"/>
        </w:r>
        <w:r>
          <w:instrText xml:space="preserve"> PAGEREF _Toc1461 \h </w:instrText>
        </w:r>
        <w:r>
          <w:fldChar w:fldCharType="separate"/>
        </w:r>
        <w:r>
          <w:t>7</w:t>
        </w:r>
        <w:r>
          <w:fldChar w:fldCharType="end"/>
        </w:r>
      </w:hyperlink>
    </w:p>
    <w:p>
      <w:pPr>
        <w:pStyle w:val="TOC2"/>
        <w:tabs>
          <w:tab w:val="right" w:leader="dot" w:pos="8306"/>
        </w:tabs>
      </w:pPr>
      <w:hyperlink w:anchor="_Toc32079" w:history="1">
        <w:r>
          <w:rPr>
            <w:rFonts w:ascii="仿宋" w:eastAsia="仿宋" w:hAnsi="仿宋" w:cs="仿宋" w:hint="eastAsia"/>
            <w:lang w:eastAsia="zh-CN"/>
          </w:rPr>
          <w:t>(一)、可持续战略与实践</w:t>
        </w:r>
        <w:r>
          <w:tab/>
        </w:r>
        <w:r>
          <w:fldChar w:fldCharType="begin"/>
        </w:r>
        <w:r>
          <w:instrText xml:space="preserve"> PAGEREF _Toc32079 \h </w:instrText>
        </w:r>
        <w:r>
          <w:fldChar w:fldCharType="separate"/>
        </w:r>
        <w:r>
          <w:t>7</w:t>
        </w:r>
        <w:r>
          <w:fldChar w:fldCharType="end"/>
        </w:r>
      </w:hyperlink>
    </w:p>
    <w:p>
      <w:pPr>
        <w:pStyle w:val="TOC2"/>
        <w:tabs>
          <w:tab w:val="right" w:leader="dot" w:pos="8306"/>
        </w:tabs>
      </w:pPr>
      <w:hyperlink w:anchor="_Toc9825" w:history="1">
        <w:r>
          <w:rPr>
            <w:rFonts w:ascii="仿宋" w:eastAsia="仿宋" w:hAnsi="仿宋" w:cs="仿宋" w:hint="eastAsia"/>
            <w:lang w:eastAsia="zh-CN"/>
          </w:rPr>
          <w:t>(二)、环保与社会责任</w:t>
        </w:r>
        <w:r>
          <w:tab/>
        </w:r>
        <w:r>
          <w:fldChar w:fldCharType="begin"/>
        </w:r>
        <w:r>
          <w:instrText xml:space="preserve"> PAGEREF _Toc9825 \h </w:instrText>
        </w:r>
        <w:r>
          <w:fldChar w:fldCharType="separate"/>
        </w:r>
        <w:r>
          <w:t>7</w:t>
        </w:r>
        <w:r>
          <w:fldChar w:fldCharType="end"/>
        </w:r>
      </w:hyperlink>
    </w:p>
    <w:p>
      <w:pPr>
        <w:pStyle w:val="TOC1"/>
        <w:tabs>
          <w:tab w:val="right" w:leader="dot" w:pos="8306"/>
        </w:tabs>
      </w:pPr>
      <w:hyperlink w:anchor="_Toc31612" w:history="1">
        <w:r>
          <w:rPr>
            <w:rFonts w:ascii="仿宋" w:eastAsia="仿宋" w:hAnsi="仿宋" w:cs="仿宋" w:hint="eastAsia"/>
            <w:lang w:eastAsia="zh-CN"/>
          </w:rPr>
          <w:t>三、涂装防静电产品项目危机管理</w:t>
        </w:r>
        <w:r>
          <w:tab/>
        </w:r>
        <w:r>
          <w:fldChar w:fldCharType="begin"/>
        </w:r>
        <w:r>
          <w:instrText xml:space="preserve"> PAGEREF _Toc31612 \h </w:instrText>
        </w:r>
        <w:r>
          <w:fldChar w:fldCharType="separate"/>
        </w:r>
        <w:r>
          <w:t>8</w:t>
        </w:r>
        <w:r>
          <w:fldChar w:fldCharType="end"/>
        </w:r>
      </w:hyperlink>
    </w:p>
    <w:p>
      <w:pPr>
        <w:pStyle w:val="TOC2"/>
        <w:tabs>
          <w:tab w:val="right" w:leader="dot" w:pos="8306"/>
        </w:tabs>
      </w:pPr>
      <w:hyperlink w:anchor="_Toc19300" w:history="1">
        <w:r>
          <w:rPr>
            <w:rFonts w:ascii="仿宋" w:eastAsia="仿宋" w:hAnsi="仿宋" w:cs="仿宋" w:hint="eastAsia"/>
            <w:lang w:eastAsia="zh-CN"/>
          </w:rPr>
          <w:t>(一)、危机预警与识别</w:t>
        </w:r>
        <w:r>
          <w:tab/>
        </w:r>
        <w:r>
          <w:fldChar w:fldCharType="begin"/>
        </w:r>
        <w:r>
          <w:instrText xml:space="preserve"> PAGEREF _Toc19300 \h </w:instrText>
        </w:r>
        <w:r>
          <w:fldChar w:fldCharType="separate"/>
        </w:r>
        <w:r>
          <w:t>8</w:t>
        </w:r>
        <w:r>
          <w:fldChar w:fldCharType="end"/>
        </w:r>
      </w:hyperlink>
    </w:p>
    <w:p>
      <w:pPr>
        <w:pStyle w:val="TOC2"/>
        <w:tabs>
          <w:tab w:val="right" w:leader="dot" w:pos="8306"/>
        </w:tabs>
      </w:pPr>
      <w:hyperlink w:anchor="_Toc28016" w:history="1">
        <w:r>
          <w:rPr>
            <w:rFonts w:ascii="仿宋" w:eastAsia="仿宋" w:hAnsi="仿宋" w:cs="仿宋" w:hint="eastAsia"/>
            <w:lang w:eastAsia="zh-CN"/>
          </w:rPr>
          <w:t>(二)、危机应对与恢复</w:t>
        </w:r>
        <w:r>
          <w:tab/>
        </w:r>
        <w:r>
          <w:fldChar w:fldCharType="begin"/>
        </w:r>
        <w:r>
          <w:instrText xml:space="preserve"> PAGEREF _Toc28016 \h </w:instrText>
        </w:r>
        <w:r>
          <w:fldChar w:fldCharType="separate"/>
        </w:r>
        <w:r>
          <w:t>10</w:t>
        </w:r>
        <w:r>
          <w:fldChar w:fldCharType="end"/>
        </w:r>
      </w:hyperlink>
    </w:p>
    <w:p>
      <w:pPr>
        <w:pStyle w:val="TOC1"/>
        <w:tabs>
          <w:tab w:val="right" w:leader="dot" w:pos="8306"/>
        </w:tabs>
      </w:pPr>
      <w:hyperlink w:anchor="_Toc5040" w:history="1">
        <w:r>
          <w:rPr>
            <w:rFonts w:ascii="仿宋" w:eastAsia="仿宋" w:hAnsi="仿宋" w:cs="仿宋" w:hint="eastAsia"/>
            <w:lang w:eastAsia="zh-CN"/>
          </w:rPr>
          <w:t>四、涂装防静电产品项目选址可行性分析</w:t>
        </w:r>
        <w:r>
          <w:tab/>
        </w:r>
        <w:r>
          <w:fldChar w:fldCharType="begin"/>
        </w:r>
        <w:r>
          <w:instrText xml:space="preserve"> PAGEREF _Toc5040 \h </w:instrText>
        </w:r>
        <w:r>
          <w:fldChar w:fldCharType="separate"/>
        </w:r>
        <w:r>
          <w:t>11</w:t>
        </w:r>
        <w:r>
          <w:fldChar w:fldCharType="end"/>
        </w:r>
      </w:hyperlink>
    </w:p>
    <w:p>
      <w:pPr>
        <w:pStyle w:val="TOC2"/>
        <w:tabs>
          <w:tab w:val="right" w:leader="dot" w:pos="8306"/>
        </w:tabs>
      </w:pPr>
      <w:hyperlink w:anchor="_Toc30394" w:history="1">
        <w:r>
          <w:rPr>
            <w:rFonts w:ascii="仿宋" w:eastAsia="仿宋" w:hAnsi="仿宋" w:cs="仿宋" w:hint="eastAsia"/>
            <w:lang w:eastAsia="zh-CN"/>
          </w:rPr>
          <w:t>(一)、涂装防静电产品项目选址</w:t>
        </w:r>
        <w:r>
          <w:tab/>
        </w:r>
        <w:r>
          <w:fldChar w:fldCharType="begin"/>
        </w:r>
        <w:r>
          <w:instrText xml:space="preserve"> PAGEREF _Toc30394 \h </w:instrText>
        </w:r>
        <w:r>
          <w:fldChar w:fldCharType="separate"/>
        </w:r>
        <w:r>
          <w:t>11</w:t>
        </w:r>
        <w:r>
          <w:fldChar w:fldCharType="end"/>
        </w:r>
      </w:hyperlink>
    </w:p>
    <w:p>
      <w:pPr>
        <w:pStyle w:val="TOC2"/>
        <w:tabs>
          <w:tab w:val="right" w:leader="dot" w:pos="8306"/>
        </w:tabs>
      </w:pPr>
      <w:hyperlink w:anchor="_Toc7021" w:history="1">
        <w:r>
          <w:rPr>
            <w:rFonts w:ascii="仿宋" w:eastAsia="仿宋" w:hAnsi="仿宋" w:cs="仿宋" w:hint="eastAsia"/>
            <w:lang w:eastAsia="zh-CN"/>
          </w:rPr>
          <w:t>(二)、用地控制指标</w:t>
        </w:r>
        <w:r>
          <w:tab/>
        </w:r>
        <w:r>
          <w:fldChar w:fldCharType="begin"/>
        </w:r>
        <w:r>
          <w:instrText xml:space="preserve"> PAGEREF _Toc7021 \h </w:instrText>
        </w:r>
        <w:r>
          <w:fldChar w:fldCharType="separate"/>
        </w:r>
        <w:r>
          <w:t>11</w:t>
        </w:r>
        <w:r>
          <w:fldChar w:fldCharType="end"/>
        </w:r>
      </w:hyperlink>
    </w:p>
    <w:p>
      <w:pPr>
        <w:pStyle w:val="TOC2"/>
        <w:tabs>
          <w:tab w:val="right" w:leader="dot" w:pos="8306"/>
        </w:tabs>
      </w:pPr>
      <w:hyperlink w:anchor="_Toc5710" w:history="1">
        <w:r>
          <w:rPr>
            <w:rFonts w:ascii="仿宋" w:eastAsia="仿宋" w:hAnsi="仿宋" w:cs="仿宋" w:hint="eastAsia"/>
            <w:lang w:eastAsia="zh-CN"/>
          </w:rPr>
          <w:t>(三)、节约用地措施</w:t>
        </w:r>
        <w:r>
          <w:tab/>
        </w:r>
        <w:r>
          <w:fldChar w:fldCharType="begin"/>
        </w:r>
        <w:r>
          <w:instrText xml:space="preserve"> PAGEREF _Toc5710 \h </w:instrText>
        </w:r>
        <w:r>
          <w:fldChar w:fldCharType="separate"/>
        </w:r>
        <w:r>
          <w:t>13</w:t>
        </w:r>
        <w:r>
          <w:fldChar w:fldCharType="end"/>
        </w:r>
      </w:hyperlink>
    </w:p>
    <w:p>
      <w:pPr>
        <w:pStyle w:val="TOC2"/>
        <w:tabs>
          <w:tab w:val="right" w:leader="dot" w:pos="8306"/>
        </w:tabs>
      </w:pPr>
      <w:hyperlink w:anchor="_Toc13165" w:history="1">
        <w:r>
          <w:rPr>
            <w:rFonts w:ascii="仿宋" w:eastAsia="仿宋" w:hAnsi="仿宋" w:cs="仿宋" w:hint="eastAsia"/>
            <w:lang w:eastAsia="zh-CN"/>
          </w:rPr>
          <w:t>(四)、总图布置方案</w:t>
        </w:r>
        <w:r>
          <w:tab/>
        </w:r>
        <w:r>
          <w:fldChar w:fldCharType="begin"/>
        </w:r>
        <w:r>
          <w:instrText xml:space="preserve"> PAGEREF _Toc13165 \h </w:instrText>
        </w:r>
        <w:r>
          <w:fldChar w:fldCharType="separate"/>
        </w:r>
        <w:r>
          <w:t>14</w:t>
        </w:r>
        <w:r>
          <w:fldChar w:fldCharType="end"/>
        </w:r>
      </w:hyperlink>
    </w:p>
    <w:p>
      <w:pPr>
        <w:pStyle w:val="TOC2"/>
        <w:tabs>
          <w:tab w:val="right" w:leader="dot" w:pos="8306"/>
        </w:tabs>
      </w:pPr>
      <w:hyperlink w:anchor="_Toc6334" w:history="1">
        <w:r>
          <w:rPr>
            <w:rFonts w:ascii="仿宋" w:eastAsia="仿宋" w:hAnsi="仿宋" w:cs="仿宋" w:hint="eastAsia"/>
            <w:lang w:eastAsia="zh-CN"/>
          </w:rPr>
          <w:t>(五)、选址综合评价</w:t>
        </w:r>
        <w:r>
          <w:tab/>
        </w:r>
        <w:r>
          <w:fldChar w:fldCharType="begin"/>
        </w:r>
        <w:r>
          <w:instrText xml:space="preserve"> PAGEREF _Toc6334 \h </w:instrText>
        </w:r>
        <w:r>
          <w:fldChar w:fldCharType="separate"/>
        </w:r>
        <w:r>
          <w:t>15</w:t>
        </w:r>
        <w:r>
          <w:fldChar w:fldCharType="end"/>
        </w:r>
      </w:hyperlink>
    </w:p>
    <w:p>
      <w:pPr>
        <w:pStyle w:val="TOC1"/>
        <w:tabs>
          <w:tab w:val="right" w:leader="dot" w:pos="8306"/>
        </w:tabs>
      </w:pPr>
      <w:hyperlink w:anchor="_Toc16625" w:history="1">
        <w:r>
          <w:rPr>
            <w:rFonts w:ascii="仿宋" w:eastAsia="仿宋" w:hAnsi="仿宋" w:cs="仿宋" w:hint="eastAsia"/>
            <w:lang w:eastAsia="zh-CN"/>
          </w:rPr>
          <w:t>五、涂装防静电产品项目建设单位说明</w:t>
        </w:r>
        <w:r>
          <w:tab/>
        </w:r>
        <w:r>
          <w:fldChar w:fldCharType="begin"/>
        </w:r>
        <w:r>
          <w:instrText xml:space="preserve"> PAGEREF _Toc16625 \h </w:instrText>
        </w:r>
        <w:r>
          <w:fldChar w:fldCharType="separate"/>
        </w:r>
        <w:r>
          <w:t>17</w:t>
        </w:r>
        <w:r>
          <w:fldChar w:fldCharType="end"/>
        </w:r>
      </w:hyperlink>
    </w:p>
    <w:p>
      <w:pPr>
        <w:pStyle w:val="TOC2"/>
        <w:tabs>
          <w:tab w:val="right" w:leader="dot" w:pos="8306"/>
        </w:tabs>
      </w:pPr>
      <w:hyperlink w:anchor="_Toc21844" w:history="1">
        <w:r>
          <w:rPr>
            <w:rFonts w:ascii="仿宋" w:eastAsia="仿宋" w:hAnsi="仿宋" w:cs="仿宋" w:hint="eastAsia"/>
            <w:lang w:eastAsia="zh-CN"/>
          </w:rPr>
          <w:t>(一)、涂装防静电产品项目承办单位基本情况</w:t>
        </w:r>
        <w:r>
          <w:tab/>
        </w:r>
        <w:r>
          <w:fldChar w:fldCharType="begin"/>
        </w:r>
        <w:r>
          <w:instrText xml:space="preserve"> PAGEREF _Toc21844 \h </w:instrText>
        </w:r>
        <w:r>
          <w:fldChar w:fldCharType="separate"/>
        </w:r>
        <w:r>
          <w:t>17</w:t>
        </w:r>
        <w:r>
          <w:fldChar w:fldCharType="end"/>
        </w:r>
      </w:hyperlink>
    </w:p>
    <w:p>
      <w:pPr>
        <w:pStyle w:val="TOC2"/>
        <w:tabs>
          <w:tab w:val="right" w:leader="dot" w:pos="8306"/>
        </w:tabs>
      </w:pPr>
      <w:hyperlink w:anchor="_Toc28901" w:history="1">
        <w:r>
          <w:rPr>
            <w:rFonts w:ascii="仿宋" w:eastAsia="仿宋" w:hAnsi="仿宋" w:cs="仿宋" w:hint="eastAsia"/>
            <w:lang w:eastAsia="zh-CN"/>
          </w:rPr>
          <w:t>(二)、公司经济效益分析</w:t>
        </w:r>
        <w:r>
          <w:tab/>
        </w:r>
        <w:r>
          <w:fldChar w:fldCharType="begin"/>
        </w:r>
        <w:r>
          <w:instrText xml:space="preserve"> PAGEREF _Toc28901 \h </w:instrText>
        </w:r>
        <w:r>
          <w:fldChar w:fldCharType="separate"/>
        </w:r>
        <w:r>
          <w:t>17</w:t>
        </w:r>
        <w:r>
          <w:fldChar w:fldCharType="end"/>
        </w:r>
      </w:hyperlink>
    </w:p>
    <w:p>
      <w:pPr>
        <w:pStyle w:val="TOC1"/>
        <w:tabs>
          <w:tab w:val="right" w:leader="dot" w:pos="8306"/>
        </w:tabs>
      </w:pPr>
      <w:hyperlink w:anchor="_Toc21745" w:history="1">
        <w:r>
          <w:rPr>
            <w:rFonts w:ascii="仿宋" w:eastAsia="仿宋" w:hAnsi="仿宋" w:cs="仿宋" w:hint="eastAsia"/>
            <w:lang w:eastAsia="zh-CN"/>
          </w:rPr>
          <w:t>六、涂装防静电产品项目建设背景及必要性分析</w:t>
        </w:r>
        <w:r>
          <w:tab/>
        </w:r>
        <w:r>
          <w:fldChar w:fldCharType="begin"/>
        </w:r>
        <w:r>
          <w:instrText xml:space="preserve"> PAGEREF _Toc21745 \h </w:instrText>
        </w:r>
        <w:r>
          <w:fldChar w:fldCharType="separate"/>
        </w:r>
        <w:r>
          <w:t>18</w:t>
        </w:r>
        <w:r>
          <w:fldChar w:fldCharType="end"/>
        </w:r>
      </w:hyperlink>
    </w:p>
    <w:p>
      <w:pPr>
        <w:pStyle w:val="TOC2"/>
        <w:tabs>
          <w:tab w:val="right" w:leader="dot" w:pos="8306"/>
        </w:tabs>
      </w:pPr>
      <w:hyperlink w:anchor="_Toc453" w:history="1">
        <w:r>
          <w:rPr>
            <w:rFonts w:ascii="仿宋" w:eastAsia="仿宋" w:hAnsi="仿宋" w:cs="仿宋" w:hint="eastAsia"/>
            <w:lang w:eastAsia="zh-CN"/>
          </w:rPr>
          <w:t>(一)、涂装防静电产品项目背景分析</w:t>
        </w:r>
        <w:r>
          <w:tab/>
        </w:r>
        <w:r>
          <w:fldChar w:fldCharType="begin"/>
        </w:r>
        <w:r>
          <w:instrText xml:space="preserve"> PAGEREF _Toc453 \h </w:instrText>
        </w:r>
        <w:r>
          <w:fldChar w:fldCharType="separate"/>
        </w:r>
        <w:r>
          <w:t>18</w:t>
        </w:r>
        <w:r>
          <w:fldChar w:fldCharType="end"/>
        </w:r>
      </w:hyperlink>
    </w:p>
    <w:p>
      <w:pPr>
        <w:pStyle w:val="TOC2"/>
        <w:tabs>
          <w:tab w:val="right" w:leader="dot" w:pos="8306"/>
        </w:tabs>
      </w:pPr>
      <w:hyperlink w:anchor="_Toc14546" w:history="1">
        <w:r>
          <w:rPr>
            <w:rFonts w:ascii="仿宋" w:eastAsia="仿宋" w:hAnsi="仿宋" w:cs="仿宋" w:hint="eastAsia"/>
            <w:lang w:eastAsia="zh-CN"/>
          </w:rPr>
          <w:t>(二)、涂装防静电产品项目建设必要性分析</w:t>
        </w:r>
        <w:r>
          <w:tab/>
        </w:r>
        <w:r>
          <w:fldChar w:fldCharType="begin"/>
        </w:r>
        <w:r>
          <w:instrText xml:space="preserve"> PAGEREF _Toc14546 \h </w:instrText>
        </w:r>
        <w:r>
          <w:fldChar w:fldCharType="separate"/>
        </w:r>
        <w:r>
          <w:t>20</w:t>
        </w:r>
        <w:r>
          <w:fldChar w:fldCharType="end"/>
        </w:r>
      </w:hyperlink>
    </w:p>
    <w:p>
      <w:pPr>
        <w:pStyle w:val="TOC1"/>
        <w:tabs>
          <w:tab w:val="right" w:leader="dot" w:pos="8306"/>
        </w:tabs>
      </w:pPr>
      <w:hyperlink w:anchor="_Toc16828" w:history="1">
        <w:r>
          <w:rPr>
            <w:rFonts w:ascii="仿宋" w:eastAsia="仿宋" w:hAnsi="仿宋" w:cs="仿宋" w:hint="eastAsia"/>
            <w:lang w:eastAsia="zh-CN"/>
          </w:rPr>
          <w:t>七、涂装防静电产品项目人力资源培养与发展</w:t>
        </w:r>
        <w:r>
          <w:tab/>
        </w:r>
        <w:r>
          <w:fldChar w:fldCharType="begin"/>
        </w:r>
        <w:r>
          <w:instrText xml:space="preserve"> PAGEREF _Toc16828 \h </w:instrText>
        </w:r>
        <w:r>
          <w:fldChar w:fldCharType="separate"/>
        </w:r>
        <w:r>
          <w:t>21</w:t>
        </w:r>
        <w:r>
          <w:fldChar w:fldCharType="end"/>
        </w:r>
      </w:hyperlink>
    </w:p>
    <w:p>
      <w:pPr>
        <w:pStyle w:val="TOC2"/>
        <w:tabs>
          <w:tab w:val="right" w:leader="dot" w:pos="8306"/>
        </w:tabs>
      </w:pPr>
      <w:hyperlink w:anchor="_Toc10424" w:history="1">
        <w:r>
          <w:rPr>
            <w:rFonts w:ascii="仿宋" w:eastAsia="仿宋" w:hAnsi="仿宋" w:cs="仿宋" w:hint="eastAsia"/>
            <w:lang w:eastAsia="zh-CN"/>
          </w:rPr>
          <w:t>(一)、人才需求与规划</w:t>
        </w:r>
        <w:r>
          <w:tab/>
        </w:r>
        <w:r>
          <w:fldChar w:fldCharType="begin"/>
        </w:r>
        <w:r>
          <w:instrText xml:space="preserve"> PAGEREF _Toc10424 \h </w:instrText>
        </w:r>
        <w:r>
          <w:fldChar w:fldCharType="separate"/>
        </w:r>
        <w:r>
          <w:t>21</w:t>
        </w:r>
        <w:r>
          <w:fldChar w:fldCharType="end"/>
        </w:r>
      </w:hyperlink>
    </w:p>
    <w:p>
      <w:pPr>
        <w:pStyle w:val="TOC2"/>
        <w:tabs>
          <w:tab w:val="right" w:leader="dot" w:pos="8306"/>
        </w:tabs>
      </w:pPr>
      <w:hyperlink w:anchor="_Toc2760" w:history="1">
        <w:r>
          <w:rPr>
            <w:rFonts w:ascii="仿宋" w:eastAsia="仿宋" w:hAnsi="仿宋" w:cs="仿宋" w:hint="eastAsia"/>
            <w:lang w:eastAsia="zh-CN"/>
          </w:rPr>
          <w:t>(二)、培训与发展计划</w:t>
        </w:r>
        <w:r>
          <w:tab/>
        </w:r>
        <w:r>
          <w:fldChar w:fldCharType="begin"/>
        </w:r>
        <w:r>
          <w:instrText xml:space="preserve"> PAGEREF _Toc2760 \h </w:instrText>
        </w:r>
        <w:r>
          <w:fldChar w:fldCharType="separate"/>
        </w:r>
        <w:r>
          <w:t>22</w:t>
        </w:r>
        <w:r>
          <w:fldChar w:fldCharType="end"/>
        </w:r>
      </w:hyperlink>
    </w:p>
    <w:p>
      <w:pPr>
        <w:pStyle w:val="TOC1"/>
        <w:tabs>
          <w:tab w:val="right" w:leader="dot" w:pos="8306"/>
        </w:tabs>
      </w:pPr>
      <w:hyperlink w:anchor="_Toc2814" w:history="1">
        <w:r>
          <w:rPr>
            <w:rFonts w:ascii="仿宋" w:eastAsia="仿宋" w:hAnsi="仿宋" w:cs="仿宋" w:hint="eastAsia"/>
            <w:lang w:eastAsia="zh-CN"/>
          </w:rPr>
          <w:t>八、涂装防静电产品项目环境影响分析</w:t>
        </w:r>
        <w:r>
          <w:tab/>
        </w:r>
        <w:r>
          <w:fldChar w:fldCharType="begin"/>
        </w:r>
        <w:r>
          <w:instrText xml:space="preserve"> PAGEREF _Toc2814 \h </w:instrText>
        </w:r>
        <w:r>
          <w:fldChar w:fldCharType="separate"/>
        </w:r>
        <w:r>
          <w:t>22</w:t>
        </w:r>
        <w:r>
          <w:fldChar w:fldCharType="end"/>
        </w:r>
      </w:hyperlink>
    </w:p>
    <w:p>
      <w:pPr>
        <w:pStyle w:val="TOC2"/>
        <w:tabs>
          <w:tab w:val="right" w:leader="dot" w:pos="8306"/>
        </w:tabs>
      </w:pPr>
      <w:hyperlink w:anchor="_Toc5343" w:history="1">
        <w:r>
          <w:rPr>
            <w:rFonts w:ascii="仿宋" w:eastAsia="仿宋" w:hAnsi="仿宋" w:cs="仿宋" w:hint="eastAsia"/>
            <w:lang w:eastAsia="zh-CN"/>
          </w:rPr>
          <w:t>(一)、建设区域环境质量现状</w:t>
        </w:r>
        <w:r>
          <w:tab/>
        </w:r>
        <w:r>
          <w:fldChar w:fldCharType="begin"/>
        </w:r>
        <w:r>
          <w:instrText xml:space="preserve"> PAGEREF _Toc5343 \h </w:instrText>
        </w:r>
        <w:r>
          <w:fldChar w:fldCharType="separate"/>
        </w:r>
        <w:r>
          <w:t>22</w:t>
        </w:r>
        <w:r>
          <w:fldChar w:fldCharType="end"/>
        </w:r>
      </w:hyperlink>
    </w:p>
    <w:p>
      <w:pPr>
        <w:pStyle w:val="TOC2"/>
        <w:tabs>
          <w:tab w:val="right" w:leader="dot" w:pos="8306"/>
        </w:tabs>
      </w:pPr>
      <w:hyperlink w:anchor="_Toc7836" w:history="1">
        <w:r>
          <w:rPr>
            <w:rFonts w:ascii="仿宋" w:eastAsia="仿宋" w:hAnsi="仿宋" w:cs="仿宋" w:hint="eastAsia"/>
            <w:lang w:eastAsia="zh-CN"/>
          </w:rPr>
          <w:t>(二)、建设期环境保护</w:t>
        </w:r>
        <w:r>
          <w:tab/>
        </w:r>
        <w:r>
          <w:fldChar w:fldCharType="begin"/>
        </w:r>
        <w:r>
          <w:instrText xml:space="preserve"> PAGEREF _Toc7836 \h </w:instrText>
        </w:r>
        <w:r>
          <w:fldChar w:fldCharType="separate"/>
        </w:r>
        <w:r>
          <w:t>24</w:t>
        </w:r>
        <w:r>
          <w:fldChar w:fldCharType="end"/>
        </w:r>
      </w:hyperlink>
    </w:p>
    <w:p>
      <w:pPr>
        <w:pStyle w:val="TOC2"/>
        <w:tabs>
          <w:tab w:val="right" w:leader="dot" w:pos="8306"/>
        </w:tabs>
      </w:pPr>
      <w:hyperlink w:anchor="_Toc30323" w:history="1">
        <w:r>
          <w:rPr>
            <w:rFonts w:ascii="仿宋" w:eastAsia="仿宋" w:hAnsi="仿宋" w:cs="仿宋" w:hint="eastAsia"/>
            <w:lang w:eastAsia="zh-CN"/>
          </w:rPr>
          <w:t>(三)、运营期环境保护</w:t>
        </w:r>
        <w:r>
          <w:tab/>
        </w:r>
        <w:r>
          <w:fldChar w:fldCharType="begin"/>
        </w:r>
        <w:r>
          <w:instrText xml:space="preserve"> PAGEREF _Toc30323 \h </w:instrText>
        </w:r>
        <w:r>
          <w:fldChar w:fldCharType="separate"/>
        </w:r>
        <w:r>
          <w:t>25</w:t>
        </w:r>
        <w:r>
          <w:fldChar w:fldCharType="end"/>
        </w:r>
      </w:hyperlink>
    </w:p>
    <w:p>
      <w:pPr>
        <w:pStyle w:val="TOC2"/>
        <w:tabs>
          <w:tab w:val="right" w:leader="dot" w:pos="8306"/>
        </w:tabs>
      </w:pPr>
      <w:hyperlink w:anchor="_Toc3641" w:history="1">
        <w:r>
          <w:rPr>
            <w:rFonts w:ascii="仿宋" w:eastAsia="仿宋" w:hAnsi="仿宋" w:cs="仿宋" w:hint="eastAsia"/>
            <w:lang w:eastAsia="zh-CN"/>
          </w:rPr>
          <w:t>(四)、涂装防静电产品项目建设对区域经济的影响</w:t>
        </w:r>
        <w:r>
          <w:tab/>
        </w:r>
        <w:r>
          <w:fldChar w:fldCharType="begin"/>
        </w:r>
        <w:r>
          <w:instrText xml:space="preserve"> PAGEREF _Toc3641 \h </w:instrText>
        </w:r>
        <w:r>
          <w:fldChar w:fldCharType="separate"/>
        </w:r>
        <w:r>
          <w:t>27</w:t>
        </w:r>
        <w:r>
          <w:fldChar w:fldCharType="end"/>
        </w:r>
      </w:hyperlink>
    </w:p>
    <w:p>
      <w:pPr>
        <w:pStyle w:val="TOC2"/>
        <w:tabs>
          <w:tab w:val="right" w:leader="dot" w:pos="8306"/>
        </w:tabs>
      </w:pPr>
      <w:hyperlink w:anchor="_Toc11707" w:history="1">
        <w:r>
          <w:rPr>
            <w:rFonts w:ascii="仿宋" w:eastAsia="仿宋" w:hAnsi="仿宋" w:cs="仿宋" w:hint="eastAsia"/>
            <w:lang w:eastAsia="zh-CN"/>
          </w:rPr>
          <w:t>(五)、废弃物处理</w:t>
        </w:r>
        <w:r>
          <w:tab/>
        </w:r>
        <w:r>
          <w:fldChar w:fldCharType="begin"/>
        </w:r>
        <w:r>
          <w:instrText xml:space="preserve"> PAGEREF _Toc11707 \h </w:instrText>
        </w:r>
        <w:r>
          <w:fldChar w:fldCharType="separate"/>
        </w:r>
        <w:r>
          <w:t>28</w:t>
        </w:r>
        <w:r>
          <w:fldChar w:fldCharType="end"/>
        </w:r>
      </w:hyperlink>
    </w:p>
    <w:p>
      <w:pPr>
        <w:pStyle w:val="TOC2"/>
        <w:tabs>
          <w:tab w:val="right" w:leader="dot" w:pos="8306"/>
        </w:tabs>
      </w:pPr>
      <w:hyperlink w:anchor="_Toc3241" w:history="1">
        <w:r>
          <w:rPr>
            <w:rFonts w:ascii="仿宋" w:eastAsia="仿宋" w:hAnsi="仿宋" w:cs="仿宋" w:hint="eastAsia"/>
            <w:lang w:eastAsia="zh-CN"/>
          </w:rPr>
          <w:t>(六)、特殊环境影响分析</w:t>
        </w:r>
        <w:r>
          <w:tab/>
        </w:r>
        <w:r>
          <w:fldChar w:fldCharType="begin"/>
        </w:r>
        <w:r>
          <w:instrText xml:space="preserve"> PAGEREF _Toc3241 \h </w:instrText>
        </w:r>
        <w:r>
          <w:fldChar w:fldCharType="separate"/>
        </w:r>
        <w:r>
          <w:t>30</w:t>
        </w:r>
        <w:r>
          <w:fldChar w:fldCharType="end"/>
        </w:r>
      </w:hyperlink>
    </w:p>
    <w:p>
      <w:pPr>
        <w:pStyle w:val="TOC2"/>
        <w:tabs>
          <w:tab w:val="right" w:leader="dot" w:pos="8306"/>
        </w:tabs>
      </w:pPr>
      <w:hyperlink w:anchor="_Toc8625" w:history="1">
        <w:r>
          <w:rPr>
            <w:rFonts w:ascii="仿宋" w:eastAsia="仿宋" w:hAnsi="仿宋" w:cs="仿宋" w:hint="eastAsia"/>
            <w:lang w:eastAsia="zh-CN"/>
          </w:rPr>
          <w:t>(七)、清洁生产</w:t>
        </w:r>
        <w:r>
          <w:tab/>
        </w:r>
        <w:r>
          <w:fldChar w:fldCharType="begin"/>
        </w:r>
        <w:r>
          <w:instrText xml:space="preserve"> PAGEREF _Toc8625 \h </w:instrText>
        </w:r>
        <w:r>
          <w:fldChar w:fldCharType="separate"/>
        </w:r>
        <w:r>
          <w:t>31</w:t>
        </w:r>
        <w:r>
          <w:fldChar w:fldCharType="end"/>
        </w:r>
      </w:hyperlink>
    </w:p>
    <w:p>
      <w:pPr>
        <w:pStyle w:val="TOC2"/>
        <w:tabs>
          <w:tab w:val="right" w:leader="dot" w:pos="8306"/>
        </w:tabs>
      </w:pPr>
      <w:hyperlink w:anchor="_Toc20115" w:history="1">
        <w:r>
          <w:rPr>
            <w:rFonts w:ascii="仿宋" w:eastAsia="仿宋" w:hAnsi="仿宋" w:cs="仿宋" w:hint="eastAsia"/>
            <w:lang w:eastAsia="zh-CN"/>
          </w:rPr>
          <w:t>(八)、环境保护综合评价</w:t>
        </w:r>
        <w:r>
          <w:tab/>
        </w:r>
        <w:r>
          <w:fldChar w:fldCharType="begin"/>
        </w:r>
        <w:r>
          <w:instrText xml:space="preserve"> PAGEREF _Toc20115 \h </w:instrText>
        </w:r>
        <w:r>
          <w:fldChar w:fldCharType="separate"/>
        </w:r>
        <w:r>
          <w:t>32</w:t>
        </w:r>
        <w:r>
          <w:fldChar w:fldCharType="end"/>
        </w:r>
      </w:hyperlink>
    </w:p>
    <w:p>
      <w:pPr>
        <w:pStyle w:val="TOC1"/>
        <w:tabs>
          <w:tab w:val="right" w:leader="dot" w:pos="8306"/>
        </w:tabs>
      </w:pPr>
      <w:hyperlink w:anchor="_Toc16301" w:history="1">
        <w:r>
          <w:rPr>
            <w:rFonts w:ascii="仿宋" w:eastAsia="仿宋" w:hAnsi="仿宋" w:cs="仿宋" w:hint="eastAsia"/>
            <w:lang w:eastAsia="zh-CN"/>
          </w:rPr>
          <w:t>九、涂装防静电产品项目投资规划</w:t>
        </w:r>
        <w:r>
          <w:tab/>
        </w:r>
        <w:r>
          <w:fldChar w:fldCharType="begin"/>
        </w:r>
        <w:r>
          <w:instrText xml:space="preserve"> PAGEREF _Toc16301 \h </w:instrText>
        </w:r>
        <w:r>
          <w:fldChar w:fldCharType="separate"/>
        </w:r>
        <w:r>
          <w:t>33</w:t>
        </w:r>
        <w:r>
          <w:fldChar w:fldCharType="end"/>
        </w:r>
      </w:hyperlink>
    </w:p>
    <w:p>
      <w:pPr>
        <w:pStyle w:val="TOC2"/>
        <w:tabs>
          <w:tab w:val="right" w:leader="dot" w:pos="8306"/>
        </w:tabs>
      </w:pPr>
      <w:hyperlink w:anchor="_Toc4627" w:history="1">
        <w:r>
          <w:rPr>
            <w:rFonts w:ascii="仿宋" w:eastAsia="仿宋" w:hAnsi="仿宋" w:cs="仿宋" w:hint="eastAsia"/>
            <w:lang w:eastAsia="zh-CN"/>
          </w:rPr>
          <w:t>(一)、涂装防静电产品项目总投资估算</w:t>
        </w:r>
        <w:r>
          <w:tab/>
        </w:r>
        <w:r>
          <w:fldChar w:fldCharType="begin"/>
        </w:r>
        <w:r>
          <w:instrText xml:space="preserve"> PAGEREF _Toc4627 \h </w:instrText>
        </w:r>
        <w:r>
          <w:fldChar w:fldCharType="separate"/>
        </w:r>
        <w:r>
          <w:t>33</w:t>
        </w:r>
        <w:r>
          <w:fldChar w:fldCharType="end"/>
        </w:r>
      </w:hyperlink>
    </w:p>
    <w:p>
      <w:pPr>
        <w:pStyle w:val="TOC2"/>
        <w:tabs>
          <w:tab w:val="right" w:leader="dot" w:pos="8306"/>
        </w:tabs>
      </w:pPr>
      <w:hyperlink w:anchor="_Toc17137" w:history="1">
        <w:r>
          <w:rPr>
            <w:rFonts w:ascii="仿宋" w:eastAsia="仿宋" w:hAnsi="仿宋" w:cs="仿宋" w:hint="eastAsia"/>
            <w:lang w:eastAsia="zh-CN"/>
          </w:rPr>
          <w:t>(二)、资金筹措</w:t>
        </w:r>
        <w:r>
          <w:tab/>
        </w:r>
        <w:r>
          <w:fldChar w:fldCharType="begin"/>
        </w:r>
        <w:r>
          <w:instrText xml:space="preserve"> PAGEREF _Toc17137 \h </w:instrText>
        </w:r>
        <w:r>
          <w:fldChar w:fldCharType="separate"/>
        </w:r>
        <w:r>
          <w:t>35</w:t>
        </w:r>
        <w:r>
          <w:fldChar w:fldCharType="end"/>
        </w:r>
      </w:hyperlink>
    </w:p>
    <w:p>
      <w:pPr>
        <w:pStyle w:val="TOC1"/>
        <w:tabs>
          <w:tab w:val="right" w:leader="dot" w:pos="8306"/>
        </w:tabs>
      </w:pPr>
      <w:hyperlink w:anchor="_Toc11408" w:history="1">
        <w:r>
          <w:rPr>
            <w:rFonts w:ascii="仿宋" w:eastAsia="仿宋" w:hAnsi="仿宋" w:cs="仿宋" w:hint="eastAsia"/>
            <w:lang w:eastAsia="zh-CN"/>
          </w:rPr>
          <w:t>十、涂装防静电产品项目人力资源管理</w:t>
        </w:r>
        <w:r>
          <w:tab/>
        </w:r>
        <w:r>
          <w:fldChar w:fldCharType="begin"/>
        </w:r>
        <w:r>
          <w:instrText xml:space="preserve"> PAGEREF _Toc11408 \h </w:instrText>
        </w:r>
        <w:r>
          <w:fldChar w:fldCharType="separate"/>
        </w:r>
        <w:r>
          <w:t>35</w:t>
        </w:r>
        <w:r>
          <w:fldChar w:fldCharType="end"/>
        </w:r>
      </w:hyperlink>
    </w:p>
    <w:p>
      <w:pPr>
        <w:pStyle w:val="TOC2"/>
        <w:tabs>
          <w:tab w:val="right" w:leader="dot" w:pos="8306"/>
        </w:tabs>
      </w:pPr>
      <w:hyperlink w:anchor="_Toc23993" w:history="1">
        <w:r>
          <w:rPr>
            <w:rFonts w:ascii="仿宋" w:eastAsia="仿宋" w:hAnsi="仿宋" w:cs="仿宋" w:hint="eastAsia"/>
            <w:lang w:eastAsia="zh-CN"/>
          </w:rPr>
          <w:t>(一)、建立健全的预算管理制度</w:t>
        </w:r>
        <w:r>
          <w:tab/>
        </w:r>
        <w:r>
          <w:fldChar w:fldCharType="begin"/>
        </w:r>
        <w:r>
          <w:instrText xml:space="preserve"> PAGEREF _Toc23993 \h </w:instrText>
        </w:r>
        <w:r>
          <w:fldChar w:fldCharType="separate"/>
        </w:r>
        <w:r>
          <w:t>35</w:t>
        </w:r>
        <w:r>
          <w:fldChar w:fldCharType="end"/>
        </w:r>
      </w:hyperlink>
    </w:p>
    <w:p>
      <w:pPr>
        <w:pStyle w:val="TOC2"/>
        <w:tabs>
          <w:tab w:val="right" w:leader="dot" w:pos="8306"/>
        </w:tabs>
      </w:pPr>
      <w:hyperlink w:anchor="_Toc6176" w:history="1">
        <w:r>
          <w:rPr>
            <w:rFonts w:ascii="仿宋" w:eastAsia="仿宋" w:hAnsi="仿宋" w:cs="仿宋" w:hint="eastAsia"/>
            <w:lang w:eastAsia="zh-CN"/>
          </w:rPr>
          <w:t>(二)、加强资金流动监控</w:t>
        </w:r>
        <w:r>
          <w:tab/>
        </w:r>
        <w:r>
          <w:fldChar w:fldCharType="begin"/>
        </w:r>
        <w:r>
          <w:instrText xml:space="preserve"> PAGEREF _Toc6176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586" w:history="1">
        <w:r>
          <w:rPr>
            <w:rFonts w:ascii="仿宋" w:eastAsia="仿宋" w:hAnsi="仿宋" w:cs="仿宋" w:hint="eastAsia"/>
            <w:lang w:eastAsia="zh-CN"/>
          </w:rPr>
          <w:t>(三)、制定完善的风险控制机制</w:t>
        </w:r>
        <w:r>
          <w:tab/>
        </w:r>
        <w:r>
          <w:fldChar w:fldCharType="begin"/>
        </w:r>
        <w:r>
          <w:instrText xml:space="preserve"> PAGEREF _Toc30586 \h </w:instrText>
        </w:r>
        <w:r>
          <w:fldChar w:fldCharType="separate"/>
        </w:r>
        <w:r>
          <w:t>38</w:t>
        </w:r>
        <w:r>
          <w:fldChar w:fldCharType="end"/>
        </w:r>
      </w:hyperlink>
    </w:p>
    <w:p>
      <w:pPr>
        <w:pStyle w:val="TOC2"/>
        <w:tabs>
          <w:tab w:val="right" w:leader="dot" w:pos="8306"/>
        </w:tabs>
      </w:pPr>
      <w:hyperlink w:anchor="_Toc1325" w:history="1">
        <w:r>
          <w:rPr>
            <w:rFonts w:ascii="仿宋" w:eastAsia="仿宋" w:hAnsi="仿宋" w:cs="仿宋" w:hint="eastAsia"/>
            <w:lang w:eastAsia="zh-CN"/>
          </w:rPr>
          <w:t>(四)、优化成本管理</w:t>
        </w:r>
        <w:r>
          <w:tab/>
        </w:r>
        <w:r>
          <w:fldChar w:fldCharType="begin"/>
        </w:r>
        <w:r>
          <w:instrText xml:space="preserve"> PAGEREF _Toc1325 \h </w:instrText>
        </w:r>
        <w:r>
          <w:fldChar w:fldCharType="separate"/>
        </w:r>
        <w:r>
          <w:t>40</w:t>
        </w:r>
        <w:r>
          <w:fldChar w:fldCharType="end"/>
        </w:r>
      </w:hyperlink>
    </w:p>
    <w:p>
      <w:pPr>
        <w:pStyle w:val="TOC1"/>
        <w:tabs>
          <w:tab w:val="right" w:leader="dot" w:pos="8306"/>
        </w:tabs>
      </w:pPr>
      <w:hyperlink w:anchor="_Toc4734" w:history="1">
        <w:r>
          <w:rPr>
            <w:rFonts w:ascii="仿宋" w:eastAsia="仿宋" w:hAnsi="仿宋" w:cs="仿宋" w:hint="eastAsia"/>
            <w:lang w:eastAsia="zh-CN"/>
          </w:rPr>
          <w:t>十一、涂装防静电产品项目计划安排</w:t>
        </w:r>
        <w:r>
          <w:tab/>
        </w:r>
        <w:r>
          <w:fldChar w:fldCharType="begin"/>
        </w:r>
        <w:r>
          <w:instrText xml:space="preserve"> PAGEREF _Toc4734 \h </w:instrText>
        </w:r>
        <w:r>
          <w:fldChar w:fldCharType="separate"/>
        </w:r>
        <w:r>
          <w:t>41</w:t>
        </w:r>
        <w:r>
          <w:fldChar w:fldCharType="end"/>
        </w:r>
      </w:hyperlink>
    </w:p>
    <w:p>
      <w:pPr>
        <w:pStyle w:val="TOC2"/>
        <w:tabs>
          <w:tab w:val="right" w:leader="dot" w:pos="8306"/>
        </w:tabs>
      </w:pPr>
      <w:hyperlink w:anchor="_Toc23105" w:history="1">
        <w:r>
          <w:rPr>
            <w:rFonts w:ascii="仿宋" w:eastAsia="仿宋" w:hAnsi="仿宋" w:cs="仿宋" w:hint="eastAsia"/>
            <w:lang w:eastAsia="zh-CN"/>
          </w:rPr>
          <w:t>(一)、建设周期</w:t>
        </w:r>
        <w:r>
          <w:tab/>
        </w:r>
        <w:r>
          <w:fldChar w:fldCharType="begin"/>
        </w:r>
        <w:r>
          <w:instrText xml:space="preserve"> PAGEREF _Toc23105 \h </w:instrText>
        </w:r>
        <w:r>
          <w:fldChar w:fldCharType="separate"/>
        </w:r>
        <w:r>
          <w:t>41</w:t>
        </w:r>
        <w:r>
          <w:fldChar w:fldCharType="end"/>
        </w:r>
      </w:hyperlink>
    </w:p>
    <w:p>
      <w:pPr>
        <w:pStyle w:val="TOC2"/>
        <w:tabs>
          <w:tab w:val="right" w:leader="dot" w:pos="8306"/>
        </w:tabs>
      </w:pPr>
      <w:hyperlink w:anchor="_Toc15103" w:history="1">
        <w:r>
          <w:rPr>
            <w:rFonts w:ascii="仿宋" w:eastAsia="仿宋" w:hAnsi="仿宋" w:cs="仿宋" w:hint="eastAsia"/>
            <w:lang w:eastAsia="zh-CN"/>
          </w:rPr>
          <w:t>(二)、建设进度</w:t>
        </w:r>
        <w:r>
          <w:tab/>
        </w:r>
        <w:r>
          <w:fldChar w:fldCharType="begin"/>
        </w:r>
        <w:r>
          <w:instrText xml:space="preserve"> PAGEREF _Toc15103 \h </w:instrText>
        </w:r>
        <w:r>
          <w:fldChar w:fldCharType="separate"/>
        </w:r>
        <w:r>
          <w:t>42</w:t>
        </w:r>
        <w:r>
          <w:fldChar w:fldCharType="end"/>
        </w:r>
      </w:hyperlink>
    </w:p>
    <w:p>
      <w:pPr>
        <w:pStyle w:val="TOC2"/>
        <w:tabs>
          <w:tab w:val="right" w:leader="dot" w:pos="8306"/>
        </w:tabs>
      </w:pPr>
      <w:hyperlink w:anchor="_Toc6942" w:history="1">
        <w:r>
          <w:rPr>
            <w:rFonts w:ascii="仿宋" w:eastAsia="仿宋" w:hAnsi="仿宋" w:cs="仿宋" w:hint="eastAsia"/>
            <w:lang w:eastAsia="zh-CN"/>
          </w:rPr>
          <w:t>(三)、进度安排注意事项</w:t>
        </w:r>
        <w:r>
          <w:tab/>
        </w:r>
        <w:r>
          <w:fldChar w:fldCharType="begin"/>
        </w:r>
        <w:r>
          <w:instrText xml:space="preserve"> PAGEREF _Toc6942 \h </w:instrText>
        </w:r>
        <w:r>
          <w:fldChar w:fldCharType="separate"/>
        </w:r>
        <w:r>
          <w:t>43</w:t>
        </w:r>
        <w:r>
          <w:fldChar w:fldCharType="end"/>
        </w:r>
      </w:hyperlink>
    </w:p>
    <w:p>
      <w:pPr>
        <w:pStyle w:val="TOC2"/>
        <w:tabs>
          <w:tab w:val="right" w:leader="dot" w:pos="8306"/>
        </w:tabs>
      </w:pPr>
      <w:hyperlink w:anchor="_Toc13417" w:history="1">
        <w:r>
          <w:rPr>
            <w:rFonts w:ascii="仿宋" w:eastAsia="仿宋" w:hAnsi="仿宋" w:cs="仿宋" w:hint="eastAsia"/>
            <w:lang w:eastAsia="zh-CN"/>
          </w:rPr>
          <w:t>(四)、人力资源配置</w:t>
        </w:r>
        <w:r>
          <w:tab/>
        </w:r>
        <w:r>
          <w:fldChar w:fldCharType="begin"/>
        </w:r>
        <w:r>
          <w:instrText xml:space="preserve"> PAGEREF _Toc13417 \h </w:instrText>
        </w:r>
        <w:r>
          <w:fldChar w:fldCharType="separate"/>
        </w:r>
        <w:r>
          <w:t>45</w:t>
        </w:r>
        <w:r>
          <w:fldChar w:fldCharType="end"/>
        </w:r>
      </w:hyperlink>
    </w:p>
    <w:p>
      <w:pPr>
        <w:pStyle w:val="TOC1"/>
        <w:tabs>
          <w:tab w:val="right" w:leader="dot" w:pos="8306"/>
        </w:tabs>
      </w:pPr>
      <w:hyperlink w:anchor="_Toc14722" w:history="1">
        <w:r>
          <w:rPr>
            <w:rFonts w:ascii="仿宋" w:eastAsia="仿宋" w:hAnsi="仿宋" w:cs="仿宋" w:hint="eastAsia"/>
            <w:lang w:eastAsia="zh-CN"/>
          </w:rPr>
          <w:t>十二、涂装防静电产品项目风险管理</w:t>
        </w:r>
        <w:r>
          <w:tab/>
        </w:r>
        <w:r>
          <w:fldChar w:fldCharType="begin"/>
        </w:r>
        <w:r>
          <w:instrText xml:space="preserve"> PAGEREF _Toc14722 \h </w:instrText>
        </w:r>
        <w:r>
          <w:fldChar w:fldCharType="separate"/>
        </w:r>
        <w:r>
          <w:t>45</w:t>
        </w:r>
        <w:r>
          <w:fldChar w:fldCharType="end"/>
        </w:r>
      </w:hyperlink>
    </w:p>
    <w:p>
      <w:pPr>
        <w:pStyle w:val="TOC2"/>
        <w:tabs>
          <w:tab w:val="right" w:leader="dot" w:pos="8306"/>
        </w:tabs>
      </w:pPr>
      <w:hyperlink w:anchor="_Toc32116" w:history="1">
        <w:r>
          <w:rPr>
            <w:rFonts w:ascii="仿宋" w:eastAsia="仿宋" w:hAnsi="仿宋" w:cs="仿宋" w:hint="eastAsia"/>
            <w:lang w:eastAsia="zh-CN"/>
          </w:rPr>
          <w:t>(一)、风险识别与评估</w:t>
        </w:r>
        <w:r>
          <w:tab/>
        </w:r>
        <w:r>
          <w:fldChar w:fldCharType="begin"/>
        </w:r>
        <w:r>
          <w:instrText xml:space="preserve"> PAGEREF _Toc32116 \h </w:instrText>
        </w:r>
        <w:r>
          <w:fldChar w:fldCharType="separate"/>
        </w:r>
        <w:r>
          <w:t>45</w:t>
        </w:r>
        <w:r>
          <w:fldChar w:fldCharType="end"/>
        </w:r>
      </w:hyperlink>
    </w:p>
    <w:p>
      <w:pPr>
        <w:pStyle w:val="TOC2"/>
        <w:tabs>
          <w:tab w:val="right" w:leader="dot" w:pos="8306"/>
        </w:tabs>
      </w:pPr>
      <w:hyperlink w:anchor="_Toc9562" w:history="1">
        <w:r>
          <w:rPr>
            <w:rFonts w:ascii="仿宋" w:eastAsia="仿宋" w:hAnsi="仿宋" w:cs="仿宋" w:hint="eastAsia"/>
            <w:lang w:eastAsia="zh-CN"/>
          </w:rPr>
          <w:t>(二)、风险应对策略</w:t>
        </w:r>
        <w:r>
          <w:tab/>
        </w:r>
        <w:r>
          <w:fldChar w:fldCharType="begin"/>
        </w:r>
        <w:r>
          <w:instrText xml:space="preserve"> PAGEREF _Toc9562 \h </w:instrText>
        </w:r>
        <w:r>
          <w:fldChar w:fldCharType="separate"/>
        </w:r>
        <w:r>
          <w:t>47</w:t>
        </w:r>
        <w:r>
          <w:fldChar w:fldCharType="end"/>
        </w:r>
      </w:hyperlink>
    </w:p>
    <w:p>
      <w:pPr>
        <w:pStyle w:val="TOC2"/>
        <w:tabs>
          <w:tab w:val="right" w:leader="dot" w:pos="8306"/>
        </w:tabs>
      </w:pPr>
      <w:hyperlink w:anchor="_Toc18986" w:history="1">
        <w:r>
          <w:rPr>
            <w:rFonts w:ascii="仿宋" w:eastAsia="仿宋" w:hAnsi="仿宋" w:cs="仿宋" w:hint="eastAsia"/>
            <w:lang w:eastAsia="zh-CN"/>
          </w:rPr>
          <w:t>(三)、风险监控与控制</w:t>
        </w:r>
        <w:r>
          <w:tab/>
        </w:r>
        <w:r>
          <w:fldChar w:fldCharType="begin"/>
        </w:r>
        <w:r>
          <w:instrText xml:space="preserve"> PAGEREF _Toc18986 \h </w:instrText>
        </w:r>
        <w:r>
          <w:fldChar w:fldCharType="separate"/>
        </w:r>
        <w:r>
          <w:t>48</w:t>
        </w:r>
        <w:r>
          <w:fldChar w:fldCharType="end"/>
        </w:r>
      </w:hyperlink>
    </w:p>
    <w:p>
      <w:pPr>
        <w:pStyle w:val="TOC1"/>
        <w:tabs>
          <w:tab w:val="right" w:leader="dot" w:pos="8306"/>
        </w:tabs>
      </w:pPr>
      <w:hyperlink w:anchor="_Toc24357" w:history="1">
        <w:r>
          <w:rPr>
            <w:rFonts w:ascii="仿宋" w:eastAsia="仿宋" w:hAnsi="仿宋" w:cs="仿宋" w:hint="eastAsia"/>
            <w:lang w:eastAsia="zh-CN"/>
          </w:rPr>
          <w:t>十三、营销与推广策略</w:t>
        </w:r>
        <w:r>
          <w:tab/>
        </w:r>
        <w:r>
          <w:fldChar w:fldCharType="begin"/>
        </w:r>
        <w:r>
          <w:instrText xml:space="preserve"> PAGEREF _Toc24357 \h </w:instrText>
        </w:r>
        <w:r>
          <w:fldChar w:fldCharType="separate"/>
        </w:r>
        <w:r>
          <w:t>49</w:t>
        </w:r>
        <w:r>
          <w:fldChar w:fldCharType="end"/>
        </w:r>
      </w:hyperlink>
    </w:p>
    <w:p>
      <w:pPr>
        <w:pStyle w:val="TOC2"/>
        <w:tabs>
          <w:tab w:val="right" w:leader="dot" w:pos="8306"/>
        </w:tabs>
      </w:pPr>
      <w:hyperlink w:anchor="_Toc19232" w:history="1">
        <w:r>
          <w:rPr>
            <w:rFonts w:ascii="仿宋" w:eastAsia="仿宋" w:hAnsi="仿宋" w:cs="仿宋" w:hint="eastAsia"/>
            <w:lang w:eastAsia="zh-CN"/>
          </w:rPr>
          <w:t>(一)、产品/服务定位与特点</w:t>
        </w:r>
        <w:r>
          <w:tab/>
        </w:r>
        <w:r>
          <w:fldChar w:fldCharType="begin"/>
        </w:r>
        <w:r>
          <w:instrText xml:space="preserve"> PAGEREF _Toc19232 \h </w:instrText>
        </w:r>
        <w:r>
          <w:fldChar w:fldCharType="separate"/>
        </w:r>
        <w:r>
          <w:t>49</w:t>
        </w:r>
        <w:r>
          <w:fldChar w:fldCharType="end"/>
        </w:r>
      </w:hyperlink>
    </w:p>
    <w:p>
      <w:pPr>
        <w:pStyle w:val="TOC2"/>
        <w:tabs>
          <w:tab w:val="right" w:leader="dot" w:pos="8306"/>
        </w:tabs>
      </w:pPr>
      <w:hyperlink w:anchor="_Toc9945" w:history="1">
        <w:r>
          <w:rPr>
            <w:rFonts w:ascii="仿宋" w:eastAsia="仿宋" w:hAnsi="仿宋" w:cs="仿宋" w:hint="eastAsia"/>
            <w:lang w:eastAsia="zh-CN"/>
          </w:rPr>
          <w:t>(二)、市场定位与竞争分析</w:t>
        </w:r>
        <w:r>
          <w:tab/>
        </w:r>
        <w:r>
          <w:fldChar w:fldCharType="begin"/>
        </w:r>
        <w:r>
          <w:instrText xml:space="preserve"> PAGEREF _Toc9945 \h </w:instrText>
        </w:r>
        <w:r>
          <w:fldChar w:fldCharType="separate"/>
        </w:r>
        <w:r>
          <w:t>51</w:t>
        </w:r>
        <w:r>
          <w:fldChar w:fldCharType="end"/>
        </w:r>
      </w:hyperlink>
    </w:p>
    <w:p>
      <w:pPr>
        <w:pStyle w:val="TOC2"/>
        <w:tabs>
          <w:tab w:val="right" w:leader="dot" w:pos="8306"/>
        </w:tabs>
      </w:pPr>
      <w:hyperlink w:anchor="_Toc4964" w:history="1">
        <w:r>
          <w:rPr>
            <w:rFonts w:ascii="仿宋" w:eastAsia="仿宋" w:hAnsi="仿宋" w:cs="仿宋" w:hint="eastAsia"/>
            <w:lang w:eastAsia="zh-CN"/>
          </w:rPr>
          <w:t>(三)、营销渠道与策略</w:t>
        </w:r>
        <w:r>
          <w:tab/>
        </w:r>
        <w:r>
          <w:fldChar w:fldCharType="begin"/>
        </w:r>
        <w:r>
          <w:instrText xml:space="preserve"> PAGEREF _Toc4964 \h </w:instrText>
        </w:r>
        <w:r>
          <w:fldChar w:fldCharType="separate"/>
        </w:r>
        <w:r>
          <w:t>52</w:t>
        </w:r>
        <w:r>
          <w:fldChar w:fldCharType="end"/>
        </w:r>
      </w:hyperlink>
    </w:p>
    <w:p>
      <w:pPr>
        <w:pStyle w:val="TOC2"/>
        <w:tabs>
          <w:tab w:val="right" w:leader="dot" w:pos="8306"/>
        </w:tabs>
      </w:pPr>
      <w:hyperlink w:anchor="_Toc29322" w:history="1">
        <w:r>
          <w:rPr>
            <w:rFonts w:ascii="仿宋" w:eastAsia="仿宋" w:hAnsi="仿宋" w:cs="仿宋" w:hint="eastAsia"/>
            <w:lang w:eastAsia="zh-CN"/>
          </w:rPr>
          <w:t>(四)、推广与宣传活动</w:t>
        </w:r>
        <w:r>
          <w:tab/>
        </w:r>
        <w:r>
          <w:fldChar w:fldCharType="begin"/>
        </w:r>
        <w:r>
          <w:instrText xml:space="preserve"> PAGEREF _Toc29322 \h </w:instrText>
        </w:r>
        <w:r>
          <w:fldChar w:fldCharType="separate"/>
        </w:r>
        <w:r>
          <w:t>53</w:t>
        </w:r>
        <w:r>
          <w:fldChar w:fldCharType="end"/>
        </w:r>
      </w:hyperlink>
    </w:p>
    <w:p>
      <w:pPr>
        <w:pStyle w:val="TOC1"/>
        <w:tabs>
          <w:tab w:val="right" w:leader="dot" w:pos="8306"/>
        </w:tabs>
      </w:pPr>
      <w:hyperlink w:anchor="_Toc15090" w:history="1">
        <w:r>
          <w:rPr>
            <w:rFonts w:ascii="仿宋" w:eastAsia="仿宋" w:hAnsi="仿宋" w:cs="仿宋" w:hint="eastAsia"/>
            <w:lang w:eastAsia="zh-CN"/>
          </w:rPr>
          <w:t>十四、涂装防静电产品项目治理与监督</w:t>
        </w:r>
        <w:r>
          <w:tab/>
        </w:r>
        <w:r>
          <w:fldChar w:fldCharType="begin"/>
        </w:r>
        <w:r>
          <w:instrText xml:space="preserve"> PAGEREF _Toc15090 \h </w:instrText>
        </w:r>
        <w:r>
          <w:fldChar w:fldCharType="separate"/>
        </w:r>
        <w:r>
          <w:t>58</w:t>
        </w:r>
        <w:r>
          <w:fldChar w:fldCharType="end"/>
        </w:r>
      </w:hyperlink>
    </w:p>
    <w:p>
      <w:pPr>
        <w:pStyle w:val="TOC2"/>
        <w:tabs>
          <w:tab w:val="right" w:leader="dot" w:pos="8306"/>
        </w:tabs>
      </w:pPr>
      <w:hyperlink w:anchor="_Toc29596" w:history="1">
        <w:r>
          <w:rPr>
            <w:rFonts w:ascii="仿宋" w:eastAsia="仿宋" w:hAnsi="仿宋" w:cs="仿宋" w:hint="eastAsia"/>
            <w:lang w:eastAsia="zh-CN"/>
          </w:rPr>
          <w:t>(一)、涂装防静电产品项目治理结构</w:t>
        </w:r>
        <w:r>
          <w:tab/>
        </w:r>
        <w:r>
          <w:fldChar w:fldCharType="begin"/>
        </w:r>
        <w:r>
          <w:instrText xml:space="preserve"> PAGEREF _Toc29596 \h </w:instrText>
        </w:r>
        <w:r>
          <w:fldChar w:fldCharType="separate"/>
        </w:r>
        <w:r>
          <w:t>58</w:t>
        </w:r>
        <w:r>
          <w:fldChar w:fldCharType="end"/>
        </w:r>
      </w:hyperlink>
    </w:p>
    <w:p>
      <w:pPr>
        <w:pStyle w:val="TOC2"/>
        <w:tabs>
          <w:tab w:val="right" w:leader="dot" w:pos="8306"/>
        </w:tabs>
      </w:pPr>
      <w:hyperlink w:anchor="_Toc2473" w:history="1">
        <w:r>
          <w:rPr>
            <w:rFonts w:ascii="仿宋" w:eastAsia="仿宋" w:hAnsi="仿宋" w:cs="仿宋" w:hint="eastAsia"/>
            <w:lang w:eastAsia="zh-CN"/>
          </w:rPr>
          <w:t>(二)、监督与审计</w:t>
        </w:r>
        <w:r>
          <w:tab/>
        </w:r>
        <w:r>
          <w:fldChar w:fldCharType="begin"/>
        </w:r>
        <w:r>
          <w:instrText xml:space="preserve"> PAGEREF _Toc2473 \h </w:instrText>
        </w:r>
        <w:r>
          <w:fldChar w:fldCharType="separate"/>
        </w:r>
        <w:r>
          <w:t>60</w:t>
        </w:r>
        <w:r>
          <w:fldChar w:fldCharType="end"/>
        </w:r>
      </w:hyperlink>
    </w:p>
    <w:p>
      <w:pPr>
        <w:pStyle w:val="TOC1"/>
        <w:tabs>
          <w:tab w:val="right" w:leader="dot" w:pos="8306"/>
        </w:tabs>
      </w:pPr>
      <w:hyperlink w:anchor="_Toc26195" w:history="1">
        <w:r>
          <w:rPr>
            <w:rFonts w:ascii="仿宋" w:eastAsia="仿宋" w:hAnsi="仿宋" w:cs="仿宋" w:hint="eastAsia"/>
            <w:lang w:eastAsia="zh-CN"/>
          </w:rPr>
          <w:t>十五、风险识别与分类</w:t>
        </w:r>
        <w:r>
          <w:tab/>
        </w:r>
        <w:r>
          <w:fldChar w:fldCharType="begin"/>
        </w:r>
        <w:r>
          <w:instrText xml:space="preserve"> PAGEREF _Toc26195 \h </w:instrText>
        </w:r>
        <w:r>
          <w:fldChar w:fldCharType="separate"/>
        </w:r>
        <w:r>
          <w:t>61</w:t>
        </w:r>
        <w:r>
          <w:fldChar w:fldCharType="end"/>
        </w:r>
      </w:hyperlink>
    </w:p>
    <w:p>
      <w:pPr>
        <w:pStyle w:val="TOC2"/>
        <w:tabs>
          <w:tab w:val="right" w:leader="dot" w:pos="8306"/>
        </w:tabs>
      </w:pPr>
      <w:hyperlink w:anchor="_Toc5912" w:history="1">
        <w:r>
          <w:rPr>
            <w:rFonts w:ascii="仿宋" w:eastAsia="仿宋" w:hAnsi="仿宋" w:cs="仿宋" w:hint="eastAsia"/>
            <w:lang w:eastAsia="zh-CN"/>
          </w:rPr>
          <w:t>(一)、风险识别</w:t>
        </w:r>
        <w:r>
          <w:tab/>
        </w:r>
        <w:r>
          <w:fldChar w:fldCharType="begin"/>
        </w:r>
        <w:r>
          <w:instrText xml:space="preserve"> PAGEREF _Toc5912 \h </w:instrText>
        </w:r>
        <w:r>
          <w:fldChar w:fldCharType="separate"/>
        </w:r>
        <w:r>
          <w:t>61</w:t>
        </w:r>
        <w:r>
          <w:fldChar w:fldCharType="end"/>
        </w:r>
      </w:hyperlink>
    </w:p>
    <w:p>
      <w:pPr>
        <w:pStyle w:val="TOC2"/>
        <w:tabs>
          <w:tab w:val="right" w:leader="dot" w:pos="8306"/>
        </w:tabs>
      </w:pPr>
      <w:hyperlink w:anchor="_Toc1775" w:history="1">
        <w:r>
          <w:rPr>
            <w:rFonts w:ascii="仿宋" w:eastAsia="仿宋" w:hAnsi="仿宋" w:cs="仿宋" w:hint="eastAsia"/>
            <w:lang w:eastAsia="zh-CN"/>
          </w:rPr>
          <w:t>(二)、风险分类</w:t>
        </w:r>
        <w:r>
          <w:tab/>
        </w:r>
        <w:r>
          <w:fldChar w:fldCharType="begin"/>
        </w:r>
        <w:r>
          <w:instrText xml:space="preserve"> PAGEREF _Toc1775 \h </w:instrText>
        </w:r>
        <w:r>
          <w:fldChar w:fldCharType="separate"/>
        </w:r>
        <w:r>
          <w:t>63</w:t>
        </w:r>
        <w:r>
          <w:fldChar w:fldCharType="end"/>
        </w:r>
      </w:hyperlink>
    </w:p>
    <w:p>
      <w:pPr>
        <w:pStyle w:val="TOC1"/>
        <w:tabs>
          <w:tab w:val="right" w:leader="dot" w:pos="8306"/>
        </w:tabs>
      </w:pPr>
      <w:hyperlink w:anchor="_Toc28069" w:history="1">
        <w:r>
          <w:rPr>
            <w:rFonts w:ascii="仿宋" w:eastAsia="仿宋" w:hAnsi="仿宋" w:cs="仿宋" w:hint="eastAsia"/>
            <w:lang w:eastAsia="zh-CN"/>
          </w:rPr>
          <w:t>十六、涂装防静电产品项目实施时间节点</w:t>
        </w:r>
        <w:r>
          <w:tab/>
        </w:r>
        <w:r>
          <w:fldChar w:fldCharType="begin"/>
        </w:r>
        <w:r>
          <w:instrText xml:space="preserve"> PAGEREF _Toc28069 \h </w:instrText>
        </w:r>
        <w:r>
          <w:fldChar w:fldCharType="separate"/>
        </w:r>
        <w:r>
          <w:t>65</w:t>
        </w:r>
        <w:r>
          <w:fldChar w:fldCharType="end"/>
        </w:r>
      </w:hyperlink>
    </w:p>
    <w:p>
      <w:pPr>
        <w:pStyle w:val="TOC2"/>
        <w:tabs>
          <w:tab w:val="right" w:leader="dot" w:pos="8306"/>
        </w:tabs>
      </w:pPr>
      <w:hyperlink w:anchor="_Toc8389" w:history="1">
        <w:r>
          <w:rPr>
            <w:rFonts w:ascii="仿宋" w:eastAsia="仿宋" w:hAnsi="仿宋" w:cs="仿宋" w:hint="eastAsia"/>
            <w:lang w:eastAsia="zh-CN"/>
          </w:rPr>
          <w:t>(一)、涂装防静电产品项目启动阶段时间节点</w:t>
        </w:r>
        <w:r>
          <w:tab/>
        </w:r>
        <w:r>
          <w:fldChar w:fldCharType="begin"/>
        </w:r>
        <w:r>
          <w:instrText xml:space="preserve"> PAGEREF _Toc8389 \h </w:instrText>
        </w:r>
        <w:r>
          <w:fldChar w:fldCharType="separate"/>
        </w:r>
        <w:r>
          <w:t>65</w:t>
        </w:r>
        <w:r>
          <w:fldChar w:fldCharType="end"/>
        </w:r>
      </w:hyperlink>
    </w:p>
    <w:p>
      <w:pPr>
        <w:pStyle w:val="TOC2"/>
        <w:tabs>
          <w:tab w:val="right" w:leader="dot" w:pos="8306"/>
        </w:tabs>
      </w:pPr>
      <w:hyperlink w:anchor="_Toc29646" w:history="1">
        <w:r>
          <w:rPr>
            <w:rFonts w:ascii="仿宋" w:eastAsia="仿宋" w:hAnsi="仿宋" w:cs="仿宋" w:hint="eastAsia"/>
            <w:lang w:eastAsia="zh-CN"/>
          </w:rPr>
          <w:t>(二)、涂装防静电产品项目执行阶段时间节点</w:t>
        </w:r>
        <w:r>
          <w:tab/>
        </w:r>
        <w:r>
          <w:fldChar w:fldCharType="begin"/>
        </w:r>
        <w:r>
          <w:instrText xml:space="preserve"> PAGEREF _Toc29646 \h </w:instrText>
        </w:r>
        <w:r>
          <w:fldChar w:fldCharType="separate"/>
        </w:r>
        <w:r>
          <w:t>66</w:t>
        </w:r>
        <w:r>
          <w:fldChar w:fldCharType="end"/>
        </w:r>
      </w:hyperlink>
    </w:p>
    <w:p>
      <w:pPr>
        <w:pStyle w:val="TOC2"/>
        <w:tabs>
          <w:tab w:val="right" w:leader="dot" w:pos="8306"/>
        </w:tabs>
      </w:pPr>
      <w:hyperlink w:anchor="_Toc3819" w:history="1">
        <w:r>
          <w:rPr>
            <w:rFonts w:ascii="仿宋" w:eastAsia="仿宋" w:hAnsi="仿宋" w:cs="仿宋" w:hint="eastAsia"/>
            <w:lang w:eastAsia="zh-CN"/>
          </w:rPr>
          <w:t>(三)、涂装防静电产品项目完成阶段时间节点</w:t>
        </w:r>
        <w:r>
          <w:tab/>
        </w:r>
        <w:r>
          <w:fldChar w:fldCharType="begin"/>
        </w:r>
        <w:r>
          <w:instrText xml:space="preserve"> PAGEREF _Toc3819 \h </w:instrText>
        </w:r>
        <w:r>
          <w:fldChar w:fldCharType="separate"/>
        </w:r>
        <w:r>
          <w:t>67</w:t>
        </w:r>
        <w:r>
          <w:fldChar w:fldCharType="end"/>
        </w:r>
      </w:hyperlink>
    </w:p>
    <w:p>
      <w:pPr>
        <w:pStyle w:val="TOC1"/>
        <w:tabs>
          <w:tab w:val="right" w:leader="dot" w:pos="8306"/>
        </w:tabs>
      </w:pPr>
      <w:hyperlink w:anchor="_Toc13465" w:history="1">
        <w:r>
          <w:rPr>
            <w:rFonts w:ascii="仿宋" w:eastAsia="仿宋" w:hAnsi="仿宋" w:cs="仿宋" w:hint="eastAsia"/>
            <w:lang w:eastAsia="zh-CN"/>
          </w:rPr>
          <w:t>十七、涂装防静电产品项目变更管理</w:t>
        </w:r>
        <w:r>
          <w:tab/>
        </w:r>
        <w:r>
          <w:fldChar w:fldCharType="begin"/>
        </w:r>
        <w:r>
          <w:instrText xml:space="preserve"> PAGEREF _Toc13465 \h </w:instrText>
        </w:r>
        <w:r>
          <w:fldChar w:fldCharType="separate"/>
        </w:r>
        <w:r>
          <w:t>68</w:t>
        </w:r>
        <w:r>
          <w:fldChar w:fldCharType="end"/>
        </w:r>
      </w:hyperlink>
    </w:p>
    <w:p>
      <w:pPr>
        <w:pStyle w:val="TOC2"/>
        <w:tabs>
          <w:tab w:val="right" w:leader="dot" w:pos="8306"/>
        </w:tabs>
      </w:pPr>
      <w:hyperlink w:anchor="_Toc880" w:history="1">
        <w:r>
          <w:rPr>
            <w:rFonts w:ascii="仿宋" w:eastAsia="仿宋" w:hAnsi="仿宋" w:cs="仿宋" w:hint="eastAsia"/>
            <w:lang w:eastAsia="zh-CN"/>
          </w:rPr>
          <w:t>(一)、变更申请与评估</w:t>
        </w:r>
        <w:r>
          <w:tab/>
        </w:r>
        <w:r>
          <w:fldChar w:fldCharType="begin"/>
        </w:r>
        <w:r>
          <w:instrText xml:space="preserve"> PAGEREF _Toc880 \h </w:instrText>
        </w:r>
        <w:r>
          <w:fldChar w:fldCharType="separate"/>
        </w:r>
        <w:r>
          <w:t>68</w:t>
        </w:r>
        <w:r>
          <w:fldChar w:fldCharType="end"/>
        </w:r>
      </w:hyperlink>
    </w:p>
    <w:p>
      <w:pPr>
        <w:pStyle w:val="TOC2"/>
        <w:tabs>
          <w:tab w:val="right" w:leader="dot" w:pos="8306"/>
        </w:tabs>
      </w:pPr>
      <w:hyperlink w:anchor="_Toc10356" w:history="1">
        <w:r>
          <w:rPr>
            <w:rFonts w:ascii="仿宋" w:eastAsia="仿宋" w:hAnsi="仿宋" w:cs="仿宋" w:hint="eastAsia"/>
            <w:lang w:eastAsia="zh-CN"/>
          </w:rPr>
          <w:t>(二)、变更实施与控制</w:t>
        </w:r>
        <w:r>
          <w:tab/>
        </w:r>
        <w:r>
          <w:fldChar w:fldCharType="begin"/>
        </w:r>
        <w:r>
          <w:instrText xml:space="preserve"> PAGEREF _Toc10356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4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3278"/>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7070"/>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涂装防静电产品项目的技术管理特点体现在其创新导向。通过引入最先进的技术趋势和解决方案，涂装防静电产品项目致力于提升科技含量、提高质量和效率水平。这意味着我们将采用最新的工具和方法，确保涂装防静电产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涂装防静电产品项目技术管理的显著特征。通过整合不同领域的技术资源，我们实现了跨学科的协同工作。这有助于优化技术架构，提高整体效能。此外，整合性策略还促进了不同技术团队之间的紧密沟通和高效合作，确保涂装防静电产品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涂装防静电产品项目所采用的技术。通过不断优化技术方案，涂装防静电产品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涂装防静电产品项目团队将在涂装防静电产品项目初期识别可能的技术风险，并采取相应的预防和应对措施。通过建立健全的风险评估机制，涂装防静电产品项目能够在实施过程中及时发现并解决潜在的技术问题，保障涂装防静电产品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涂装防静电产品项目中，技术将成为涂装防静电产品项目成功的有力支持。这一深度剖析揭示了技术管理在涂装防静电产品项目实施中的关键作用，为涂装防静电产品项目的技术基础奠定了坚实的基础。</w:t>
      </w:r>
    </w:p>
    <w:p>
      <w:pPr>
        <w:pStyle w:val="Heading2"/>
        <w:ind w:firstLine="560" w:firstLineChars="200"/>
        <w:rPr>
          <w:rFonts w:ascii="仿宋" w:eastAsia="仿宋" w:hAnsi="仿宋" w:cs="仿宋" w:hint="eastAsia"/>
          <w:sz w:val="28"/>
          <w:lang w:eastAsia="zh-CN"/>
        </w:rPr>
      </w:pPr>
      <w:bookmarkStart w:id="4" w:name="_Toc29654"/>
      <w:r>
        <w:rPr>
          <w:rFonts w:ascii="仿宋" w:eastAsia="仿宋" w:hAnsi="仿宋" w:cs="仿宋" w:hint="eastAsia"/>
          <w:sz w:val="28"/>
          <w:lang w:eastAsia="zh-CN"/>
        </w:rPr>
        <w:t>(二)、涂装防静电产品项目工艺技术设计方案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涂装防静电产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涂装防静电产品项目将严格按照相关行业规范要求进行组织。通过有效控制产品质量，涂装防静电产品项目将致力于为顾客提供优质的涂装防静电产品项目产品和良好的服务。这体现了涂装防静电产品项目对于生产活动合规性和质量标准的高度重视，为涂装防静电产品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涂装防静电产品项目注重生态效益和清洁生产原则。涂装防静电产品项目建设将紧密结合地方特色经济发展，与社会经济发展规划和区域环境保护规划方案相协调一致。通过与当地区域自然生态系统的结合，涂装防静电产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涂装防静电产品项目产品具有多样化的客户需求和个性化的特点。因此，涂装防静电产品项目产品规格品种多样，且单批生产数量较小。为满足这一特点，涂装防静电产品项目承办单位将建设先进的柔性制造生产线。通过广泛应用柔性制造技术，涂装防静电产品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涂装防静电产品项目采用的技术具有较高的技术含量和自动化水平，处于国内先进水平。这一技术选用不仅体现了对生产效率、质量和环境友好性的高标准要求，同时为涂装防静电产品项目的可持续发展奠定了坚实的基础。</w:t>
      </w:r>
    </w:p>
    <w:p>
      <w:pPr>
        <w:pStyle w:val="Heading2"/>
        <w:ind w:firstLine="560" w:firstLineChars="200"/>
        <w:rPr>
          <w:rFonts w:ascii="仿宋" w:eastAsia="仿宋" w:hAnsi="仿宋" w:cs="仿宋" w:hint="eastAsia"/>
          <w:sz w:val="28"/>
          <w:lang w:eastAsia="zh-CN"/>
        </w:rPr>
      </w:pPr>
      <w:bookmarkStart w:id="5" w:name="_Toc12725"/>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为确保涂装防静电产品项目的高效生产和技术实施，我们制定了一套精心设计的设备选型方案，以满足涂装防静电产品项目生产、质量和环保的要求。该方案的主要特点如下：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涂装防静电产品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针对涂装防静电产品项目产品的多样性和小批量生产的特点，我们将建设柔性制造生产线。通过在设备选型中考虑柔性制造技术，可以灵活应对不同产品规格和生产需求，实现生产线的高度灵活性和适应性。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461"/>
      <w:r>
        <w:rPr>
          <w:rFonts w:ascii="仿宋" w:eastAsia="仿宋" w:hAnsi="仿宋" w:cs="仿宋" w:hint="eastAsia"/>
          <w:sz w:val="28"/>
          <w:lang w:eastAsia="zh-CN"/>
        </w:rPr>
        <w:t>二、涂装防静电产品项目可持续发展</w:t>
      </w:r>
      <w:bookmarkEnd w:id="6"/>
    </w:p>
    <w:p>
      <w:pPr>
        <w:pStyle w:val="Heading2"/>
        <w:rPr>
          <w:rFonts w:ascii="仿宋" w:eastAsia="仿宋" w:hAnsi="仿宋" w:cs="仿宋" w:hint="eastAsia"/>
          <w:lang w:eastAsia="zh-CN"/>
        </w:rPr>
      </w:pPr>
      <w:bookmarkStart w:id="7" w:name="_Toc32079"/>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涂装防静电产品项目中，涂装防静电产品项目团队着眼于未来，明确了可持续发展的战略方向。制定的具体可持续发展目标包括降低资源使用、采用环保技术、最大化社会效益等。这一步骤不仅有助于涂装防静电产品项目在环保和社会责任方面达到最高标准，也为未来提供了明确的指引，确保涂装防静电产品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可持续实践的融入涂装防静电产品项目管理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涂装防静电产品项目管理周期。从涂装防静电产品项目规划开始，涂装防静电产品项目团队就考虑了环境和社会的因素。在执行阶段，涂装防静电产品项目团队积极推动绿色技术的应用，优化资源利用。此外，关注员工的社会责任，通过培训和沟通活动提高员工对可持续发展的认知，使他们能够在日常工作中践行可持续实践。这些举措不仅为涂装防静电产品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9825"/>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扎根于涂装防静电产品项目的可持续发展理念，我们深信环保与社会责任是涂装防静电产品项目成功的关键支柱。在涂装防静电产品项目的每一步，我们都致力于通过创新和实践，履行对环境和社会的坚定责任。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涂装防静电产品项目团队通过引入先进的环保技术、建立高效的废物处理系统以及推动能源节约措施，积极履行环保责任。定期的环保监测和评估确保涂装防静电产品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涂装防静电产品项目不仅致力于自身可持续发展，还注重对社会的回馈。通过支持社区涂装防静电产品项目、参与慈善事业、提供培训机会等方式，涂装防静电产品项目积极履行社会责任。与当地社区建立积极互动，关注员工的工作与生活平衡，以及员工的身心健康，是涂装防静电产品项目在社会责任层面的关键举措。这样的实践不仅增强了涂装防静电产品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31612"/>
      <w:r>
        <w:rPr>
          <w:rFonts w:ascii="仿宋" w:eastAsia="仿宋" w:hAnsi="仿宋" w:cs="仿宋" w:hint="eastAsia"/>
          <w:sz w:val="28"/>
          <w:lang w:eastAsia="zh-CN"/>
        </w:rPr>
        <w:t>三、涂装防静电产品项目危机管理</w:t>
      </w:r>
      <w:bookmarkEnd w:id="9"/>
    </w:p>
    <w:p>
      <w:pPr>
        <w:pStyle w:val="Heading2"/>
        <w:rPr>
          <w:rFonts w:ascii="仿宋" w:eastAsia="仿宋" w:hAnsi="仿宋" w:cs="仿宋" w:hint="eastAsia"/>
          <w:lang w:eastAsia="zh-CN"/>
        </w:rPr>
      </w:pPr>
      <w:bookmarkStart w:id="10" w:name="_Toc19300"/>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涂装防静电产品项目危机管理中，危机预警与识别是确保涂装防静电产品项目稳健运行的核心步骤。通过建立全面的监测机制，涂装防静电产品项目团队旨在及时发现和理解潜在的风险和危机因素，以便采取及时的预防和应对措施，确保涂装防静电产品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涂装防静电产品项目团队全面分析了整个涂装防静电产品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涂装防静电产品项目团队着重于明确定义涂装防静电产品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涂装防静电产品项目进展的持续监控，团队能够及时发现潜在问题并作出迅速反应。涂装防静电产品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在这一阶段，团队的专业素养和反应速度将发挥至关重要的作用，以确保潜在危机能够在初期得到有效的处理，最大程度地减轻负面影响。通过危机预警与识别，涂装防静电产品项目得以更有序、可控地推进。</w:t>
      </w:r>
    </w:p>
    <w:p>
      <w:pPr>
        <w:pStyle w:val="Heading2"/>
        <w:ind w:firstLine="560" w:firstLineChars="200"/>
        <w:rPr>
          <w:rFonts w:ascii="仿宋" w:eastAsia="仿宋" w:hAnsi="仿宋" w:cs="仿宋" w:hint="eastAsia"/>
          <w:sz w:val="28"/>
          <w:lang w:eastAsia="zh-CN"/>
        </w:rPr>
      </w:pPr>
      <w:bookmarkStart w:id="11" w:name="_Toc28016"/>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在危机发生时，涂装防静电产品项目团队立即行动，成立了应急小组。该小组的任务是迅速制定并实施紧急应对措施，以最小化潜在损失。以下是采取的主要措施：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暂停涂装防静电产品项目进度：为遏制危机蔓延，涂装防静电产品项目暂时停止进行，以便全面评估当前状况。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资源重新分配：重新评估涂装防静电产品项目资源的分配，确保最大限度地减小损失。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实时沟通：与关键利益相关者建立实时沟通机制，向他们传递涂装防静电产品项目危机的实际状况，保障涂装防静电产品项目核心利益。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在紧急应对的同时，涂装防静电产品项目团队强调了团队协作和有效沟通的重要性。以下是团队协作的关键举措：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信息共享机制：建立了信息共享平台，确保团队成员能够及时获取涂装防静电产品项目危机的实时信息。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领导者沟通：涂装防静电产品项目领导者通过定期会议和即时沟通工具，指导团队应对危机，保持团队稳定运行。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随着危机得到初步控制，涂装防静电产品项目团队转向制定恢复计划，以确保涂装防静电产品项目能够从中迅速恢复。主要恢复计划包括：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修复受损的进度计划：重新评估涂装防静电产品项目进度，制定修复计划，确保涂装防静电产品项目尽快回归正常进程。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重新调整资源分配：优化资源分配，确保涂装防静电产品项目在有限资源下高效运转。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风险管理机制加强：对涂装防静电产品项目风险进行全面评估，制定更强化的风险管理策略，以预防未来可能的危机。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5040"/>
      <w:r>
        <w:rPr>
          <w:rFonts w:ascii="仿宋" w:eastAsia="仿宋" w:hAnsi="仿宋" w:cs="仿宋" w:hint="eastAsia"/>
          <w:sz w:val="28"/>
          <w:lang w:eastAsia="zh-CN"/>
        </w:rPr>
        <w:t>四、涂装防静电产品项目选址可行性分析</w:t>
      </w:r>
      <w:bookmarkEnd w:id="12"/>
    </w:p>
    <w:p>
      <w:pPr>
        <w:pStyle w:val="Heading2"/>
        <w:rPr>
          <w:rFonts w:ascii="仿宋" w:eastAsia="仿宋" w:hAnsi="仿宋" w:cs="仿宋" w:hint="eastAsia"/>
          <w:lang w:eastAsia="zh-CN"/>
        </w:rPr>
      </w:pPr>
      <w:bookmarkStart w:id="13" w:name="_Toc30394"/>
      <w:r>
        <w:rPr>
          <w:rFonts w:ascii="仿宋" w:eastAsia="仿宋" w:hAnsi="仿宋" w:cs="仿宋" w:hint="eastAsia"/>
          <w:lang w:eastAsia="zh-CN"/>
        </w:rPr>
        <w:t>(一)、涂装防静电产品项目选址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该涂装防静电产品项目选址位于XX省XX市XX区XXX街道</w:t>
      </w:r>
    </w:p>
    <w:p>
      <w:pPr>
        <w:pStyle w:val="Heading2"/>
        <w:ind w:firstLine="560" w:firstLineChars="200"/>
        <w:rPr>
          <w:rFonts w:ascii="仿宋" w:eastAsia="仿宋" w:hAnsi="仿宋" w:cs="仿宋" w:hint="eastAsia"/>
          <w:sz w:val="28"/>
          <w:lang w:eastAsia="zh-CN"/>
        </w:rPr>
      </w:pPr>
      <w:bookmarkStart w:id="14" w:name="_Toc7021"/>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涂装防静电产品项目的征地面积将根据涂装防静电产品项目的实际规模和需求进行精确规划。具体面积XXX平方米，旨在确保涂装防静电产品项目不仅能够满足当前的发展需求，还能够预留空间以适应未来的扩展。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净用地面积是在征地面积基础上去除不可利用面积后的实际可开发用地。具体面积XXX平方米，考虑到环保、交通、安全等多方面因素，以确保涂装防静电产品项目在整体利用效率上达到最优。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涂装防静电产品项目计划建设的建筑总规模具体面积XXX平方米。这一规模的确定综合考虑了涂装防静电产品项目的性质、规模，以及城市规划的相关要求，确保建筑布局与周边环境协调一致。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绿地率是涂装防静电产品项目用地中被规划为绿地的比例。具体面积XXX平方米，旨在通过合理规划绿地，改善涂装防静电产品项目周边环境，提升居民生活质量，并符合城市整体绿化规划。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容积率是用地上可以建设的建筑总体积与用地面积之比。具体面积XXX，通过合理的容积率规划，确保涂装防静电产品项目建筑规模与周边环境和谐共生。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涂装防静电产品项目选址与当地城市规划相一致，具体面积XXX平方米。通过与城市规划部门深入沟通，确保涂装防静电产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涂装防静电产品项目选址符合当地产业政策，具体面积XXX平方米。这包括涂装防静电产品项目对当地经济的促进作用，以及对相关产业的带动效应，确保涂装防静电产品项目与地方政府的产业政策保持一致，促进共赢合作。</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用地总体要求必须符合环保和可持续发展的原则，具体面积XXX平方米。通过采用绿色建筑设计、节能减排等措施，确保涂装防静电产品项目在建设和运营过程中对环境的影响最小化，达到可持续发展的要求。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确保涂装防静电产品项目选址具备必要的公共设施配套，具体面积XXX平方米。这包括交通便利性、教育、医疗等基础设施，以提高居民生活品质，使得涂装防静电产品项目选址更具吸引力。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考虑用地总体要求对当地社会稳定性的影响，具体面积XXX平方米。通过深入了解当地社区反馈，确保涂装防静电产品项目的选址和建设过程对当地社会和谐稳定产生积极作用。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涂装防静电产品项目选址不仅符合法规和规划，还在实际操作中具有可行性。这一全面规划将为涂装防静电产品项目的成功实施提供坚实的基础，确保涂装防静电产品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5710"/>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涂装防静电产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涂装防静电产品项目的设备规划和空间设计中，我们将采取灵活设备布局的措施。设备布局将根据实际需求进行灵活设计，避免不必要的浪费。通过合理规划设备摆放位置，我们将提高设备的利用率，减少设备间距，以确保涂装防静电产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涂装防静电产品项目内部引入共享设施的概念，例如共享会议室、办公区等。通过这种方式，我们可以减少对资源的重复建设，提高资源共享效率，从而减小涂装防静电产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13165"/>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涂装防静电产品项目的总图布置中，我们将不同功能区域进行明确的规划，以最大程度满足涂装防静电产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6334"/>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涂装防静电产品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涂装防静电产品项目对环境的影响是综合评价的重要因素之一。我们将详细考虑选址周边的自然环境、生态保护区、水源地等情况，确保涂装防静电产品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对选址的评价还需充分考虑当地政府的产业政策和法规。我们将详细了解涂装防静电产品项目所在地的相关政策，确保涂装防静电产品项目的规划和运营与当地法规相符，降低不必要的法律风险。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考虑到社会稳定性对企业运营的重要性，我们将评估选址地区的社会安全情况、劳工关系、社区反馈等方面，以确保涂装防静电产品项目的建设和运营不会受到社会稳定性的负面影响。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最后，我们将综合考虑用地成本，包括土地购置费用、土地开发成本等。通过对用地成本的详细评估，我们能够做出更为精确的经济效益分析，为涂装防静电产品项目的投资决策提供有力支持。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https://d.book118.com/386152034050010031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涂装防静电产品项目规划设计纲要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涂装防静电产品项目规划设计纲要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涂装防静电产品项目规划设计纲要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涂装防静电产品项目规划设计纲要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涂装防静电产品项目规划设计纲要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涂装防静电产品项目规划设计纲要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涂装防静电产品项目规划设计纲要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涂装防静电产品项目规划设计纲要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涂装防静电产品项目规划设计纲要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涂装防静电产品项目规划设计纲要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涂装防静电产品项目规划设计纲要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涂装防静电产品项目规划设计纲要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涂装防静电产品项目规划设计纲要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涂装防静电产品项目规划设计纲要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涂装防静电产品项目规划设计纲要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涂装防静电产品项目规划设计纲要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涂装防静电产品项目规划设计纲要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8050E6"/>
    <w:rsid w:val="738050E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86152034050010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2024-01-01T05:14:00Z</dcterms:created>
  <dcterms:modified xsi:type="dcterms:W3CDTF">2024-01-01T05:14:25Z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9349A1DA1F344853AB57C53FB8DFBF39_11</vt:lpwstr>
  </property>
  <property fmtid="{D5CDD505-2E9C-101B-9397-08002B2CF9AE}" pid="3" name="KSOProductBuildVer">
    <vt:lpwstr>2052-12.1.0.16120</vt:lpwstr>
  </property>
</Properties>
</file>