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131" w:line="329" w:lineRule="exact"/>
        <w:ind w:left="567"/>
        <w:rPr>
          <w:rFonts w:ascii="SimHei" w:eastAsia="SimHei" w:hAnsi="SimHei" w:cs="SimHei"/>
          <w:sz w:val="20"/>
          <w:szCs w:val="20"/>
        </w:rPr>
      </w:pPr>
      <w:r>
        <w:drawing>
          <wp:anchor distT="0" distB="0" distL="0" distR="0" simplePos="0" relativeHeight="251658240" behindDoc="0" locked="0" layoutInCell="0" allowOverlap="1">
            <wp:simplePos x="0" y="0"/>
            <wp:positionH relativeFrom="page">
              <wp:posOffset>899160</wp:posOffset>
            </wp:positionH>
            <wp:positionV relativeFrom="page">
              <wp:posOffset>2695257</wp:posOffset>
            </wp:positionV>
            <wp:extent cx="6071234" cy="9523"/>
            <wp:effectExtent l="0" t="0" r="0" b="0"/>
            <wp:wrapNone/>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4"/>
                    <a:stretch>
                      <a:fillRect/>
                    </a:stretch>
                  </pic:blipFill>
                  <pic:spPr>
                    <a:xfrm>
                      <a:off x="0" y="0"/>
                      <a:ext cx="6071234" cy="9523"/>
                    </a:xfrm>
                    <a:prstGeom prst="rect">
                      <a:avLst/>
                    </a:prstGeom>
                  </pic:spPr>
                </pic:pic>
              </a:graphicData>
            </a:graphic>
          </wp:anchor>
        </w:drawing>
      </w:r>
      <w:r>
        <w:rPr>
          <w:rFonts w:ascii="SimHei" w:eastAsia="SimHei" w:hAnsi="SimHei" w:cs="SimHei"/>
          <w:position w:val="12"/>
          <w:sz w:val="20"/>
          <w:szCs w:val="20"/>
        </w:rPr>
        <w:t>ICS</w:t>
      </w:r>
      <w:r>
        <w:rPr>
          <w:rFonts w:ascii="SimHei" w:eastAsia="SimHei" w:hAnsi="SimHei" w:cs="SimHei"/>
          <w:spacing w:val="4"/>
          <w:position w:val="12"/>
          <w:sz w:val="20"/>
          <w:szCs w:val="20"/>
        </w:rPr>
        <w:t xml:space="preserve"> </w:t>
      </w:r>
      <w:r>
        <w:rPr>
          <w:rFonts w:ascii="SimHei" w:eastAsia="SimHei" w:hAnsi="SimHei" w:cs="SimHei"/>
          <w:spacing w:val="2"/>
          <w:position w:val="12"/>
          <w:sz w:val="20"/>
          <w:szCs w:val="20"/>
        </w:rPr>
        <w:t>35.240.40</w:t>
      </w:r>
    </w:p>
    <w:p>
      <w:pPr>
        <w:spacing w:line="191" w:lineRule="auto"/>
        <w:ind w:left="563"/>
        <w:rPr>
          <w:rFonts w:ascii="SimHei" w:eastAsia="SimHei" w:hAnsi="SimHei" w:cs="SimHei"/>
          <w:sz w:val="20"/>
          <w:szCs w:val="20"/>
        </w:rPr>
      </w:pPr>
      <w:r>
        <w:rPr>
          <w:rFonts w:ascii="SimHei" w:eastAsia="SimHei" w:hAnsi="SimHei" w:cs="SimHei"/>
          <w:sz w:val="20"/>
          <w:szCs w:val="20"/>
        </w:rPr>
        <w:t>CCS</w:t>
      </w:r>
      <w:r>
        <w:rPr>
          <w:rFonts w:ascii="SimHei" w:eastAsia="SimHei" w:hAnsi="SimHei" w:cs="SimHei"/>
          <w:spacing w:val="9"/>
          <w:sz w:val="20"/>
          <w:szCs w:val="20"/>
        </w:rPr>
        <w:t xml:space="preserve"> </w:t>
      </w:r>
      <w:r>
        <w:rPr>
          <w:rFonts w:ascii="SimHei" w:eastAsia="SimHei" w:hAnsi="SimHei" w:cs="SimHei"/>
          <w:sz w:val="20"/>
          <w:szCs w:val="20"/>
        </w:rPr>
        <w:t>A</w:t>
      </w:r>
      <w:r>
        <w:rPr>
          <w:rFonts w:ascii="SimHei" w:eastAsia="SimHei" w:hAnsi="SimHei" w:cs="SimHei"/>
          <w:spacing w:val="8"/>
          <w:sz w:val="20"/>
          <w:szCs w:val="20"/>
        </w:rPr>
        <w:t xml:space="preserve"> </w:t>
      </w:r>
      <w:r>
        <w:rPr>
          <w:rFonts w:ascii="SimHei" w:eastAsia="SimHei" w:hAnsi="SimHei" w:cs="SimHei"/>
          <w:spacing w:val="8"/>
          <w:sz w:val="20"/>
          <w:szCs w:val="20"/>
        </w:rPr>
        <w:t>11</w:t>
      </w:r>
    </w:p>
    <w:p>
      <w:pPr>
        <w:spacing w:line="14" w:lineRule="auto"/>
        <w:rPr>
          <w:rFonts w:ascii="Arial"/>
          <w:sz w:val="2"/>
        </w:rPr>
      </w:pPr>
      <w:r>
        <w:rPr>
          <w:rFonts w:ascii="Arial" w:eastAsia="Arial" w:hAnsi="Arial" w:cs="Arial"/>
          <w:sz w:val="2"/>
          <w:szCs w:val="2"/>
        </w:rPr>
        <w:br w:type="column"/>
      </w:r>
    </w:p>
    <w:p>
      <w:pPr>
        <w:spacing w:line="265" w:lineRule="auto"/>
        <w:rPr>
          <w:rFonts w:ascii="Arial"/>
          <w:sz w:val="21"/>
        </w:rPr>
      </w:pPr>
    </w:p>
    <w:p>
      <w:pPr>
        <w:spacing w:before="276" w:line="658" w:lineRule="exact"/>
        <w:rPr>
          <w:rFonts w:ascii="Times New Roman" w:eastAsia="Times New Roman" w:hAnsi="Times New Roman" w:cs="Times New Roman"/>
          <w:sz w:val="96"/>
          <w:szCs w:val="96"/>
        </w:rPr>
      </w:pPr>
      <w:r>
        <w:rPr>
          <w:rFonts w:ascii="Times New Roman" w:eastAsia="Times New Roman" w:hAnsi="Times New Roman" w:cs="Times New Roman"/>
          <w:b/>
          <w:bCs/>
          <w:spacing w:val="409"/>
          <w:position w:val="-11"/>
          <w:sz w:val="96"/>
          <w:szCs w:val="96"/>
        </w:rPr>
        <w:t>J</w:t>
      </w:r>
      <w:r>
        <w:rPr>
          <w:rFonts w:ascii="Times New Roman" w:eastAsia="Times New Roman" w:hAnsi="Times New Roman" w:cs="Times New Roman"/>
          <w:b/>
          <w:bCs/>
          <w:spacing w:val="408"/>
          <w:position w:val="-11"/>
          <w:sz w:val="96"/>
          <w:szCs w:val="96"/>
        </w:rPr>
        <w:t>R</w:t>
      </w:r>
    </w:p>
    <w:p>
      <w:pPr>
        <w:sectPr>
          <w:footerReference w:type="default" r:id="rId5"/>
          <w:pgSz w:w="11906" w:h="16839"/>
          <w:pgMar w:top="671" w:right="640" w:bottom="1445" w:left="880" w:header="0" w:footer="1075" w:gutter="0"/>
          <w:cols w:num="2" w:space="708" w:equalWidth="0">
            <w:col w:w="7527" w:space="100"/>
            <w:col w:w="2760" w:space="0"/>
          </w:cols>
        </w:sectPr>
      </w:pPr>
    </w:p>
    <w:p>
      <w:pPr>
        <w:spacing w:line="322" w:lineRule="auto"/>
        <w:rPr>
          <w:rFonts w:ascii="Arial"/>
          <w:sz w:val="21"/>
        </w:rPr>
      </w:pPr>
    </w:p>
    <w:p>
      <w:pPr>
        <w:spacing w:before="156" w:line="222" w:lineRule="auto"/>
        <w:ind w:left="592"/>
        <w:rPr>
          <w:rFonts w:ascii="SimHei" w:eastAsia="SimHei" w:hAnsi="SimHei" w:cs="SimHei"/>
          <w:sz w:val="48"/>
          <w:szCs w:val="48"/>
        </w:rPr>
      </w:pPr>
      <w:r>
        <w:rPr>
          <w:rFonts w:ascii="SimHei" w:eastAsia="SimHei" w:hAnsi="SimHei" w:cs="SimHei"/>
          <w:spacing w:val="14"/>
          <w:sz w:val="48"/>
          <w:szCs w:val="48"/>
        </w:rPr>
        <w:t>中</w:t>
      </w:r>
      <w:r>
        <w:rPr>
          <w:rFonts w:ascii="SimHei" w:eastAsia="SimHei" w:hAnsi="SimHei" w:cs="SimHei"/>
          <w:spacing w:val="11"/>
          <w:sz w:val="48"/>
          <w:szCs w:val="48"/>
        </w:rPr>
        <w:t xml:space="preserve"> </w:t>
      </w:r>
      <w:r>
        <w:rPr>
          <w:rFonts w:ascii="SimHei" w:eastAsia="SimHei" w:hAnsi="SimHei" w:cs="SimHei"/>
          <w:spacing w:val="11"/>
          <w:sz w:val="48"/>
          <w:szCs w:val="48"/>
        </w:rPr>
        <w:t>华</w:t>
      </w:r>
      <w:r>
        <w:rPr>
          <w:rFonts w:ascii="SimHei" w:eastAsia="SimHei" w:hAnsi="SimHei" w:cs="SimHei"/>
          <w:spacing w:val="11"/>
          <w:sz w:val="48"/>
          <w:szCs w:val="48"/>
        </w:rPr>
        <w:t xml:space="preserve"> </w:t>
      </w:r>
      <w:r>
        <w:rPr>
          <w:rFonts w:ascii="SimHei" w:eastAsia="SimHei" w:hAnsi="SimHei" w:cs="SimHei"/>
          <w:spacing w:val="11"/>
          <w:sz w:val="48"/>
          <w:szCs w:val="48"/>
        </w:rPr>
        <w:t>人</w:t>
      </w:r>
      <w:r>
        <w:rPr>
          <w:rFonts w:ascii="SimHei" w:eastAsia="SimHei" w:hAnsi="SimHei" w:cs="SimHei"/>
          <w:spacing w:val="11"/>
          <w:sz w:val="48"/>
          <w:szCs w:val="48"/>
        </w:rPr>
        <w:t xml:space="preserve"> </w:t>
      </w:r>
      <w:r>
        <w:rPr>
          <w:rFonts w:ascii="SimHei" w:eastAsia="SimHei" w:hAnsi="SimHei" w:cs="SimHei"/>
          <w:spacing w:val="11"/>
          <w:sz w:val="48"/>
          <w:szCs w:val="48"/>
        </w:rPr>
        <w:t>民</w:t>
      </w:r>
      <w:r>
        <w:rPr>
          <w:rFonts w:ascii="SimHei" w:eastAsia="SimHei" w:hAnsi="SimHei" w:cs="SimHei"/>
          <w:spacing w:val="11"/>
          <w:sz w:val="48"/>
          <w:szCs w:val="48"/>
        </w:rPr>
        <w:t xml:space="preserve"> </w:t>
      </w:r>
      <w:r>
        <w:rPr>
          <w:rFonts w:ascii="SimHei" w:eastAsia="SimHei" w:hAnsi="SimHei" w:cs="SimHei"/>
          <w:spacing w:val="11"/>
          <w:sz w:val="48"/>
          <w:szCs w:val="48"/>
        </w:rPr>
        <w:t>共</w:t>
      </w:r>
      <w:r>
        <w:rPr>
          <w:rFonts w:ascii="SimHei" w:eastAsia="SimHei" w:hAnsi="SimHei" w:cs="SimHei"/>
          <w:spacing w:val="11"/>
          <w:sz w:val="48"/>
          <w:szCs w:val="48"/>
        </w:rPr>
        <w:t xml:space="preserve"> </w:t>
      </w:r>
      <w:r>
        <w:rPr>
          <w:rFonts w:ascii="SimHei" w:eastAsia="SimHei" w:hAnsi="SimHei" w:cs="SimHei"/>
          <w:spacing w:val="11"/>
          <w:sz w:val="48"/>
          <w:szCs w:val="48"/>
        </w:rPr>
        <w:t>和</w:t>
      </w:r>
      <w:r>
        <w:rPr>
          <w:rFonts w:ascii="SimHei" w:eastAsia="SimHei" w:hAnsi="SimHei" w:cs="SimHei"/>
          <w:spacing w:val="11"/>
          <w:sz w:val="48"/>
          <w:szCs w:val="48"/>
        </w:rPr>
        <w:t xml:space="preserve"> </w:t>
      </w:r>
      <w:r>
        <w:rPr>
          <w:rFonts w:ascii="SimHei" w:eastAsia="SimHei" w:hAnsi="SimHei" w:cs="SimHei"/>
          <w:spacing w:val="11"/>
          <w:sz w:val="48"/>
          <w:szCs w:val="48"/>
        </w:rPr>
        <w:t>国</w:t>
      </w:r>
      <w:r>
        <w:rPr>
          <w:rFonts w:ascii="SimHei" w:eastAsia="SimHei" w:hAnsi="SimHei" w:cs="SimHei"/>
          <w:spacing w:val="11"/>
          <w:sz w:val="48"/>
          <w:szCs w:val="48"/>
        </w:rPr>
        <w:t xml:space="preserve"> </w:t>
      </w:r>
      <w:r>
        <w:rPr>
          <w:rFonts w:ascii="SimHei" w:eastAsia="SimHei" w:hAnsi="SimHei" w:cs="SimHei"/>
          <w:spacing w:val="11"/>
          <w:sz w:val="48"/>
          <w:szCs w:val="48"/>
        </w:rPr>
        <w:t>金</w:t>
      </w:r>
      <w:r>
        <w:rPr>
          <w:rFonts w:ascii="SimHei" w:eastAsia="SimHei" w:hAnsi="SimHei" w:cs="SimHei"/>
          <w:spacing w:val="11"/>
          <w:sz w:val="48"/>
          <w:szCs w:val="48"/>
        </w:rPr>
        <w:t xml:space="preserve"> </w:t>
      </w:r>
      <w:r>
        <w:rPr>
          <w:rFonts w:ascii="SimHei" w:eastAsia="SimHei" w:hAnsi="SimHei" w:cs="SimHei"/>
          <w:spacing w:val="11"/>
          <w:sz w:val="48"/>
          <w:szCs w:val="48"/>
        </w:rPr>
        <w:t>融</w:t>
      </w:r>
      <w:r>
        <w:rPr>
          <w:rFonts w:ascii="SimHei" w:eastAsia="SimHei" w:hAnsi="SimHei" w:cs="SimHei"/>
          <w:spacing w:val="11"/>
          <w:sz w:val="48"/>
          <w:szCs w:val="48"/>
        </w:rPr>
        <w:t xml:space="preserve"> </w:t>
      </w:r>
      <w:r>
        <w:rPr>
          <w:rFonts w:ascii="SimHei" w:eastAsia="SimHei" w:hAnsi="SimHei" w:cs="SimHei"/>
          <w:spacing w:val="11"/>
          <w:sz w:val="48"/>
          <w:szCs w:val="48"/>
        </w:rPr>
        <w:t>行</w:t>
      </w:r>
      <w:r>
        <w:rPr>
          <w:rFonts w:ascii="SimHei" w:eastAsia="SimHei" w:hAnsi="SimHei" w:cs="SimHei"/>
          <w:spacing w:val="11"/>
          <w:sz w:val="48"/>
          <w:szCs w:val="48"/>
        </w:rPr>
        <w:t xml:space="preserve"> </w:t>
      </w:r>
      <w:r>
        <w:rPr>
          <w:rFonts w:ascii="SimHei" w:eastAsia="SimHei" w:hAnsi="SimHei" w:cs="SimHei"/>
          <w:spacing w:val="11"/>
          <w:sz w:val="48"/>
          <w:szCs w:val="48"/>
        </w:rPr>
        <w:t>业</w:t>
      </w:r>
      <w:r>
        <w:rPr>
          <w:rFonts w:ascii="SimHei" w:eastAsia="SimHei" w:hAnsi="SimHei" w:cs="SimHei"/>
          <w:spacing w:val="11"/>
          <w:sz w:val="48"/>
          <w:szCs w:val="48"/>
        </w:rPr>
        <w:t xml:space="preserve"> </w:t>
      </w:r>
      <w:r>
        <w:rPr>
          <w:rFonts w:ascii="SimHei" w:eastAsia="SimHei" w:hAnsi="SimHei" w:cs="SimHei"/>
          <w:spacing w:val="11"/>
          <w:sz w:val="48"/>
          <w:szCs w:val="48"/>
        </w:rPr>
        <w:t>标</w:t>
      </w:r>
      <w:r>
        <w:rPr>
          <w:rFonts w:ascii="SimHei" w:eastAsia="SimHei" w:hAnsi="SimHei" w:cs="SimHei"/>
          <w:spacing w:val="11"/>
          <w:sz w:val="48"/>
          <w:szCs w:val="48"/>
        </w:rPr>
        <w:t xml:space="preserve"> </w:t>
      </w:r>
      <w:r>
        <w:rPr>
          <w:rFonts w:ascii="SimHei" w:eastAsia="SimHei" w:hAnsi="SimHei" w:cs="SimHei"/>
          <w:spacing w:val="11"/>
          <w:sz w:val="48"/>
          <w:szCs w:val="48"/>
        </w:rPr>
        <w:t>准</w:t>
      </w:r>
    </w:p>
    <w:p>
      <w:pPr>
        <w:spacing w:before="316" w:line="237" w:lineRule="auto"/>
        <w:ind w:right="481"/>
        <w:jc w:val="right"/>
        <w:rPr>
          <w:rFonts w:ascii="SimHei" w:eastAsia="SimHei" w:hAnsi="SimHei" w:cs="SimHei"/>
          <w:sz w:val="28"/>
          <w:szCs w:val="28"/>
        </w:rPr>
      </w:pPr>
      <w:r>
        <w:rPr>
          <w:rFonts w:ascii="SimHei" w:eastAsia="SimHei" w:hAnsi="SimHei" w:cs="SimHei"/>
          <w:spacing w:val="-1"/>
          <w:sz w:val="28"/>
          <w:szCs w:val="28"/>
        </w:rPr>
        <w:t>JR/T</w:t>
      </w:r>
      <w:r>
        <w:rPr>
          <w:rFonts w:ascii="SimHei" w:eastAsia="SimHei" w:hAnsi="SimHei" w:cs="SimHei"/>
          <w:spacing w:val="-1"/>
          <w:sz w:val="28"/>
          <w:szCs w:val="28"/>
        </w:rPr>
        <w:t xml:space="preserve"> </w:t>
      </w:r>
      <w:r>
        <w:rPr>
          <w:rFonts w:ascii="SimHei" w:eastAsia="SimHei" w:hAnsi="SimHei" w:cs="SimHei"/>
          <w:spacing w:val="-1"/>
          <w:sz w:val="28"/>
          <w:szCs w:val="28"/>
        </w:rPr>
        <w:t>0263—2022</w:t>
      </w: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before="169" w:line="221" w:lineRule="auto"/>
        <w:ind w:left="1968"/>
        <w:rPr>
          <w:rFonts w:ascii="SimHei" w:eastAsia="SimHei" w:hAnsi="SimHei" w:cs="SimHei"/>
          <w:sz w:val="52"/>
          <w:szCs w:val="52"/>
        </w:rPr>
      </w:pPr>
      <w:r>
        <w:rPr>
          <w:rFonts w:ascii="SimHei" w:eastAsia="SimHei" w:hAnsi="SimHei" w:cs="SimHei"/>
          <w:spacing w:val="-2"/>
          <w:sz w:val="52"/>
          <w:szCs w:val="52"/>
        </w:rPr>
        <w:t>机器学</w:t>
      </w:r>
      <w:r>
        <w:rPr>
          <w:rFonts w:ascii="SimHei" w:eastAsia="SimHei" w:hAnsi="SimHei" w:cs="SimHei"/>
          <w:spacing w:val="-1"/>
          <w:sz w:val="52"/>
          <w:szCs w:val="52"/>
        </w:rPr>
        <w:t>习金融应用技术指南</w:t>
      </w:r>
    </w:p>
    <w:p>
      <w:pPr>
        <w:spacing w:line="314" w:lineRule="auto"/>
        <w:rPr>
          <w:rFonts w:ascii="Arial"/>
          <w:sz w:val="21"/>
        </w:rPr>
      </w:pPr>
    </w:p>
    <w:p>
      <w:pPr>
        <w:spacing w:before="91" w:line="288" w:lineRule="auto"/>
        <w:ind w:left="4530" w:right="693" w:hanging="4066"/>
        <w:rPr>
          <w:rFonts w:ascii="SimHei" w:eastAsia="SimHei" w:hAnsi="SimHei" w:cs="SimHei"/>
          <w:sz w:val="28"/>
          <w:szCs w:val="28"/>
        </w:rPr>
      </w:pPr>
      <w:r>
        <w:rPr>
          <w:rFonts w:ascii="SimHei" w:eastAsia="SimHei" w:hAnsi="SimHei" w:cs="SimHei"/>
          <w:spacing w:val="-4"/>
          <w:sz w:val="28"/>
          <w:szCs w:val="28"/>
        </w:rPr>
        <w:t>Technical</w:t>
      </w:r>
      <w:r>
        <w:rPr>
          <w:rFonts w:ascii="SimHei" w:eastAsia="SimHei" w:hAnsi="SimHei" w:cs="SimHei"/>
          <w:spacing w:val="-8"/>
          <w:sz w:val="28"/>
          <w:szCs w:val="28"/>
        </w:rPr>
        <w:t xml:space="preserve"> </w:t>
      </w:r>
      <w:r>
        <w:rPr>
          <w:rFonts w:ascii="SimHei" w:eastAsia="SimHei" w:hAnsi="SimHei" w:cs="SimHei"/>
          <w:spacing w:val="-4"/>
          <w:sz w:val="28"/>
          <w:szCs w:val="28"/>
        </w:rPr>
        <w:t>guidance</w:t>
      </w:r>
      <w:r>
        <w:rPr>
          <w:rFonts w:ascii="SimHei" w:eastAsia="SimHei" w:hAnsi="SimHei" w:cs="SimHei"/>
          <w:spacing w:val="-8"/>
          <w:sz w:val="28"/>
          <w:szCs w:val="28"/>
        </w:rPr>
        <w:t xml:space="preserve"> </w:t>
      </w:r>
      <w:r>
        <w:rPr>
          <w:rFonts w:ascii="SimHei" w:eastAsia="SimHei" w:hAnsi="SimHei" w:cs="SimHei"/>
          <w:spacing w:val="-4"/>
          <w:sz w:val="28"/>
          <w:szCs w:val="28"/>
        </w:rPr>
        <w:t>on</w:t>
      </w:r>
      <w:r>
        <w:rPr>
          <w:rFonts w:ascii="SimHei" w:eastAsia="SimHei" w:hAnsi="SimHei" w:cs="SimHei"/>
          <w:spacing w:val="-8"/>
          <w:sz w:val="28"/>
          <w:szCs w:val="28"/>
        </w:rPr>
        <w:t xml:space="preserve"> </w:t>
      </w:r>
      <w:r>
        <w:rPr>
          <w:rFonts w:ascii="SimHei" w:eastAsia="SimHei" w:hAnsi="SimHei" w:cs="SimHei"/>
          <w:spacing w:val="-4"/>
          <w:sz w:val="28"/>
          <w:szCs w:val="28"/>
        </w:rPr>
        <w:t>appl</w:t>
      </w:r>
      <w:r>
        <w:rPr>
          <w:rFonts w:ascii="SimHei" w:eastAsia="SimHei" w:hAnsi="SimHei" w:cs="SimHei"/>
          <w:spacing w:val="-8"/>
          <w:sz w:val="28"/>
          <w:szCs w:val="28"/>
        </w:rPr>
        <w:t xml:space="preserve"> </w:t>
      </w:r>
      <w:r>
        <w:rPr>
          <w:rFonts w:ascii="SimHei" w:eastAsia="SimHei" w:hAnsi="SimHei" w:cs="SimHei"/>
          <w:spacing w:val="-4"/>
          <w:sz w:val="28"/>
          <w:szCs w:val="28"/>
        </w:rPr>
        <w:t>icat</w:t>
      </w:r>
      <w:r>
        <w:rPr>
          <w:rFonts w:ascii="SimHei" w:eastAsia="SimHei" w:hAnsi="SimHei" w:cs="SimHei"/>
          <w:spacing w:val="-8"/>
          <w:sz w:val="28"/>
          <w:szCs w:val="28"/>
        </w:rPr>
        <w:t xml:space="preserve"> </w:t>
      </w:r>
      <w:r>
        <w:rPr>
          <w:rFonts w:ascii="SimHei" w:eastAsia="SimHei" w:hAnsi="SimHei" w:cs="SimHei"/>
          <w:spacing w:val="-4"/>
          <w:sz w:val="28"/>
          <w:szCs w:val="28"/>
        </w:rPr>
        <w:t>ion</w:t>
      </w:r>
      <w:r>
        <w:rPr>
          <w:rFonts w:ascii="SimHei" w:eastAsia="SimHei" w:hAnsi="SimHei" w:cs="SimHei"/>
          <w:spacing w:val="-4"/>
          <w:sz w:val="28"/>
          <w:szCs w:val="28"/>
        </w:rPr>
        <w:t xml:space="preserve"> </w:t>
      </w:r>
      <w:r>
        <w:rPr>
          <w:rFonts w:ascii="SimHei" w:eastAsia="SimHei" w:hAnsi="SimHei" w:cs="SimHei"/>
          <w:spacing w:val="-4"/>
          <w:sz w:val="28"/>
          <w:szCs w:val="28"/>
        </w:rPr>
        <w:t>of</w:t>
      </w:r>
      <w:r>
        <w:rPr>
          <w:rFonts w:ascii="SimHei" w:eastAsia="SimHei" w:hAnsi="SimHei" w:cs="SimHei"/>
          <w:spacing w:val="-4"/>
          <w:sz w:val="28"/>
          <w:szCs w:val="28"/>
        </w:rPr>
        <w:t xml:space="preserve"> </w:t>
      </w:r>
      <w:r>
        <w:rPr>
          <w:rFonts w:ascii="SimHei" w:eastAsia="SimHei" w:hAnsi="SimHei" w:cs="SimHei"/>
          <w:spacing w:val="-4"/>
          <w:sz w:val="28"/>
          <w:szCs w:val="28"/>
        </w:rPr>
        <w:t>machine</w:t>
      </w:r>
      <w:r>
        <w:rPr>
          <w:rFonts w:ascii="SimHei" w:eastAsia="SimHei" w:hAnsi="SimHei" w:cs="SimHei"/>
          <w:spacing w:val="-4"/>
          <w:sz w:val="28"/>
          <w:szCs w:val="28"/>
        </w:rPr>
        <w:t xml:space="preserve"> </w:t>
      </w:r>
      <w:r>
        <w:rPr>
          <w:rFonts w:ascii="SimHei" w:eastAsia="SimHei" w:hAnsi="SimHei" w:cs="SimHei"/>
          <w:spacing w:val="-4"/>
          <w:sz w:val="28"/>
          <w:szCs w:val="28"/>
        </w:rPr>
        <w:t>learning</w:t>
      </w:r>
      <w:r>
        <w:rPr>
          <w:rFonts w:ascii="SimHei" w:eastAsia="SimHei" w:hAnsi="SimHei" w:cs="SimHei"/>
          <w:spacing w:val="-4"/>
          <w:sz w:val="28"/>
          <w:szCs w:val="28"/>
        </w:rPr>
        <w:t xml:space="preserve"> </w:t>
      </w:r>
      <w:r>
        <w:rPr>
          <w:rFonts w:ascii="SimHei" w:eastAsia="SimHei" w:hAnsi="SimHei" w:cs="SimHei"/>
          <w:spacing w:val="-4"/>
          <w:sz w:val="28"/>
          <w:szCs w:val="28"/>
        </w:rPr>
        <w:t>in</w:t>
      </w:r>
      <w:r>
        <w:rPr>
          <w:rFonts w:ascii="SimHei" w:eastAsia="SimHei" w:hAnsi="SimHei" w:cs="SimHei"/>
          <w:spacing w:val="-4"/>
          <w:sz w:val="28"/>
          <w:szCs w:val="28"/>
        </w:rPr>
        <w:t xml:space="preserve"> </w:t>
      </w:r>
      <w:r>
        <w:rPr>
          <w:rFonts w:ascii="SimHei" w:eastAsia="SimHei" w:hAnsi="SimHei" w:cs="SimHei"/>
          <w:spacing w:val="-4"/>
          <w:sz w:val="28"/>
          <w:szCs w:val="28"/>
        </w:rPr>
        <w:t>financial</w:t>
      </w:r>
      <w:r>
        <w:rPr>
          <w:rFonts w:ascii="SimHei" w:eastAsia="SimHei" w:hAnsi="SimHei" w:cs="SimHei"/>
          <w:sz w:val="28"/>
          <w:szCs w:val="28"/>
        </w:rPr>
        <w:t xml:space="preserve"> </w:t>
      </w:r>
      <w:r>
        <w:rPr>
          <w:rFonts w:ascii="SimHei" w:eastAsia="SimHei" w:hAnsi="SimHei" w:cs="SimHei"/>
          <w:spacing w:val="-4"/>
          <w:sz w:val="28"/>
          <w:szCs w:val="28"/>
        </w:rPr>
        <w:t>s</w:t>
      </w:r>
      <w:r>
        <w:rPr>
          <w:rFonts w:ascii="SimHei" w:eastAsia="SimHei" w:hAnsi="SimHei" w:cs="SimHei"/>
          <w:spacing w:val="-2"/>
          <w:sz w:val="28"/>
          <w:szCs w:val="28"/>
        </w:rPr>
        <w:t>ervices</w:t>
      </w: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sectPr>
          <w:footerReference w:type="default" r:id="rId6"/>
          <w:type w:val="continuous"/>
          <w:pgSz w:w="11906" w:h="16839"/>
          <w:pgMar w:top="671" w:right="640" w:bottom="1445" w:left="880" w:header="0" w:footer="1075" w:gutter="0"/>
          <w:pgNumType w:start="2"/>
          <w:cols w:num="1" w:space="708" w:equalWidth="0">
            <w:col w:w="10386" w:space="0"/>
          </w:cols>
        </w:sect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before="92" w:line="182" w:lineRule="auto"/>
        <w:ind w:right="52"/>
        <w:jc w:val="right"/>
        <w:rPr>
          <w:rFonts w:ascii="SimHei" w:eastAsia="SimHei" w:hAnsi="SimHei" w:cs="SimHei"/>
          <w:sz w:val="28"/>
          <w:szCs w:val="28"/>
        </w:rPr>
      </w:pPr>
      <w:r>
        <w:pict>
          <v:rect id="_x0000_s1025" style="width:519.3pt;height:1.35pt;margin-top:18.25pt;margin-left:0;position:absolute;z-index:251660288" filled="t" fillcolor="black" stroked="f"/>
        </w:pict>
      </w:r>
      <w:r>
        <w:pict>
          <v:shapetype id="_x0000_t202" coordsize="21600,21600" o:spt="202" path="m,l,21600r21600,l21600,xe">
            <v:stroke joinstyle="miter"/>
            <v:path gradientshapeok="t" o:connecttype="rect"/>
          </v:shapetype>
          <v:shape id="_x0000_s1026" type="#_x0000_t202" style="width:119.3pt;height:19.35pt;margin-top:3.68pt;margin-left:1.48pt;position:absolute;z-index:251659264" filled="f" stroked="f">
            <o:lock v:ext="edit" aspectratio="f"/>
            <v:textbox inset="0,0,0,0">
              <w:txbxContent>
                <w:p>
                  <w:pPr>
                    <w:spacing w:before="19" w:line="222" w:lineRule="auto"/>
                    <w:ind w:left="20"/>
                    <w:rPr>
                      <w:rFonts w:ascii="SimHei" w:eastAsia="SimHei" w:hAnsi="SimHei" w:cs="SimHei"/>
                      <w:sz w:val="28"/>
                      <w:szCs w:val="28"/>
                    </w:rPr>
                  </w:pPr>
                  <w:r>
                    <w:rPr>
                      <w:rFonts w:ascii="SimHei" w:eastAsia="SimHei" w:hAnsi="SimHei" w:cs="SimHei"/>
                      <w:spacing w:val="-27"/>
                      <w:sz w:val="28"/>
                      <w:szCs w:val="28"/>
                    </w:rPr>
                    <w:t>2</w:t>
                  </w:r>
                  <w:r>
                    <w:rPr>
                      <w:rFonts w:ascii="SimHei" w:eastAsia="SimHei" w:hAnsi="SimHei" w:cs="SimHei"/>
                      <w:spacing w:val="-18"/>
                      <w:sz w:val="28"/>
                      <w:szCs w:val="28"/>
                    </w:rPr>
                    <w:t>022</w:t>
                  </w:r>
                  <w:r>
                    <w:rPr>
                      <w:rFonts w:ascii="SimHei" w:eastAsia="SimHei" w:hAnsi="SimHei" w:cs="SimHei"/>
                      <w:spacing w:val="-18"/>
                      <w:sz w:val="28"/>
                      <w:szCs w:val="28"/>
                    </w:rPr>
                    <w:t xml:space="preserve"> </w:t>
                  </w:r>
                  <w:r>
                    <w:rPr>
                      <w:rFonts w:ascii="SimHei" w:eastAsia="SimHei" w:hAnsi="SimHei" w:cs="SimHei"/>
                      <w:spacing w:val="-18"/>
                      <w:sz w:val="28"/>
                      <w:szCs w:val="28"/>
                    </w:rPr>
                    <w:t>-</w:t>
                  </w:r>
                  <w:r>
                    <w:rPr>
                      <w:rFonts w:ascii="SimHei" w:eastAsia="SimHei" w:hAnsi="SimHei" w:cs="SimHei"/>
                      <w:spacing w:val="-18"/>
                      <w:sz w:val="28"/>
                      <w:szCs w:val="28"/>
                    </w:rPr>
                    <w:t xml:space="preserve"> </w:t>
                  </w:r>
                  <w:r>
                    <w:rPr>
                      <w:rFonts w:ascii="SimHei" w:eastAsia="SimHei" w:hAnsi="SimHei" w:cs="SimHei"/>
                      <w:spacing w:val="-18"/>
                      <w:position w:val="-1"/>
                      <w:sz w:val="28"/>
                      <w:szCs w:val="28"/>
                    </w:rPr>
                    <w:t>11</w:t>
                  </w:r>
                  <w:r>
                    <w:rPr>
                      <w:rFonts w:ascii="SimHei" w:eastAsia="SimHei" w:hAnsi="SimHei" w:cs="SimHei"/>
                      <w:spacing w:val="-18"/>
                      <w:position w:val="-1"/>
                      <w:sz w:val="28"/>
                      <w:szCs w:val="28"/>
                    </w:rPr>
                    <w:t xml:space="preserve"> </w:t>
                  </w:r>
                  <w:r>
                    <w:rPr>
                      <w:rFonts w:ascii="SimHei" w:eastAsia="SimHei" w:hAnsi="SimHei" w:cs="SimHei"/>
                      <w:spacing w:val="-18"/>
                      <w:sz w:val="28"/>
                      <w:szCs w:val="28"/>
                    </w:rPr>
                    <w:t>-</w:t>
                  </w:r>
                  <w:r>
                    <w:rPr>
                      <w:rFonts w:ascii="SimHei" w:eastAsia="SimHei" w:hAnsi="SimHei" w:cs="SimHei"/>
                      <w:spacing w:val="-18"/>
                      <w:sz w:val="28"/>
                      <w:szCs w:val="28"/>
                    </w:rPr>
                    <w:t xml:space="preserve"> </w:t>
                  </w:r>
                  <w:r>
                    <w:rPr>
                      <w:rFonts w:ascii="SimHei" w:eastAsia="SimHei" w:hAnsi="SimHei" w:cs="SimHei"/>
                      <w:spacing w:val="-18"/>
                      <w:position w:val="-1"/>
                      <w:sz w:val="28"/>
                      <w:szCs w:val="28"/>
                    </w:rPr>
                    <w:t>25</w:t>
                  </w:r>
                  <w:r>
                    <w:rPr>
                      <w:rFonts w:ascii="SimHei" w:eastAsia="SimHei" w:hAnsi="SimHei" w:cs="SimHei"/>
                      <w:spacing w:val="-18"/>
                      <w:position w:val="-1"/>
                      <w:sz w:val="28"/>
                      <w:szCs w:val="28"/>
                    </w:rPr>
                    <w:t xml:space="preserve"> </w:t>
                  </w:r>
                  <w:r>
                    <w:rPr>
                      <w:rFonts w:ascii="SimHei" w:eastAsia="SimHei" w:hAnsi="SimHei" w:cs="SimHei"/>
                      <w:spacing w:val="-18"/>
                      <w:sz w:val="28"/>
                      <w:szCs w:val="28"/>
                    </w:rPr>
                    <w:t>发布</w:t>
                  </w:r>
                </w:p>
              </w:txbxContent>
            </v:textbox>
          </v:shape>
        </w:pict>
      </w:r>
      <w:r>
        <w:rPr>
          <w:rFonts w:ascii="SimHei" w:eastAsia="SimHei" w:hAnsi="SimHei" w:cs="SimHei"/>
          <w:spacing w:val="-27"/>
          <w:sz w:val="28"/>
          <w:szCs w:val="28"/>
        </w:rPr>
        <w:t>2</w:t>
      </w:r>
      <w:r>
        <w:rPr>
          <w:rFonts w:ascii="SimHei" w:eastAsia="SimHei" w:hAnsi="SimHei" w:cs="SimHei"/>
          <w:spacing w:val="-18"/>
          <w:sz w:val="28"/>
          <w:szCs w:val="28"/>
        </w:rPr>
        <w:t>022</w:t>
      </w:r>
      <w:r>
        <w:rPr>
          <w:rFonts w:ascii="SimHei" w:eastAsia="SimHei" w:hAnsi="SimHei" w:cs="SimHei"/>
          <w:spacing w:val="-18"/>
          <w:sz w:val="28"/>
          <w:szCs w:val="28"/>
        </w:rPr>
        <w:t xml:space="preserve"> </w:t>
      </w:r>
      <w:r>
        <w:rPr>
          <w:rFonts w:ascii="SimHei" w:eastAsia="SimHei" w:hAnsi="SimHei" w:cs="SimHei"/>
          <w:spacing w:val="-18"/>
          <w:sz w:val="28"/>
          <w:szCs w:val="28"/>
        </w:rPr>
        <w:t>-</w:t>
      </w:r>
      <w:r>
        <w:rPr>
          <w:rFonts w:ascii="SimHei" w:eastAsia="SimHei" w:hAnsi="SimHei" w:cs="SimHei"/>
          <w:spacing w:val="-18"/>
          <w:sz w:val="28"/>
          <w:szCs w:val="28"/>
        </w:rPr>
        <w:t xml:space="preserve"> </w:t>
      </w:r>
      <w:r>
        <w:rPr>
          <w:rFonts w:ascii="SimHei" w:eastAsia="SimHei" w:hAnsi="SimHei" w:cs="SimHei"/>
          <w:spacing w:val="-18"/>
          <w:sz w:val="28"/>
          <w:szCs w:val="28"/>
        </w:rPr>
        <w:t>11</w:t>
      </w:r>
      <w:r>
        <w:rPr>
          <w:rFonts w:ascii="SimHei" w:eastAsia="SimHei" w:hAnsi="SimHei" w:cs="SimHei"/>
          <w:spacing w:val="-18"/>
          <w:sz w:val="28"/>
          <w:szCs w:val="28"/>
        </w:rPr>
        <w:t xml:space="preserve"> </w:t>
      </w:r>
      <w:r>
        <w:rPr>
          <w:rFonts w:ascii="SimHei" w:eastAsia="SimHei" w:hAnsi="SimHei" w:cs="SimHei"/>
          <w:spacing w:val="-18"/>
          <w:sz w:val="28"/>
          <w:szCs w:val="28"/>
        </w:rPr>
        <w:t>-</w:t>
      </w:r>
      <w:r>
        <w:rPr>
          <w:rFonts w:ascii="SimHei" w:eastAsia="SimHei" w:hAnsi="SimHei" w:cs="SimHei"/>
          <w:spacing w:val="-18"/>
          <w:sz w:val="28"/>
          <w:szCs w:val="28"/>
        </w:rPr>
        <w:t xml:space="preserve"> </w:t>
      </w:r>
      <w:r>
        <w:rPr>
          <w:rFonts w:ascii="SimHei" w:eastAsia="SimHei" w:hAnsi="SimHei" w:cs="SimHei"/>
          <w:spacing w:val="-18"/>
          <w:sz w:val="28"/>
          <w:szCs w:val="28"/>
        </w:rPr>
        <w:t>25</w:t>
      </w:r>
      <w:r>
        <w:rPr>
          <w:rFonts w:ascii="SimHei" w:eastAsia="SimHei" w:hAnsi="SimHei" w:cs="SimHei"/>
          <w:spacing w:val="-18"/>
          <w:sz w:val="28"/>
          <w:szCs w:val="28"/>
        </w:rPr>
        <w:t xml:space="preserve"> </w:t>
      </w:r>
      <w:r>
        <w:rPr>
          <w:rFonts w:ascii="SimHei" w:eastAsia="SimHei" w:hAnsi="SimHei" w:cs="SimHei"/>
          <w:spacing w:val="-18"/>
          <w:position w:val="1"/>
          <w:sz w:val="28"/>
          <w:szCs w:val="28"/>
        </w:rPr>
        <w:t>实施</w:t>
      </w:r>
    </w:p>
    <w:p>
      <w:pPr>
        <w:sectPr>
          <w:footerReference w:type="default" r:id="rId7"/>
          <w:type w:val="nextPage"/>
          <w:pgSz w:w="11906" w:h="16839"/>
          <w:pgMar w:top="671" w:right="640" w:bottom="1445" w:left="880" w:header="0" w:footer="1075" w:gutter="0"/>
          <w:pgNumType w:start="3"/>
          <w:cols w:num="1" w:space="708" w:equalWidth="0">
            <w:col w:w="10386" w:space="0"/>
          </w:cols>
          <w:titlePg w:val="0"/>
        </w:sectPr>
      </w:pPr>
    </w:p>
    <w:p>
      <w:pPr>
        <w:spacing w:before="43" w:line="237" w:lineRule="auto"/>
        <w:jc w:val="right"/>
        <w:rPr>
          <w:rFonts w:ascii="SimHei" w:eastAsia="SimHei" w:hAnsi="SimHei" w:cs="SimHei"/>
          <w:sz w:val="21"/>
          <w:szCs w:val="21"/>
        </w:rPr>
      </w:pPr>
      <w:bookmarkStart w:id="0" w:name="_bookmark1"/>
      <w:bookmarkEnd w:id="0"/>
      <w:r>
        <w:rPr>
          <w:rFonts w:ascii="SimHei" w:eastAsia="SimHei" w:hAnsi="SimHei" w:cs="SimHei"/>
          <w:sz w:val="21"/>
          <w:szCs w:val="21"/>
        </w:rPr>
        <w:t>JR</w:t>
      </w:r>
      <w:r>
        <w:rPr>
          <w:rFonts w:ascii="SimHei" w:eastAsia="SimHei" w:hAnsi="SimHei" w:cs="SimHei"/>
          <w:spacing w:val="-1"/>
          <w:sz w:val="21"/>
          <w:szCs w:val="21"/>
        </w:rPr>
        <w:t>/</w:t>
      </w:r>
      <w:r>
        <w:rPr>
          <w:rFonts w:ascii="SimHei" w:eastAsia="SimHei" w:hAnsi="SimHei" w:cs="SimHei"/>
          <w:sz w:val="21"/>
          <w:szCs w:val="21"/>
        </w:rPr>
        <w:t>T</w:t>
      </w:r>
      <w:r>
        <w:rPr>
          <w:rFonts w:ascii="SimHei" w:eastAsia="SimHei" w:hAnsi="SimHei" w:cs="SimHei"/>
          <w:spacing w:val="-1"/>
          <w:sz w:val="21"/>
          <w:szCs w:val="21"/>
        </w:rPr>
        <w:t xml:space="preserve"> </w:t>
      </w:r>
      <w:r>
        <w:rPr>
          <w:rFonts w:ascii="SimHei" w:eastAsia="SimHei" w:hAnsi="SimHei" w:cs="SimHei"/>
          <w:spacing w:val="-1"/>
          <w:sz w:val="21"/>
          <w:szCs w:val="21"/>
        </w:rPr>
        <w:t>0263—20</w:t>
      </w:r>
      <w:r>
        <w:rPr>
          <w:rFonts w:ascii="SimHei" w:eastAsia="SimHei" w:hAnsi="SimHei" w:cs="SimHei"/>
          <w:sz w:val="21"/>
          <w:szCs w:val="21"/>
        </w:rPr>
        <w:t>22</w:t>
      </w:r>
    </w:p>
    <w:p>
      <w:pPr>
        <w:spacing w:line="271" w:lineRule="auto"/>
        <w:rPr>
          <w:rFonts w:ascii="Arial"/>
          <w:sz w:val="21"/>
        </w:rPr>
      </w:pPr>
    </w:p>
    <w:p>
      <w:pPr>
        <w:spacing w:line="272" w:lineRule="auto"/>
        <w:rPr>
          <w:rFonts w:ascii="Arial"/>
          <w:sz w:val="21"/>
        </w:rPr>
      </w:pPr>
    </w:p>
    <w:p>
      <w:pPr>
        <w:spacing w:line="272" w:lineRule="auto"/>
        <w:rPr>
          <w:rFonts w:ascii="Arial"/>
          <w:sz w:val="21"/>
        </w:rPr>
      </w:pPr>
    </w:p>
    <w:p>
      <w:pPr>
        <w:spacing w:line="272" w:lineRule="auto"/>
        <w:rPr>
          <w:rFonts w:ascii="Arial"/>
          <w:sz w:val="21"/>
        </w:rPr>
      </w:pPr>
    </w:p>
    <w:p>
      <w:pPr>
        <w:spacing w:before="101" w:line="228" w:lineRule="auto"/>
        <w:ind w:left="4082"/>
        <w:rPr>
          <w:rFonts w:ascii="SimHei" w:eastAsia="SimHei" w:hAnsi="SimHei" w:cs="SimHei"/>
          <w:sz w:val="31"/>
          <w:szCs w:val="31"/>
        </w:rPr>
      </w:pPr>
      <w:r>
        <w:rPr>
          <w:rFonts w:ascii="SimHei" w:eastAsia="SimHei" w:hAnsi="SimHei" w:cs="SimHei"/>
          <w:spacing w:val="-2"/>
          <w:sz w:val="31"/>
          <w:szCs w:val="31"/>
        </w:rPr>
        <w:t>目</w:t>
      </w:r>
      <w:r>
        <w:rPr>
          <w:rFonts w:ascii="SimHei" w:eastAsia="SimHei" w:hAnsi="SimHei" w:cs="SimHei"/>
          <w:spacing w:val="-2"/>
          <w:sz w:val="31"/>
          <w:szCs w:val="31"/>
        </w:rPr>
        <w:t xml:space="preserve">   </w:t>
      </w:r>
      <w:r>
        <w:rPr>
          <w:rFonts w:ascii="SimHei" w:eastAsia="SimHei" w:hAnsi="SimHei" w:cs="SimHei"/>
          <w:spacing w:val="-1"/>
          <w:sz w:val="31"/>
          <w:szCs w:val="31"/>
        </w:rPr>
        <w:t xml:space="preserve"> </w:t>
      </w:r>
      <w:r>
        <w:rPr>
          <w:rFonts w:ascii="SimHei" w:eastAsia="SimHei" w:hAnsi="SimHei" w:cs="SimHei"/>
          <w:spacing w:val="-1"/>
          <w:sz w:val="31"/>
          <w:szCs w:val="31"/>
        </w:rPr>
        <w:t>次</w:t>
      </w:r>
    </w:p>
    <w:p>
      <w:pPr>
        <w:spacing w:line="249" w:lineRule="auto"/>
        <w:rPr>
          <w:rFonts w:ascii="Arial"/>
          <w:sz w:val="21"/>
        </w:rPr>
      </w:pPr>
    </w:p>
    <w:p>
      <w:pPr>
        <w:spacing w:line="249" w:lineRule="auto"/>
        <w:rPr>
          <w:rFonts w:ascii="Arial"/>
          <w:sz w:val="21"/>
        </w:rPr>
      </w:pPr>
    </w:p>
    <w:p>
      <w:pPr>
        <w:spacing w:line="250" w:lineRule="auto"/>
        <w:rPr>
          <w:rFonts w:ascii="Arial"/>
          <w:sz w:val="21"/>
        </w:rPr>
      </w:pPr>
    </w:p>
    <w:sdt>
      <w:sdtPr>
        <w:rPr>
          <w:rFonts w:ascii="SimSun" w:eastAsia="SimSun" w:hAnsi="SimSun" w:cs="SimSun"/>
          <w:sz w:val="21"/>
          <w:szCs w:val="21"/>
        </w:rPr>
        <w:id w:val="1128606940"/>
        <w:docPartObj>
          <w:docPartGallery w:val="Table of Contents"/>
          <w:docPartUnique/>
        </w:docPartObj>
      </w:sdtPr>
      <w:sdtEndPr>
        <w:rPr>
          <w:rFonts w:ascii="SimSun" w:eastAsia="SimSun" w:hAnsi="SimSun" w:cs="SimSun"/>
          <w:sz w:val="21"/>
          <w:szCs w:val="21"/>
        </w:rPr>
      </w:sdtEndPr>
      <w:sdtContent>
        <w:p>
          <w:pPr>
            <w:tabs>
              <w:tab w:val="right" w:leader="dot" w:pos="9345"/>
            </w:tabs>
            <w:spacing w:before="68" w:line="222" w:lineRule="auto"/>
            <w:ind w:left="4"/>
            <w:rPr>
              <w:rFonts w:ascii="SimSun" w:eastAsia="SimSun" w:hAnsi="SimSun" w:cs="SimSun"/>
              <w:sz w:val="21"/>
              <w:szCs w:val="21"/>
            </w:rPr>
          </w:pPr>
          <w:r>
            <w:rPr>
              <w:rFonts w:ascii="SimSun" w:eastAsia="SimSun" w:hAnsi="SimSun" w:cs="SimSun"/>
              <w:spacing w:val="-7"/>
              <w:sz w:val="21"/>
              <w:szCs w:val="21"/>
            </w:rPr>
            <w:t>前</w:t>
          </w:r>
          <w:r>
            <w:rPr>
              <w:rFonts w:ascii="SimSun" w:eastAsia="SimSun" w:hAnsi="SimSun" w:cs="SimSun"/>
              <w:spacing w:val="-6"/>
              <w:sz w:val="21"/>
              <w:szCs w:val="21"/>
            </w:rPr>
            <w:t>言</w:t>
          </w:r>
          <w:r>
            <w:rPr>
              <w:rFonts w:ascii="SimSun" w:eastAsia="SimSun" w:hAnsi="SimSun" w:cs="SimSun"/>
              <w:spacing w:val="-6"/>
              <w:sz w:val="21"/>
              <w:szCs w:val="21"/>
            </w:rPr>
            <w:t xml:space="preserve"> </w:t>
          </w:r>
          <w:r>
            <w:rPr>
              <w:rFonts w:ascii="SimSun" w:eastAsia="SimSun" w:hAnsi="SimSun" w:cs="SimSun"/>
              <w:sz w:val="21"/>
              <w:szCs w:val="21"/>
            </w:rPr>
            <w:tab/>
          </w:r>
          <w:r>
            <w:rPr>
              <w:rFonts w:ascii="SimSun" w:eastAsia="SimSun" w:hAnsi="SimSun" w:cs="SimSun"/>
              <w:spacing w:val="-6"/>
              <w:sz w:val="21"/>
              <w:szCs w:val="21"/>
            </w:rPr>
            <w:t xml:space="preserve"> </w:t>
          </w:r>
          <w:r>
            <w:rPr>
              <w:rFonts w:ascii="SimSun" w:eastAsia="SimSun" w:hAnsi="SimSun" w:cs="SimSun"/>
              <w:spacing w:val="-6"/>
              <w:sz w:val="21"/>
              <w:szCs w:val="21"/>
            </w:rPr>
            <w:t>II</w:t>
          </w:r>
        </w:p>
        <w:p>
          <w:pPr>
            <w:tabs>
              <w:tab w:val="right" w:leader="dot" w:pos="9345"/>
            </w:tabs>
            <w:spacing w:before="136" w:line="221" w:lineRule="auto"/>
            <w:ind w:left="16"/>
            <w:rPr>
              <w:rFonts w:ascii="SimSun" w:eastAsia="SimSun" w:hAnsi="SimSun" w:cs="SimSun"/>
              <w:sz w:val="21"/>
              <w:szCs w:val="21"/>
            </w:rPr>
          </w:pPr>
          <w:r>
            <w:rPr>
              <w:rFonts w:ascii="SimSun" w:eastAsia="SimSun" w:hAnsi="SimSun" w:cs="SimSun"/>
              <w:spacing w:val="-9"/>
              <w:sz w:val="21"/>
              <w:szCs w:val="21"/>
            </w:rPr>
            <w:t>1</w:t>
          </w:r>
          <w:r>
            <w:rPr>
              <w:rFonts w:ascii="SimSun" w:eastAsia="SimSun" w:hAnsi="SimSun" w:cs="SimSun"/>
              <w:spacing w:val="-7"/>
              <w:sz w:val="21"/>
              <w:szCs w:val="21"/>
            </w:rPr>
            <w:t xml:space="preserve"> </w:t>
          </w:r>
          <w:r>
            <w:rPr>
              <w:rFonts w:ascii="SimSun" w:eastAsia="SimSun" w:hAnsi="SimSun" w:cs="SimSun"/>
              <w:spacing w:val="-7"/>
              <w:sz w:val="21"/>
              <w:szCs w:val="21"/>
            </w:rPr>
            <w:t>范围</w:t>
          </w:r>
          <w:r>
            <w:rPr>
              <w:rFonts w:ascii="SimSun" w:eastAsia="SimSun" w:hAnsi="SimSun" w:cs="SimSun"/>
              <w:spacing w:val="-7"/>
              <w:sz w:val="21"/>
              <w:szCs w:val="21"/>
            </w:rPr>
            <w:t xml:space="preserve"> </w:t>
          </w:r>
          <w:r>
            <w:rPr>
              <w:rFonts w:ascii="SimSun" w:eastAsia="SimSun" w:hAnsi="SimSun" w:cs="SimSun"/>
              <w:sz w:val="21"/>
              <w:szCs w:val="21"/>
            </w:rPr>
            <w:tab/>
          </w:r>
          <w:r>
            <w:rPr>
              <w:rFonts w:ascii="SimSun" w:eastAsia="SimSun" w:hAnsi="SimSun" w:cs="SimSun"/>
              <w:spacing w:val="-7"/>
              <w:sz w:val="21"/>
              <w:szCs w:val="21"/>
            </w:rPr>
            <w:t xml:space="preserve"> </w:t>
          </w:r>
          <w:hyperlink w:anchor="_bookmark2" w:history="1">
            <w:r>
              <w:rPr>
                <w:rFonts w:ascii="SimSun" w:eastAsia="SimSun" w:hAnsi="SimSun" w:cs="SimSun"/>
                <w:spacing w:val="-7"/>
                <w:sz w:val="21"/>
                <w:szCs w:val="21"/>
              </w:rPr>
              <w:t>1</w:t>
            </w:r>
          </w:hyperlink>
        </w:p>
        <w:p>
          <w:pPr>
            <w:tabs>
              <w:tab w:val="right" w:leader="dot" w:pos="9345"/>
            </w:tabs>
            <w:spacing w:before="139" w:line="221" w:lineRule="auto"/>
            <w:ind w:left="3"/>
            <w:rPr>
              <w:rFonts w:ascii="SimSun" w:eastAsia="SimSun" w:hAnsi="SimSun" w:cs="SimSun"/>
              <w:sz w:val="21"/>
              <w:szCs w:val="21"/>
            </w:rPr>
          </w:pPr>
          <w:r>
            <w:rPr>
              <w:rFonts w:ascii="SimSun" w:eastAsia="SimSun" w:hAnsi="SimSun" w:cs="SimSun"/>
              <w:spacing w:val="-4"/>
              <w:sz w:val="21"/>
              <w:szCs w:val="21"/>
            </w:rPr>
            <w:t>2</w:t>
          </w:r>
          <w:r>
            <w:rPr>
              <w:rFonts w:ascii="SimSun" w:eastAsia="SimSun" w:hAnsi="SimSun" w:cs="SimSun"/>
              <w:spacing w:val="-4"/>
              <w:sz w:val="21"/>
              <w:szCs w:val="21"/>
            </w:rPr>
            <w:t xml:space="preserve"> </w:t>
          </w:r>
          <w:r>
            <w:rPr>
              <w:rFonts w:ascii="SimSun" w:eastAsia="SimSun" w:hAnsi="SimSun" w:cs="SimSun"/>
              <w:spacing w:val="-4"/>
              <w:sz w:val="21"/>
              <w:szCs w:val="21"/>
            </w:rPr>
            <w:t>规</w:t>
          </w:r>
          <w:r>
            <w:rPr>
              <w:rFonts w:ascii="SimSun" w:eastAsia="SimSun" w:hAnsi="SimSun" w:cs="SimSun"/>
              <w:spacing w:val="-3"/>
              <w:sz w:val="21"/>
              <w:szCs w:val="21"/>
            </w:rPr>
            <w:t>范</w:t>
          </w:r>
          <w:r>
            <w:rPr>
              <w:rFonts w:ascii="SimSun" w:eastAsia="SimSun" w:hAnsi="SimSun" w:cs="SimSun"/>
              <w:spacing w:val="-2"/>
              <w:sz w:val="21"/>
              <w:szCs w:val="21"/>
            </w:rPr>
            <w:t>性引用文件</w:t>
          </w:r>
          <w:r>
            <w:rPr>
              <w:rFonts w:ascii="SimSun" w:eastAsia="SimSun" w:hAnsi="SimSun" w:cs="SimSun"/>
              <w:spacing w:val="-2"/>
              <w:sz w:val="21"/>
              <w:szCs w:val="21"/>
            </w:rPr>
            <w:t xml:space="preserve"> </w:t>
          </w:r>
          <w:r>
            <w:rPr>
              <w:rFonts w:ascii="SimSun" w:eastAsia="SimSun" w:hAnsi="SimSun" w:cs="SimSun"/>
              <w:sz w:val="21"/>
              <w:szCs w:val="21"/>
            </w:rPr>
            <w:tab/>
          </w:r>
          <w:r>
            <w:rPr>
              <w:rFonts w:ascii="SimSun" w:eastAsia="SimSun" w:hAnsi="SimSun" w:cs="SimSun"/>
              <w:spacing w:val="-2"/>
              <w:sz w:val="21"/>
              <w:szCs w:val="21"/>
            </w:rPr>
            <w:t xml:space="preserve"> </w:t>
          </w:r>
          <w:hyperlink w:anchor="_bookmark3" w:history="1">
            <w:r>
              <w:rPr>
                <w:rFonts w:ascii="SimSun" w:eastAsia="SimSun" w:hAnsi="SimSun" w:cs="SimSun"/>
                <w:spacing w:val="-2"/>
                <w:sz w:val="21"/>
                <w:szCs w:val="21"/>
              </w:rPr>
              <w:t>1</w:t>
            </w:r>
          </w:hyperlink>
        </w:p>
        <w:p>
          <w:pPr>
            <w:tabs>
              <w:tab w:val="right" w:leader="dot" w:pos="9345"/>
            </w:tabs>
            <w:spacing w:before="137" w:line="221" w:lineRule="auto"/>
            <w:ind w:left="5"/>
            <w:rPr>
              <w:rFonts w:ascii="SimSun" w:eastAsia="SimSun" w:hAnsi="SimSun" w:cs="SimSun"/>
              <w:sz w:val="21"/>
              <w:szCs w:val="21"/>
            </w:rPr>
          </w:pPr>
          <w:r>
            <w:rPr>
              <w:rFonts w:ascii="SimSun" w:eastAsia="SimSun" w:hAnsi="SimSun" w:cs="SimSun"/>
              <w:spacing w:val="-6"/>
              <w:sz w:val="21"/>
              <w:szCs w:val="21"/>
            </w:rPr>
            <w:t>3</w:t>
          </w:r>
          <w:r>
            <w:rPr>
              <w:rFonts w:ascii="SimSun" w:eastAsia="SimSun" w:hAnsi="SimSun" w:cs="SimSun"/>
              <w:spacing w:val="-6"/>
              <w:sz w:val="21"/>
              <w:szCs w:val="21"/>
            </w:rPr>
            <w:t xml:space="preserve"> </w:t>
          </w:r>
          <w:r>
            <w:rPr>
              <w:rFonts w:ascii="SimSun" w:eastAsia="SimSun" w:hAnsi="SimSun" w:cs="SimSun"/>
              <w:spacing w:val="-3"/>
              <w:sz w:val="21"/>
              <w:szCs w:val="21"/>
            </w:rPr>
            <w:t>术语和定义</w:t>
          </w:r>
          <w:r>
            <w:rPr>
              <w:rFonts w:ascii="SimSun" w:eastAsia="SimSun" w:hAnsi="SimSun" w:cs="SimSun"/>
              <w:spacing w:val="-3"/>
              <w:sz w:val="21"/>
              <w:szCs w:val="21"/>
            </w:rPr>
            <w:t xml:space="preserve"> </w:t>
          </w:r>
          <w:r>
            <w:rPr>
              <w:rFonts w:ascii="SimSun" w:eastAsia="SimSun" w:hAnsi="SimSun" w:cs="SimSun"/>
              <w:sz w:val="21"/>
              <w:szCs w:val="21"/>
            </w:rPr>
            <w:tab/>
          </w:r>
          <w:r>
            <w:rPr>
              <w:rFonts w:ascii="SimSun" w:eastAsia="SimSun" w:hAnsi="SimSun" w:cs="SimSun"/>
              <w:spacing w:val="-3"/>
              <w:sz w:val="21"/>
              <w:szCs w:val="21"/>
            </w:rPr>
            <w:t xml:space="preserve"> </w:t>
          </w:r>
          <w:hyperlink w:anchor="_bookmark4" w:history="1">
            <w:r>
              <w:rPr>
                <w:rFonts w:ascii="SimSun" w:eastAsia="SimSun" w:hAnsi="SimSun" w:cs="SimSun"/>
                <w:spacing w:val="-3"/>
                <w:sz w:val="21"/>
                <w:szCs w:val="21"/>
              </w:rPr>
              <w:t>1</w:t>
            </w:r>
          </w:hyperlink>
        </w:p>
        <w:p>
          <w:pPr>
            <w:tabs>
              <w:tab w:val="right" w:leader="dot" w:pos="9345"/>
            </w:tabs>
            <w:spacing w:before="141" w:line="221" w:lineRule="auto"/>
            <w:rPr>
              <w:rFonts w:ascii="SimSun" w:eastAsia="SimSun" w:hAnsi="SimSun" w:cs="SimSun"/>
              <w:sz w:val="21"/>
              <w:szCs w:val="21"/>
            </w:rPr>
          </w:pPr>
          <w:r>
            <w:rPr>
              <w:rFonts w:ascii="SimSun" w:eastAsia="SimSun" w:hAnsi="SimSun" w:cs="SimSun"/>
              <w:spacing w:val="-6"/>
              <w:sz w:val="21"/>
              <w:szCs w:val="21"/>
            </w:rPr>
            <w:t>4</w:t>
          </w:r>
          <w:r>
            <w:rPr>
              <w:rFonts w:ascii="SimSun" w:eastAsia="SimSun" w:hAnsi="SimSun" w:cs="SimSun"/>
              <w:spacing w:val="-5"/>
              <w:sz w:val="21"/>
              <w:szCs w:val="21"/>
            </w:rPr>
            <w:t xml:space="preserve"> </w:t>
          </w:r>
          <w:r>
            <w:rPr>
              <w:rFonts w:ascii="SimSun" w:eastAsia="SimSun" w:hAnsi="SimSun" w:cs="SimSun"/>
              <w:spacing w:val="-3"/>
              <w:sz w:val="21"/>
              <w:szCs w:val="21"/>
            </w:rPr>
            <w:t>总体原则</w:t>
          </w:r>
          <w:r>
            <w:rPr>
              <w:rFonts w:ascii="SimSun" w:eastAsia="SimSun" w:hAnsi="SimSun" w:cs="SimSun"/>
              <w:spacing w:val="-3"/>
              <w:sz w:val="21"/>
              <w:szCs w:val="21"/>
            </w:rPr>
            <w:t xml:space="preserve"> </w:t>
          </w:r>
          <w:r>
            <w:rPr>
              <w:rFonts w:ascii="SimSun" w:eastAsia="SimSun" w:hAnsi="SimSun" w:cs="SimSun"/>
              <w:sz w:val="21"/>
              <w:szCs w:val="21"/>
            </w:rPr>
            <w:tab/>
          </w:r>
          <w:r>
            <w:rPr>
              <w:rFonts w:ascii="SimSun" w:eastAsia="SimSun" w:hAnsi="SimSun" w:cs="SimSun"/>
              <w:spacing w:val="-3"/>
              <w:sz w:val="21"/>
              <w:szCs w:val="21"/>
            </w:rPr>
            <w:t xml:space="preserve"> </w:t>
          </w:r>
          <w:hyperlink w:anchor="_bookmark5" w:history="1">
            <w:r>
              <w:rPr>
                <w:rFonts w:ascii="SimSun" w:eastAsia="SimSun" w:hAnsi="SimSun" w:cs="SimSun"/>
                <w:spacing w:val="-3"/>
                <w:sz w:val="21"/>
                <w:szCs w:val="21"/>
              </w:rPr>
              <w:t>1</w:t>
            </w:r>
          </w:hyperlink>
        </w:p>
        <w:p>
          <w:pPr>
            <w:tabs>
              <w:tab w:val="right" w:leader="dot" w:pos="9345"/>
            </w:tabs>
            <w:spacing w:before="137" w:line="221" w:lineRule="auto"/>
            <w:ind w:left="5"/>
            <w:rPr>
              <w:rFonts w:ascii="SimSun" w:eastAsia="SimSun" w:hAnsi="SimSun" w:cs="SimSun"/>
              <w:sz w:val="21"/>
              <w:szCs w:val="21"/>
            </w:rPr>
          </w:pPr>
          <w:r>
            <w:rPr>
              <w:rFonts w:ascii="SimSun" w:eastAsia="SimSun" w:hAnsi="SimSun" w:cs="SimSun"/>
              <w:spacing w:val="-5"/>
              <w:sz w:val="21"/>
              <w:szCs w:val="21"/>
            </w:rPr>
            <w:t>5</w:t>
          </w:r>
          <w:r>
            <w:rPr>
              <w:rFonts w:ascii="SimSun" w:eastAsia="SimSun" w:hAnsi="SimSun" w:cs="SimSun"/>
              <w:spacing w:val="-4"/>
              <w:sz w:val="21"/>
              <w:szCs w:val="21"/>
            </w:rPr>
            <w:t xml:space="preserve"> </w:t>
          </w:r>
          <w:r>
            <w:rPr>
              <w:rFonts w:ascii="SimSun" w:eastAsia="SimSun" w:hAnsi="SimSun" w:cs="SimSun"/>
              <w:spacing w:val="-4"/>
              <w:sz w:val="21"/>
              <w:szCs w:val="21"/>
            </w:rPr>
            <w:t>体系框架</w:t>
          </w:r>
          <w:r>
            <w:rPr>
              <w:rFonts w:ascii="SimSun" w:eastAsia="SimSun" w:hAnsi="SimSun" w:cs="SimSun"/>
              <w:spacing w:val="-4"/>
              <w:sz w:val="21"/>
              <w:szCs w:val="21"/>
            </w:rPr>
            <w:t xml:space="preserve"> </w:t>
          </w:r>
          <w:r>
            <w:rPr>
              <w:rFonts w:ascii="SimSun" w:eastAsia="SimSun" w:hAnsi="SimSun" w:cs="SimSun"/>
              <w:sz w:val="21"/>
              <w:szCs w:val="21"/>
            </w:rPr>
            <w:tab/>
          </w:r>
          <w:r>
            <w:rPr>
              <w:rFonts w:ascii="SimSun" w:eastAsia="SimSun" w:hAnsi="SimSun" w:cs="SimSun"/>
              <w:spacing w:val="-4"/>
              <w:sz w:val="21"/>
              <w:szCs w:val="21"/>
            </w:rPr>
            <w:t xml:space="preserve"> </w:t>
          </w:r>
          <w:hyperlink w:anchor="_bookmark1" w:history="1">
            <w:r>
              <w:rPr>
                <w:rFonts w:ascii="SimSun" w:eastAsia="SimSun" w:hAnsi="SimSun" w:cs="SimSun"/>
                <w:spacing w:val="-4"/>
                <w:sz w:val="21"/>
                <w:szCs w:val="21"/>
              </w:rPr>
              <w:t>2</w:t>
            </w:r>
          </w:hyperlink>
        </w:p>
        <w:p>
          <w:pPr>
            <w:tabs>
              <w:tab w:val="right" w:leader="dot" w:pos="9345"/>
            </w:tabs>
            <w:spacing w:before="139" w:line="221" w:lineRule="auto"/>
            <w:ind w:left="2"/>
            <w:rPr>
              <w:rFonts w:ascii="SimSun" w:eastAsia="SimSun" w:hAnsi="SimSun" w:cs="SimSun"/>
              <w:sz w:val="21"/>
              <w:szCs w:val="21"/>
            </w:rPr>
          </w:pPr>
          <w:r>
            <w:rPr>
              <w:rFonts w:ascii="SimSun" w:eastAsia="SimSun" w:hAnsi="SimSun" w:cs="SimSun"/>
              <w:spacing w:val="-6"/>
              <w:sz w:val="21"/>
              <w:szCs w:val="21"/>
            </w:rPr>
            <w:t>6</w:t>
          </w:r>
          <w:r>
            <w:rPr>
              <w:rFonts w:ascii="SimSun" w:eastAsia="SimSun" w:hAnsi="SimSun" w:cs="SimSun"/>
              <w:spacing w:val="-6"/>
              <w:sz w:val="21"/>
              <w:szCs w:val="21"/>
            </w:rPr>
            <w:t xml:space="preserve"> </w:t>
          </w:r>
          <w:r>
            <w:rPr>
              <w:rFonts w:ascii="SimSun" w:eastAsia="SimSun" w:hAnsi="SimSun" w:cs="SimSun"/>
              <w:spacing w:val="-4"/>
              <w:sz w:val="21"/>
              <w:szCs w:val="21"/>
            </w:rPr>
            <w:t>计</w:t>
          </w:r>
          <w:r>
            <w:rPr>
              <w:rFonts w:ascii="SimSun" w:eastAsia="SimSun" w:hAnsi="SimSun" w:cs="SimSun"/>
              <w:spacing w:val="-3"/>
              <w:sz w:val="21"/>
              <w:szCs w:val="21"/>
            </w:rPr>
            <w:t>算资源</w:t>
          </w:r>
          <w:r>
            <w:rPr>
              <w:rFonts w:ascii="SimSun" w:eastAsia="SimSun" w:hAnsi="SimSun" w:cs="SimSun"/>
              <w:spacing w:val="-3"/>
              <w:sz w:val="21"/>
              <w:szCs w:val="21"/>
            </w:rPr>
            <w:t xml:space="preserve"> </w:t>
          </w:r>
          <w:r>
            <w:rPr>
              <w:rFonts w:ascii="SimSun" w:eastAsia="SimSun" w:hAnsi="SimSun" w:cs="SimSun"/>
              <w:sz w:val="21"/>
              <w:szCs w:val="21"/>
            </w:rPr>
            <w:tab/>
          </w:r>
          <w:r>
            <w:rPr>
              <w:rFonts w:ascii="SimSun" w:eastAsia="SimSun" w:hAnsi="SimSun" w:cs="SimSun"/>
              <w:spacing w:val="-3"/>
              <w:sz w:val="21"/>
              <w:szCs w:val="21"/>
            </w:rPr>
            <w:t xml:space="preserve"> </w:t>
          </w:r>
          <w:hyperlink w:anchor="_bookmark6" w:history="1">
            <w:r>
              <w:rPr>
                <w:rFonts w:ascii="SimSun" w:eastAsia="SimSun" w:hAnsi="SimSun" w:cs="SimSun"/>
                <w:spacing w:val="-3"/>
                <w:sz w:val="21"/>
                <w:szCs w:val="21"/>
              </w:rPr>
              <w:t>3</w:t>
            </w:r>
          </w:hyperlink>
        </w:p>
        <w:p>
          <w:pPr>
            <w:tabs>
              <w:tab w:val="right" w:leader="dot" w:pos="9345"/>
            </w:tabs>
            <w:spacing w:before="138" w:line="221" w:lineRule="auto"/>
            <w:ind w:left="5"/>
            <w:rPr>
              <w:rFonts w:ascii="SimSun" w:eastAsia="SimSun" w:hAnsi="SimSun" w:cs="SimSun"/>
              <w:sz w:val="21"/>
              <w:szCs w:val="21"/>
            </w:rPr>
          </w:pPr>
          <w:r>
            <w:rPr>
              <w:rFonts w:ascii="SimSun" w:eastAsia="SimSun" w:hAnsi="SimSun" w:cs="SimSun"/>
              <w:spacing w:val="-6"/>
              <w:sz w:val="21"/>
              <w:szCs w:val="21"/>
            </w:rPr>
            <w:t>7</w:t>
          </w:r>
          <w:r>
            <w:rPr>
              <w:rFonts w:ascii="SimSun" w:eastAsia="SimSun" w:hAnsi="SimSun" w:cs="SimSun"/>
              <w:spacing w:val="-4"/>
              <w:sz w:val="21"/>
              <w:szCs w:val="21"/>
            </w:rPr>
            <w:t xml:space="preserve"> </w:t>
          </w:r>
          <w:r>
            <w:rPr>
              <w:rFonts w:ascii="SimSun" w:eastAsia="SimSun" w:hAnsi="SimSun" w:cs="SimSun"/>
              <w:spacing w:val="-4"/>
              <w:sz w:val="21"/>
              <w:szCs w:val="21"/>
            </w:rPr>
            <w:t>数据资源</w:t>
          </w:r>
          <w:r>
            <w:rPr>
              <w:rFonts w:ascii="SimSun" w:eastAsia="SimSun" w:hAnsi="SimSun" w:cs="SimSun"/>
              <w:spacing w:val="-4"/>
              <w:sz w:val="21"/>
              <w:szCs w:val="21"/>
            </w:rPr>
            <w:t xml:space="preserve"> </w:t>
          </w:r>
          <w:r>
            <w:rPr>
              <w:rFonts w:ascii="SimSun" w:eastAsia="SimSun" w:hAnsi="SimSun" w:cs="SimSun"/>
              <w:sz w:val="21"/>
              <w:szCs w:val="21"/>
            </w:rPr>
            <w:tab/>
          </w:r>
          <w:r>
            <w:rPr>
              <w:rFonts w:ascii="SimSun" w:eastAsia="SimSun" w:hAnsi="SimSun" w:cs="SimSun"/>
              <w:spacing w:val="-4"/>
              <w:sz w:val="21"/>
              <w:szCs w:val="21"/>
            </w:rPr>
            <w:t xml:space="preserve"> </w:t>
          </w:r>
          <w:hyperlink w:anchor="_bookmark7" w:history="1">
            <w:r>
              <w:rPr>
                <w:rFonts w:ascii="SimSun" w:eastAsia="SimSun" w:hAnsi="SimSun" w:cs="SimSun"/>
                <w:spacing w:val="-4"/>
                <w:sz w:val="21"/>
                <w:szCs w:val="21"/>
              </w:rPr>
              <w:t>3</w:t>
            </w:r>
          </w:hyperlink>
        </w:p>
        <w:p>
          <w:pPr>
            <w:tabs>
              <w:tab w:val="right" w:leader="dot" w:pos="9345"/>
            </w:tabs>
            <w:spacing w:before="140" w:line="220" w:lineRule="auto"/>
            <w:ind w:left="1"/>
            <w:rPr>
              <w:rFonts w:ascii="SimSun" w:eastAsia="SimSun" w:hAnsi="SimSun" w:cs="SimSun"/>
              <w:sz w:val="21"/>
              <w:szCs w:val="21"/>
            </w:rPr>
          </w:pPr>
          <w:r>
            <w:rPr>
              <w:rFonts w:ascii="SimSun" w:eastAsia="SimSun" w:hAnsi="SimSun" w:cs="SimSun"/>
              <w:spacing w:val="-4"/>
              <w:sz w:val="21"/>
              <w:szCs w:val="21"/>
            </w:rPr>
            <w:t>8</w:t>
          </w:r>
          <w:r>
            <w:rPr>
              <w:rFonts w:ascii="SimSun" w:eastAsia="SimSun" w:hAnsi="SimSun" w:cs="SimSun"/>
              <w:spacing w:val="-4"/>
              <w:sz w:val="21"/>
              <w:szCs w:val="21"/>
            </w:rPr>
            <w:t xml:space="preserve"> </w:t>
          </w:r>
          <w:r>
            <w:rPr>
              <w:rFonts w:ascii="SimSun" w:eastAsia="SimSun" w:hAnsi="SimSun" w:cs="SimSun"/>
              <w:spacing w:val="-4"/>
              <w:sz w:val="21"/>
              <w:szCs w:val="21"/>
            </w:rPr>
            <w:t>机器</w:t>
          </w:r>
          <w:r>
            <w:rPr>
              <w:rFonts w:ascii="SimSun" w:eastAsia="SimSun" w:hAnsi="SimSun" w:cs="SimSun"/>
              <w:spacing w:val="-3"/>
              <w:sz w:val="21"/>
              <w:szCs w:val="21"/>
            </w:rPr>
            <w:t>学</w:t>
          </w:r>
          <w:r>
            <w:rPr>
              <w:rFonts w:ascii="SimSun" w:eastAsia="SimSun" w:hAnsi="SimSun" w:cs="SimSun"/>
              <w:spacing w:val="-2"/>
              <w:sz w:val="21"/>
              <w:szCs w:val="21"/>
            </w:rPr>
            <w:t>习引擎</w:t>
          </w:r>
          <w:r>
            <w:rPr>
              <w:rFonts w:ascii="SimSun" w:eastAsia="SimSun" w:hAnsi="SimSun" w:cs="SimSun"/>
              <w:spacing w:val="-2"/>
              <w:sz w:val="21"/>
              <w:szCs w:val="21"/>
            </w:rPr>
            <w:t xml:space="preserve"> </w:t>
          </w:r>
          <w:r>
            <w:rPr>
              <w:rFonts w:ascii="SimSun" w:eastAsia="SimSun" w:hAnsi="SimSun" w:cs="SimSun"/>
              <w:sz w:val="21"/>
              <w:szCs w:val="21"/>
            </w:rPr>
            <w:tab/>
          </w:r>
          <w:r>
            <w:rPr>
              <w:rFonts w:ascii="SimSun" w:eastAsia="SimSun" w:hAnsi="SimSun" w:cs="SimSun"/>
              <w:spacing w:val="-2"/>
              <w:sz w:val="21"/>
              <w:szCs w:val="21"/>
            </w:rPr>
            <w:t xml:space="preserve"> </w:t>
          </w:r>
          <w:hyperlink w:anchor="_bookmark8" w:history="1">
            <w:r>
              <w:rPr>
                <w:rFonts w:ascii="SimSun" w:eastAsia="SimSun" w:hAnsi="SimSun" w:cs="SimSun"/>
                <w:spacing w:val="-2"/>
                <w:sz w:val="21"/>
                <w:szCs w:val="21"/>
              </w:rPr>
              <w:t>4</w:t>
            </w:r>
          </w:hyperlink>
        </w:p>
        <w:p>
          <w:pPr>
            <w:tabs>
              <w:tab w:val="right" w:leader="dot" w:pos="9345"/>
            </w:tabs>
            <w:spacing w:before="138" w:line="220" w:lineRule="auto"/>
            <w:ind w:left="1"/>
            <w:rPr>
              <w:rFonts w:ascii="SimSun" w:eastAsia="SimSun" w:hAnsi="SimSun" w:cs="SimSun"/>
              <w:sz w:val="21"/>
              <w:szCs w:val="21"/>
            </w:rPr>
          </w:pPr>
          <w:r>
            <w:rPr>
              <w:rFonts w:ascii="SimSun" w:eastAsia="SimSun" w:hAnsi="SimSun" w:cs="SimSun"/>
              <w:spacing w:val="-4"/>
              <w:sz w:val="21"/>
              <w:szCs w:val="21"/>
            </w:rPr>
            <w:t>9</w:t>
          </w:r>
          <w:r>
            <w:rPr>
              <w:rFonts w:ascii="SimSun" w:eastAsia="SimSun" w:hAnsi="SimSun" w:cs="SimSun"/>
              <w:spacing w:val="-4"/>
              <w:sz w:val="21"/>
              <w:szCs w:val="21"/>
            </w:rPr>
            <w:t xml:space="preserve"> </w:t>
          </w:r>
          <w:r>
            <w:rPr>
              <w:rFonts w:ascii="SimSun" w:eastAsia="SimSun" w:hAnsi="SimSun" w:cs="SimSun"/>
              <w:spacing w:val="-4"/>
              <w:sz w:val="21"/>
              <w:szCs w:val="21"/>
            </w:rPr>
            <w:t>机器</w:t>
          </w:r>
          <w:r>
            <w:rPr>
              <w:rFonts w:ascii="SimSun" w:eastAsia="SimSun" w:hAnsi="SimSun" w:cs="SimSun"/>
              <w:spacing w:val="-3"/>
              <w:sz w:val="21"/>
              <w:szCs w:val="21"/>
            </w:rPr>
            <w:t>学</w:t>
          </w:r>
          <w:r>
            <w:rPr>
              <w:rFonts w:ascii="SimSun" w:eastAsia="SimSun" w:hAnsi="SimSun" w:cs="SimSun"/>
              <w:spacing w:val="-2"/>
              <w:sz w:val="21"/>
              <w:szCs w:val="21"/>
            </w:rPr>
            <w:t>习服务</w:t>
          </w:r>
          <w:r>
            <w:rPr>
              <w:rFonts w:ascii="SimSun" w:eastAsia="SimSun" w:hAnsi="SimSun" w:cs="SimSun"/>
              <w:spacing w:val="-2"/>
              <w:sz w:val="21"/>
              <w:szCs w:val="21"/>
            </w:rPr>
            <w:t xml:space="preserve"> </w:t>
          </w:r>
          <w:r>
            <w:rPr>
              <w:rFonts w:ascii="SimSun" w:eastAsia="SimSun" w:hAnsi="SimSun" w:cs="SimSun"/>
              <w:sz w:val="21"/>
              <w:szCs w:val="21"/>
            </w:rPr>
            <w:tab/>
          </w:r>
          <w:r>
            <w:rPr>
              <w:rFonts w:ascii="SimSun" w:eastAsia="SimSun" w:hAnsi="SimSun" w:cs="SimSun"/>
              <w:spacing w:val="-2"/>
              <w:sz w:val="21"/>
              <w:szCs w:val="21"/>
            </w:rPr>
            <w:t xml:space="preserve"> </w:t>
          </w:r>
          <w:hyperlink w:anchor="_bookmark9" w:history="1">
            <w:r>
              <w:rPr>
                <w:rFonts w:ascii="SimSun" w:eastAsia="SimSun" w:hAnsi="SimSun" w:cs="SimSun"/>
                <w:spacing w:val="-2"/>
                <w:sz w:val="21"/>
                <w:szCs w:val="21"/>
              </w:rPr>
              <w:t>6</w:t>
            </w:r>
          </w:hyperlink>
        </w:p>
        <w:p>
          <w:pPr>
            <w:tabs>
              <w:tab w:val="right" w:leader="dot" w:pos="9345"/>
            </w:tabs>
            <w:spacing w:before="141" w:line="221" w:lineRule="auto"/>
            <w:ind w:left="16"/>
            <w:rPr>
              <w:rFonts w:ascii="SimSun" w:eastAsia="SimSun" w:hAnsi="SimSun" w:cs="SimSun"/>
              <w:sz w:val="21"/>
              <w:szCs w:val="21"/>
            </w:rPr>
          </w:pPr>
          <w:r>
            <w:rPr>
              <w:rFonts w:ascii="SimSun" w:eastAsia="SimSun" w:hAnsi="SimSun" w:cs="SimSun"/>
              <w:spacing w:val="-8"/>
              <w:sz w:val="21"/>
              <w:szCs w:val="21"/>
            </w:rPr>
            <w:t>10</w:t>
          </w:r>
          <w:r>
            <w:rPr>
              <w:rFonts w:ascii="SimSun" w:eastAsia="SimSun" w:hAnsi="SimSun" w:cs="SimSun"/>
              <w:spacing w:val="-4"/>
              <w:sz w:val="21"/>
              <w:szCs w:val="21"/>
            </w:rPr>
            <w:t xml:space="preserve"> </w:t>
          </w:r>
          <w:r>
            <w:rPr>
              <w:rFonts w:ascii="SimSun" w:eastAsia="SimSun" w:hAnsi="SimSun" w:cs="SimSun"/>
              <w:spacing w:val="-4"/>
              <w:sz w:val="21"/>
              <w:szCs w:val="21"/>
            </w:rPr>
            <w:t>安全管理</w:t>
          </w:r>
          <w:r>
            <w:rPr>
              <w:rFonts w:ascii="SimSun" w:eastAsia="SimSun" w:hAnsi="SimSun" w:cs="SimSun"/>
              <w:spacing w:val="-4"/>
              <w:sz w:val="21"/>
              <w:szCs w:val="21"/>
            </w:rPr>
            <w:t xml:space="preserve"> </w:t>
          </w:r>
          <w:r>
            <w:rPr>
              <w:rFonts w:ascii="SimSun" w:eastAsia="SimSun" w:hAnsi="SimSun" w:cs="SimSun"/>
              <w:sz w:val="21"/>
              <w:szCs w:val="21"/>
            </w:rPr>
            <w:tab/>
          </w:r>
          <w:r>
            <w:rPr>
              <w:rFonts w:ascii="SimSun" w:eastAsia="SimSun" w:hAnsi="SimSun" w:cs="SimSun"/>
              <w:spacing w:val="-4"/>
              <w:sz w:val="21"/>
              <w:szCs w:val="21"/>
            </w:rPr>
            <w:t xml:space="preserve"> </w:t>
          </w:r>
          <w:hyperlink w:anchor="_bookmark10" w:history="1">
            <w:r>
              <w:rPr>
                <w:rFonts w:ascii="SimSun" w:eastAsia="SimSun" w:hAnsi="SimSun" w:cs="SimSun"/>
                <w:spacing w:val="-4"/>
                <w:sz w:val="21"/>
                <w:szCs w:val="21"/>
              </w:rPr>
              <w:t>7</w:t>
            </w:r>
          </w:hyperlink>
        </w:p>
        <w:p>
          <w:pPr>
            <w:tabs>
              <w:tab w:val="right" w:leader="dot" w:pos="9345"/>
            </w:tabs>
            <w:spacing w:before="138" w:line="221" w:lineRule="auto"/>
            <w:ind w:left="16"/>
            <w:rPr>
              <w:rFonts w:ascii="SimSun" w:eastAsia="SimSun" w:hAnsi="SimSun" w:cs="SimSun"/>
              <w:sz w:val="21"/>
              <w:szCs w:val="21"/>
            </w:rPr>
          </w:pPr>
          <w:r>
            <w:rPr>
              <w:rFonts w:ascii="SimSun" w:eastAsia="SimSun" w:hAnsi="SimSun" w:cs="SimSun"/>
              <w:spacing w:val="-7"/>
              <w:sz w:val="21"/>
              <w:szCs w:val="21"/>
            </w:rPr>
            <w:t>1</w:t>
          </w:r>
          <w:r>
            <w:rPr>
              <w:rFonts w:ascii="SimSun" w:eastAsia="SimSun" w:hAnsi="SimSun" w:cs="SimSun"/>
              <w:spacing w:val="-4"/>
              <w:sz w:val="21"/>
              <w:szCs w:val="21"/>
            </w:rPr>
            <w:t>1</w:t>
          </w:r>
          <w:r>
            <w:rPr>
              <w:rFonts w:ascii="SimSun" w:eastAsia="SimSun" w:hAnsi="SimSun" w:cs="SimSun"/>
              <w:spacing w:val="-4"/>
              <w:sz w:val="21"/>
              <w:szCs w:val="21"/>
            </w:rPr>
            <w:t xml:space="preserve"> </w:t>
          </w:r>
          <w:r>
            <w:rPr>
              <w:rFonts w:ascii="SimSun" w:eastAsia="SimSun" w:hAnsi="SimSun" w:cs="SimSun"/>
              <w:spacing w:val="-4"/>
              <w:sz w:val="21"/>
              <w:szCs w:val="21"/>
            </w:rPr>
            <w:t>内控管理</w:t>
          </w:r>
          <w:r>
            <w:rPr>
              <w:rFonts w:ascii="SimSun" w:eastAsia="SimSun" w:hAnsi="SimSun" w:cs="SimSun"/>
              <w:spacing w:val="-4"/>
              <w:sz w:val="21"/>
              <w:szCs w:val="21"/>
            </w:rPr>
            <w:t xml:space="preserve"> </w:t>
          </w:r>
          <w:r>
            <w:rPr>
              <w:rFonts w:ascii="SimSun" w:eastAsia="SimSun" w:hAnsi="SimSun" w:cs="SimSun"/>
              <w:sz w:val="21"/>
              <w:szCs w:val="21"/>
            </w:rPr>
            <w:tab/>
          </w:r>
          <w:r>
            <w:rPr>
              <w:rFonts w:ascii="SimSun" w:eastAsia="SimSun" w:hAnsi="SimSun" w:cs="SimSun"/>
              <w:spacing w:val="-4"/>
              <w:sz w:val="21"/>
              <w:szCs w:val="21"/>
            </w:rPr>
            <w:t xml:space="preserve"> </w:t>
          </w:r>
          <w:hyperlink w:anchor="_bookmark11" w:history="1">
            <w:r>
              <w:rPr>
                <w:rFonts w:ascii="SimSun" w:eastAsia="SimSun" w:hAnsi="SimSun" w:cs="SimSun"/>
                <w:spacing w:val="-4"/>
                <w:sz w:val="21"/>
                <w:szCs w:val="21"/>
              </w:rPr>
              <w:t>10</w:t>
            </w:r>
          </w:hyperlink>
        </w:p>
        <w:p>
          <w:pPr>
            <w:tabs>
              <w:tab w:val="right" w:leader="dot" w:pos="9345"/>
            </w:tabs>
            <w:spacing w:before="140" w:line="220" w:lineRule="auto"/>
            <w:ind w:left="17"/>
            <w:rPr>
              <w:rFonts w:ascii="SimSun" w:eastAsia="SimSun" w:hAnsi="SimSun" w:cs="SimSun"/>
              <w:sz w:val="21"/>
              <w:szCs w:val="21"/>
            </w:rPr>
          </w:pPr>
          <w:r>
            <w:rPr>
              <w:rFonts w:ascii="SimSun" w:eastAsia="SimSun" w:hAnsi="SimSun" w:cs="SimSun"/>
              <w:spacing w:val="5"/>
              <w:sz w:val="21"/>
              <w:szCs w:val="21"/>
            </w:rPr>
            <w:t>附</w:t>
          </w:r>
          <w:r>
            <w:rPr>
              <w:rFonts w:ascii="SimSun" w:eastAsia="SimSun" w:hAnsi="SimSun" w:cs="SimSun"/>
              <w:spacing w:val="3"/>
              <w:sz w:val="21"/>
              <w:szCs w:val="21"/>
            </w:rPr>
            <w:t>录(资料性)</w:t>
          </w:r>
          <w:r>
            <w:rPr>
              <w:rFonts w:ascii="SimSun" w:eastAsia="SimSun" w:hAnsi="SimSun" w:cs="SimSun"/>
              <w:spacing w:val="3"/>
              <w:sz w:val="21"/>
              <w:szCs w:val="21"/>
            </w:rPr>
            <w:t xml:space="preserve"> </w:t>
          </w:r>
          <w:r>
            <w:rPr>
              <w:rFonts w:ascii="SimSun" w:eastAsia="SimSun" w:hAnsi="SimSun" w:cs="SimSun"/>
              <w:spacing w:val="3"/>
              <w:sz w:val="21"/>
              <w:szCs w:val="21"/>
            </w:rPr>
            <w:t>金融领域机器学习应用场景</w:t>
          </w:r>
          <w:r>
            <w:rPr>
              <w:rFonts w:ascii="SimSun" w:eastAsia="SimSun" w:hAnsi="SimSun" w:cs="SimSun"/>
              <w:spacing w:val="3"/>
              <w:sz w:val="21"/>
              <w:szCs w:val="21"/>
            </w:rPr>
            <w:t xml:space="preserve"> </w:t>
          </w:r>
          <w:r>
            <w:rPr>
              <w:rFonts w:ascii="SimSun" w:eastAsia="SimSun" w:hAnsi="SimSun" w:cs="SimSun"/>
              <w:sz w:val="21"/>
              <w:szCs w:val="21"/>
            </w:rPr>
            <w:tab/>
          </w:r>
          <w:r>
            <w:rPr>
              <w:rFonts w:ascii="SimSun" w:eastAsia="SimSun" w:hAnsi="SimSun" w:cs="SimSun"/>
              <w:spacing w:val="3"/>
              <w:sz w:val="21"/>
              <w:szCs w:val="21"/>
            </w:rPr>
            <w:t xml:space="preserve"> </w:t>
          </w:r>
          <w:hyperlink w:anchor="_bookmark12" w:history="1">
            <w:r>
              <w:rPr>
                <w:rFonts w:ascii="SimSun" w:eastAsia="SimSun" w:hAnsi="SimSun" w:cs="SimSun"/>
                <w:spacing w:val="3"/>
                <w:sz w:val="21"/>
                <w:szCs w:val="21"/>
              </w:rPr>
              <w:t>12</w:t>
            </w:r>
          </w:hyperlink>
        </w:p>
        <w:p>
          <w:pPr>
            <w:tabs>
              <w:tab w:val="right" w:leader="dot" w:pos="9345"/>
            </w:tabs>
            <w:spacing w:before="138" w:line="221" w:lineRule="auto"/>
            <w:ind w:left="2"/>
            <w:rPr>
              <w:rFonts w:ascii="SimSun" w:eastAsia="SimSun" w:hAnsi="SimSun" w:cs="SimSun"/>
              <w:sz w:val="21"/>
              <w:szCs w:val="21"/>
            </w:rPr>
          </w:pPr>
          <w:r>
            <w:rPr>
              <w:rFonts w:ascii="SimSun" w:eastAsia="SimSun" w:hAnsi="SimSun" w:cs="SimSun"/>
              <w:spacing w:val="-6"/>
              <w:sz w:val="21"/>
              <w:szCs w:val="21"/>
            </w:rPr>
            <w:t>参</w:t>
          </w:r>
          <w:r>
            <w:rPr>
              <w:rFonts w:ascii="SimSun" w:eastAsia="SimSun" w:hAnsi="SimSun" w:cs="SimSun"/>
              <w:spacing w:val="-4"/>
              <w:sz w:val="21"/>
              <w:szCs w:val="21"/>
            </w:rPr>
            <w:t>考文献</w:t>
          </w:r>
          <w:r>
            <w:rPr>
              <w:rFonts w:ascii="SimSun" w:eastAsia="SimSun" w:hAnsi="SimSun" w:cs="SimSun"/>
              <w:spacing w:val="-4"/>
              <w:sz w:val="21"/>
              <w:szCs w:val="21"/>
            </w:rPr>
            <w:t xml:space="preserve"> </w:t>
          </w:r>
          <w:r>
            <w:rPr>
              <w:rFonts w:ascii="SimSun" w:eastAsia="SimSun" w:hAnsi="SimSun" w:cs="SimSun"/>
              <w:sz w:val="21"/>
              <w:szCs w:val="21"/>
            </w:rPr>
            <w:tab/>
          </w:r>
          <w:r>
            <w:rPr>
              <w:rFonts w:ascii="SimSun" w:eastAsia="SimSun" w:hAnsi="SimSun" w:cs="SimSun"/>
              <w:spacing w:val="-4"/>
              <w:sz w:val="21"/>
              <w:szCs w:val="21"/>
            </w:rPr>
            <w:t xml:space="preserve"> </w:t>
          </w:r>
          <w:hyperlink w:anchor="_bookmark13" w:history="1">
            <w:r>
              <w:rPr>
                <w:rFonts w:ascii="SimSun" w:eastAsia="SimSun" w:hAnsi="SimSun" w:cs="SimSun"/>
                <w:spacing w:val="-4"/>
                <w:sz w:val="21"/>
                <w:szCs w:val="21"/>
              </w:rPr>
              <w:t>16</w:t>
            </w:r>
          </w:hyperlink>
        </w:p>
      </w:sdtContent>
    </w:sdt>
    <w:p>
      <w:pPr>
        <w:sectPr>
          <w:footerReference w:type="default" r:id="rId8"/>
          <w:pgSz w:w="11907" w:h="16839"/>
          <w:pgMar w:top="1405" w:right="1130" w:bottom="1295" w:left="1423" w:header="0" w:footer="1137" w:gutter="0"/>
          <w:pgNumType w:start="4"/>
          <w:cols w:space="708"/>
        </w:sectPr>
      </w:pPr>
    </w:p>
    <w:p>
      <w:pPr>
        <w:spacing w:before="43" w:line="237" w:lineRule="auto"/>
        <w:jc w:val="right"/>
        <w:rPr>
          <w:rFonts w:ascii="SimHei" w:eastAsia="SimHei" w:hAnsi="SimHei" w:cs="SimHei"/>
          <w:sz w:val="21"/>
          <w:szCs w:val="21"/>
        </w:rPr>
      </w:pPr>
      <w:bookmarkStart w:id="1" w:name="_bookmark6"/>
      <w:bookmarkEnd w:id="1"/>
      <w:bookmarkStart w:id="2" w:name="_bookmark7"/>
      <w:bookmarkEnd w:id="2"/>
      <w:r>
        <w:rPr>
          <w:rFonts w:ascii="SimHei" w:eastAsia="SimHei" w:hAnsi="SimHei" w:cs="SimHei"/>
          <w:sz w:val="21"/>
          <w:szCs w:val="21"/>
        </w:rPr>
        <w:t>JR</w:t>
      </w:r>
      <w:r>
        <w:rPr>
          <w:rFonts w:ascii="SimHei" w:eastAsia="SimHei" w:hAnsi="SimHei" w:cs="SimHei"/>
          <w:spacing w:val="-1"/>
          <w:sz w:val="21"/>
          <w:szCs w:val="21"/>
        </w:rPr>
        <w:t>/</w:t>
      </w:r>
      <w:r>
        <w:rPr>
          <w:rFonts w:ascii="SimHei" w:eastAsia="SimHei" w:hAnsi="SimHei" w:cs="SimHei"/>
          <w:sz w:val="21"/>
          <w:szCs w:val="21"/>
        </w:rPr>
        <w:t>T</w:t>
      </w:r>
      <w:r>
        <w:rPr>
          <w:rFonts w:ascii="SimHei" w:eastAsia="SimHei" w:hAnsi="SimHei" w:cs="SimHei"/>
          <w:spacing w:val="-1"/>
          <w:sz w:val="21"/>
          <w:szCs w:val="21"/>
        </w:rPr>
        <w:t xml:space="preserve"> </w:t>
      </w:r>
      <w:r>
        <w:rPr>
          <w:rFonts w:ascii="SimHei" w:eastAsia="SimHei" w:hAnsi="SimHei" w:cs="SimHei"/>
          <w:spacing w:val="-1"/>
          <w:sz w:val="21"/>
          <w:szCs w:val="21"/>
        </w:rPr>
        <w:t>0263—20</w:t>
      </w:r>
      <w:r>
        <w:rPr>
          <w:rFonts w:ascii="SimHei" w:eastAsia="SimHei" w:hAnsi="SimHei" w:cs="SimHei"/>
          <w:sz w:val="21"/>
          <w:szCs w:val="21"/>
        </w:rPr>
        <w:t>22</w:t>
      </w:r>
    </w:p>
    <w:p>
      <w:pPr>
        <w:spacing w:line="271" w:lineRule="auto"/>
        <w:rPr>
          <w:rFonts w:ascii="Arial"/>
          <w:sz w:val="21"/>
        </w:rPr>
      </w:pPr>
    </w:p>
    <w:p>
      <w:pPr>
        <w:spacing w:line="272" w:lineRule="auto"/>
        <w:rPr>
          <w:rFonts w:ascii="Arial"/>
          <w:sz w:val="21"/>
        </w:rPr>
      </w:pPr>
    </w:p>
    <w:p>
      <w:pPr>
        <w:spacing w:line="272" w:lineRule="auto"/>
        <w:rPr>
          <w:rFonts w:ascii="Arial"/>
          <w:sz w:val="21"/>
        </w:rPr>
      </w:pPr>
    </w:p>
    <w:p>
      <w:pPr>
        <w:spacing w:line="272" w:lineRule="auto"/>
        <w:rPr>
          <w:rFonts w:ascii="Arial"/>
          <w:sz w:val="21"/>
        </w:rPr>
      </w:pPr>
    </w:p>
    <w:p>
      <w:pPr>
        <w:spacing w:before="101" w:line="228" w:lineRule="auto"/>
        <w:ind w:left="4036"/>
        <w:rPr>
          <w:rFonts w:ascii="SimHei" w:eastAsia="SimHei" w:hAnsi="SimHei" w:cs="SimHei"/>
          <w:sz w:val="31"/>
          <w:szCs w:val="31"/>
        </w:rPr>
      </w:pPr>
      <w:r>
        <w:rPr>
          <w:rFonts w:ascii="SimHei" w:eastAsia="SimHei" w:hAnsi="SimHei" w:cs="SimHei"/>
          <w:spacing w:val="7"/>
          <w:sz w:val="31"/>
          <w:szCs w:val="31"/>
        </w:rPr>
        <w:t>前</w:t>
      </w:r>
      <w:r>
        <w:rPr>
          <w:rFonts w:ascii="SimHei" w:eastAsia="SimHei" w:hAnsi="SimHei" w:cs="SimHei"/>
          <w:spacing w:val="7"/>
          <w:sz w:val="31"/>
          <w:szCs w:val="31"/>
        </w:rPr>
        <w:t xml:space="preserve">    </w:t>
      </w:r>
      <w:r>
        <w:rPr>
          <w:rFonts w:ascii="SimHei" w:eastAsia="SimHei" w:hAnsi="SimHei" w:cs="SimHei"/>
          <w:spacing w:val="7"/>
          <w:sz w:val="31"/>
          <w:szCs w:val="31"/>
        </w:rPr>
        <w:t>言</w:t>
      </w: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before="68" w:line="275" w:lineRule="auto"/>
        <w:ind w:right="2" w:firstLine="415"/>
        <w:rPr>
          <w:rFonts w:ascii="SimSun" w:eastAsia="SimSun" w:hAnsi="SimSun" w:cs="SimSun"/>
          <w:sz w:val="21"/>
          <w:szCs w:val="21"/>
        </w:rPr>
      </w:pPr>
      <w:r>
        <w:rPr>
          <w:rFonts w:ascii="SimSun" w:eastAsia="SimSun" w:hAnsi="SimSun" w:cs="SimSun"/>
          <w:spacing w:val="-4"/>
          <w:sz w:val="21"/>
          <w:szCs w:val="21"/>
        </w:rPr>
        <w:t>本文件按照</w:t>
      </w:r>
      <w:r>
        <w:rPr>
          <w:rFonts w:ascii="SimSun" w:eastAsia="SimSun" w:hAnsi="SimSun" w:cs="SimSun"/>
          <w:spacing w:val="-4"/>
          <w:sz w:val="21"/>
          <w:szCs w:val="21"/>
        </w:rPr>
        <w:t xml:space="preserve"> </w:t>
      </w:r>
      <w:r>
        <w:rPr>
          <w:rFonts w:ascii="SimSun" w:eastAsia="SimSun" w:hAnsi="SimSun" w:cs="SimSun"/>
          <w:spacing w:val="-4"/>
          <w:sz w:val="21"/>
          <w:szCs w:val="21"/>
        </w:rPr>
        <w:t>GB/</w:t>
      </w:r>
      <w:r>
        <w:rPr>
          <w:rFonts w:ascii="SimSun" w:eastAsia="SimSun" w:hAnsi="SimSun" w:cs="SimSun"/>
          <w:sz w:val="21"/>
          <w:szCs w:val="21"/>
        </w:rPr>
        <w:t>T</w:t>
      </w:r>
      <w:r>
        <w:rPr>
          <w:rFonts w:ascii="SimSun" w:eastAsia="SimSun" w:hAnsi="SimSun" w:cs="SimSun"/>
          <w:spacing w:val="-4"/>
          <w:sz w:val="21"/>
          <w:szCs w:val="21"/>
        </w:rPr>
        <w:t xml:space="preserve">  </w:t>
      </w:r>
      <w:r>
        <w:rPr>
          <w:rFonts w:ascii="SimSun" w:eastAsia="SimSun" w:hAnsi="SimSun" w:cs="SimSun"/>
          <w:spacing w:val="-4"/>
          <w:sz w:val="21"/>
          <w:szCs w:val="21"/>
        </w:rPr>
        <w:t>1.1—2020《标准化工作导则</w:t>
      </w:r>
      <w:r>
        <w:rPr>
          <w:rFonts w:ascii="SimSun" w:eastAsia="SimSun" w:hAnsi="SimSun" w:cs="SimSun"/>
          <w:spacing w:val="-4"/>
          <w:sz w:val="21"/>
          <w:szCs w:val="21"/>
        </w:rPr>
        <w:t xml:space="preserve">  </w:t>
      </w:r>
      <w:r>
        <w:rPr>
          <w:rFonts w:ascii="SimSun" w:eastAsia="SimSun" w:hAnsi="SimSun" w:cs="SimSun"/>
          <w:spacing w:val="-4"/>
          <w:sz w:val="21"/>
          <w:szCs w:val="21"/>
        </w:rPr>
        <w:t>第</w:t>
      </w:r>
      <w:r>
        <w:rPr>
          <w:rFonts w:ascii="SimSun" w:eastAsia="SimSun" w:hAnsi="SimSun" w:cs="SimSun"/>
          <w:spacing w:val="-4"/>
          <w:sz w:val="21"/>
          <w:szCs w:val="21"/>
        </w:rPr>
        <w:t xml:space="preserve"> </w:t>
      </w:r>
      <w:r>
        <w:rPr>
          <w:rFonts w:ascii="SimSun" w:eastAsia="SimSun" w:hAnsi="SimSun" w:cs="SimSun"/>
          <w:spacing w:val="-4"/>
          <w:sz w:val="21"/>
          <w:szCs w:val="21"/>
        </w:rPr>
        <w:t>1</w:t>
      </w:r>
      <w:r>
        <w:rPr>
          <w:rFonts w:ascii="SimSun" w:eastAsia="SimSun" w:hAnsi="SimSun" w:cs="SimSun"/>
          <w:spacing w:val="-4"/>
          <w:sz w:val="21"/>
          <w:szCs w:val="21"/>
        </w:rPr>
        <w:t xml:space="preserve"> </w:t>
      </w:r>
      <w:r>
        <w:rPr>
          <w:rFonts w:ascii="SimSun" w:eastAsia="SimSun" w:hAnsi="SimSun" w:cs="SimSun"/>
          <w:spacing w:val="-4"/>
          <w:sz w:val="21"/>
          <w:szCs w:val="21"/>
        </w:rPr>
        <w:t>部分：标准化文件的结构和起草规则》的规</w:t>
      </w:r>
      <w:r>
        <w:rPr>
          <w:rFonts w:ascii="SimSun" w:eastAsia="SimSun" w:hAnsi="SimSun" w:cs="SimSun"/>
          <w:sz w:val="21"/>
          <w:szCs w:val="21"/>
        </w:rPr>
        <w:t xml:space="preserve"> </w:t>
      </w:r>
      <w:r>
        <w:rPr>
          <w:rFonts w:ascii="SimSun" w:eastAsia="SimSun" w:hAnsi="SimSun" w:cs="SimSun"/>
          <w:spacing w:val="-4"/>
          <w:sz w:val="21"/>
          <w:szCs w:val="21"/>
        </w:rPr>
        <w:t>定</w:t>
      </w:r>
      <w:r>
        <w:rPr>
          <w:rFonts w:ascii="SimSun" w:eastAsia="SimSun" w:hAnsi="SimSun" w:cs="SimSun"/>
          <w:spacing w:val="-2"/>
          <w:sz w:val="21"/>
          <w:szCs w:val="21"/>
        </w:rPr>
        <w:t>起草。</w:t>
      </w:r>
    </w:p>
    <w:p>
      <w:pPr>
        <w:spacing w:line="219" w:lineRule="auto"/>
        <w:ind w:left="413"/>
        <w:rPr>
          <w:rFonts w:ascii="SimSun" w:eastAsia="SimSun" w:hAnsi="SimSun" w:cs="SimSun"/>
          <w:sz w:val="21"/>
          <w:szCs w:val="21"/>
        </w:rPr>
      </w:pPr>
      <w:r>
        <w:rPr>
          <w:rFonts w:ascii="SimSun" w:eastAsia="SimSun" w:hAnsi="SimSun" w:cs="SimSun"/>
          <w:spacing w:val="1"/>
          <w:sz w:val="21"/>
          <w:szCs w:val="21"/>
        </w:rPr>
        <w:t>请</w:t>
      </w:r>
      <w:r>
        <w:rPr>
          <w:rFonts w:ascii="SimSun" w:eastAsia="SimSun" w:hAnsi="SimSun" w:cs="SimSun"/>
          <w:sz w:val="21"/>
          <w:szCs w:val="21"/>
        </w:rPr>
        <w:t>注意本文件的某些内容可能涉及专利。本文件的发布机构不承担识别专利的责任。</w:t>
      </w:r>
    </w:p>
    <w:p>
      <w:pPr>
        <w:spacing w:before="61" w:line="220" w:lineRule="auto"/>
        <w:ind w:left="415"/>
        <w:rPr>
          <w:rFonts w:ascii="SimSun" w:eastAsia="SimSun" w:hAnsi="SimSun" w:cs="SimSun"/>
          <w:sz w:val="21"/>
          <w:szCs w:val="21"/>
        </w:rPr>
      </w:pPr>
      <w:r>
        <w:rPr>
          <w:rFonts w:ascii="SimSun" w:eastAsia="SimSun" w:hAnsi="SimSun" w:cs="SimSun"/>
          <w:spacing w:val="-1"/>
          <w:sz w:val="21"/>
          <w:szCs w:val="21"/>
        </w:rPr>
        <w:t>本文件由中国</w:t>
      </w:r>
      <w:r>
        <w:rPr>
          <w:rFonts w:ascii="SimSun" w:eastAsia="SimSun" w:hAnsi="SimSun" w:cs="SimSun"/>
          <w:sz w:val="21"/>
          <w:szCs w:val="21"/>
        </w:rPr>
        <w:t>人民银行科技司提出。</w:t>
      </w:r>
    </w:p>
    <w:p>
      <w:pPr>
        <w:spacing w:before="62" w:line="220" w:lineRule="auto"/>
        <w:ind w:left="415"/>
        <w:rPr>
          <w:rFonts w:ascii="SimSun" w:eastAsia="SimSun" w:hAnsi="SimSun" w:cs="SimSun"/>
          <w:sz w:val="21"/>
          <w:szCs w:val="21"/>
        </w:rPr>
      </w:pPr>
      <w:r>
        <w:rPr>
          <w:rFonts w:ascii="SimSun" w:eastAsia="SimSun" w:hAnsi="SimSun" w:cs="SimSun"/>
          <w:spacing w:val="4"/>
          <w:sz w:val="21"/>
          <w:szCs w:val="21"/>
        </w:rPr>
        <w:t>本文件由全国金融标准化技术委员会(</w:t>
      </w:r>
      <w:r>
        <w:rPr>
          <w:rFonts w:ascii="SimSun" w:eastAsia="SimSun" w:hAnsi="SimSun" w:cs="SimSun"/>
          <w:sz w:val="21"/>
          <w:szCs w:val="21"/>
        </w:rPr>
        <w:t>SAC</w:t>
      </w:r>
      <w:r>
        <w:rPr>
          <w:rFonts w:ascii="SimSun" w:eastAsia="SimSun" w:hAnsi="SimSun" w:cs="SimSun"/>
          <w:spacing w:val="4"/>
          <w:sz w:val="21"/>
          <w:szCs w:val="21"/>
        </w:rPr>
        <w:t>/</w:t>
      </w:r>
      <w:r>
        <w:rPr>
          <w:rFonts w:ascii="SimSun" w:eastAsia="SimSun" w:hAnsi="SimSun" w:cs="SimSun"/>
          <w:sz w:val="21"/>
          <w:szCs w:val="21"/>
        </w:rPr>
        <w:t>TC</w:t>
      </w:r>
      <w:r>
        <w:rPr>
          <w:rFonts w:ascii="SimSun" w:eastAsia="SimSun" w:hAnsi="SimSun" w:cs="SimSun"/>
          <w:spacing w:val="4"/>
          <w:sz w:val="21"/>
          <w:szCs w:val="21"/>
        </w:rPr>
        <w:t xml:space="preserve"> </w:t>
      </w:r>
      <w:r>
        <w:rPr>
          <w:rFonts w:ascii="SimSun" w:eastAsia="SimSun" w:hAnsi="SimSun" w:cs="SimSun"/>
          <w:spacing w:val="4"/>
          <w:sz w:val="21"/>
          <w:szCs w:val="21"/>
        </w:rPr>
        <w:t>180)</w:t>
      </w:r>
      <w:r>
        <w:rPr>
          <w:rFonts w:ascii="SimSun" w:eastAsia="SimSun" w:hAnsi="SimSun" w:cs="SimSun"/>
          <w:spacing w:val="4"/>
          <w:sz w:val="21"/>
          <w:szCs w:val="21"/>
        </w:rPr>
        <w:t xml:space="preserve"> </w:t>
      </w:r>
      <w:r>
        <w:rPr>
          <w:rFonts w:ascii="SimSun" w:eastAsia="SimSun" w:hAnsi="SimSun" w:cs="SimSun"/>
          <w:spacing w:val="4"/>
          <w:sz w:val="21"/>
          <w:szCs w:val="21"/>
        </w:rPr>
        <w:t>归</w:t>
      </w:r>
      <w:r>
        <w:rPr>
          <w:rFonts w:ascii="SimSun" w:eastAsia="SimSun" w:hAnsi="SimSun" w:cs="SimSun"/>
          <w:spacing w:val="2"/>
          <w:sz w:val="21"/>
          <w:szCs w:val="21"/>
        </w:rPr>
        <w:t>口</w:t>
      </w:r>
      <w:r>
        <w:rPr>
          <w:rFonts w:ascii="SimSun" w:eastAsia="SimSun" w:hAnsi="SimSun" w:cs="SimSun"/>
          <w:sz w:val="21"/>
          <w:szCs w:val="21"/>
        </w:rPr>
        <w:t>。</w:t>
      </w:r>
    </w:p>
    <w:p>
      <w:pPr>
        <w:sectPr>
          <w:footerReference w:type="default" r:id="rId9"/>
          <w:pgSz w:w="11907" w:h="16839"/>
          <w:pgMar w:top="1405" w:right="1130" w:bottom="1295" w:left="1429" w:header="0" w:footer="1137" w:gutter="0"/>
          <w:pgNumType w:start="5"/>
          <w:cols w:space="708"/>
        </w:sectPr>
      </w:pPr>
    </w:p>
    <w:p>
      <w:pPr>
        <w:spacing w:before="43" w:line="237" w:lineRule="auto"/>
        <w:ind w:right="58"/>
        <w:jc w:val="right"/>
        <w:rPr>
          <w:rFonts w:ascii="SimHei" w:eastAsia="SimHei" w:hAnsi="SimHei" w:cs="SimHei"/>
          <w:sz w:val="21"/>
          <w:szCs w:val="21"/>
        </w:rPr>
      </w:pPr>
      <w:bookmarkStart w:id="3" w:name="_bookmark8"/>
      <w:bookmarkEnd w:id="3"/>
      <w:r>
        <w:rPr>
          <w:rFonts w:ascii="SimHei" w:eastAsia="SimHei" w:hAnsi="SimHei" w:cs="SimHei"/>
          <w:sz w:val="21"/>
          <w:szCs w:val="21"/>
        </w:rPr>
        <w:t>JR</w:t>
      </w:r>
      <w:r>
        <w:rPr>
          <w:rFonts w:ascii="SimHei" w:eastAsia="SimHei" w:hAnsi="SimHei" w:cs="SimHei"/>
          <w:spacing w:val="-1"/>
          <w:sz w:val="21"/>
          <w:szCs w:val="21"/>
        </w:rPr>
        <w:t>/</w:t>
      </w:r>
      <w:r>
        <w:rPr>
          <w:rFonts w:ascii="SimHei" w:eastAsia="SimHei" w:hAnsi="SimHei" w:cs="SimHei"/>
          <w:sz w:val="21"/>
          <w:szCs w:val="21"/>
        </w:rPr>
        <w:t>T</w:t>
      </w:r>
      <w:r>
        <w:rPr>
          <w:rFonts w:ascii="SimHei" w:eastAsia="SimHei" w:hAnsi="SimHei" w:cs="SimHei"/>
          <w:spacing w:val="-1"/>
          <w:sz w:val="21"/>
          <w:szCs w:val="21"/>
        </w:rPr>
        <w:t xml:space="preserve"> </w:t>
      </w:r>
      <w:r>
        <w:rPr>
          <w:rFonts w:ascii="SimHei" w:eastAsia="SimHei" w:hAnsi="SimHei" w:cs="SimHei"/>
          <w:spacing w:val="-1"/>
          <w:sz w:val="21"/>
          <w:szCs w:val="21"/>
        </w:rPr>
        <w:t>0263—2</w:t>
      </w:r>
      <w:r>
        <w:rPr>
          <w:rFonts w:ascii="SimHei" w:eastAsia="SimHei" w:hAnsi="SimHei" w:cs="SimHei"/>
          <w:sz w:val="21"/>
          <w:szCs w:val="21"/>
        </w:rPr>
        <w:t>022</w:t>
      </w:r>
    </w:p>
    <w:p>
      <w:pPr>
        <w:spacing w:line="271" w:lineRule="auto"/>
        <w:rPr>
          <w:rFonts w:ascii="Arial"/>
          <w:sz w:val="21"/>
        </w:rPr>
      </w:pPr>
    </w:p>
    <w:p>
      <w:pPr>
        <w:spacing w:line="271" w:lineRule="auto"/>
        <w:rPr>
          <w:rFonts w:ascii="Arial"/>
          <w:sz w:val="21"/>
        </w:rPr>
      </w:pPr>
    </w:p>
    <w:p>
      <w:pPr>
        <w:spacing w:line="272" w:lineRule="auto"/>
        <w:rPr>
          <w:rFonts w:ascii="Arial"/>
          <w:sz w:val="21"/>
        </w:rPr>
      </w:pPr>
    </w:p>
    <w:p>
      <w:pPr>
        <w:spacing w:line="272" w:lineRule="auto"/>
        <w:rPr>
          <w:rFonts w:ascii="Arial"/>
          <w:sz w:val="21"/>
        </w:rPr>
      </w:pPr>
    </w:p>
    <w:p>
      <w:pPr>
        <w:spacing w:before="101" w:line="227" w:lineRule="auto"/>
        <w:ind w:left="2765"/>
        <w:rPr>
          <w:rFonts w:ascii="SimHei" w:eastAsia="SimHei" w:hAnsi="SimHei" w:cs="SimHei"/>
          <w:sz w:val="31"/>
          <w:szCs w:val="31"/>
        </w:rPr>
      </w:pPr>
      <w:r>
        <w:rPr>
          <w:rFonts w:ascii="SimHei" w:eastAsia="SimHei" w:hAnsi="SimHei" w:cs="SimHei"/>
          <w:spacing w:val="10"/>
          <w:sz w:val="31"/>
          <w:szCs w:val="31"/>
        </w:rPr>
        <w:t>机</w:t>
      </w:r>
      <w:r>
        <w:rPr>
          <w:rFonts w:ascii="SimHei" w:eastAsia="SimHei" w:hAnsi="SimHei" w:cs="SimHei"/>
          <w:spacing w:val="9"/>
          <w:sz w:val="31"/>
          <w:szCs w:val="31"/>
        </w:rPr>
        <w:t>器学习金融应用技术指南</w:t>
      </w:r>
    </w:p>
    <w:p>
      <w:pPr>
        <w:spacing w:line="250" w:lineRule="auto"/>
        <w:rPr>
          <w:rFonts w:ascii="Arial"/>
          <w:sz w:val="21"/>
        </w:rPr>
      </w:pPr>
    </w:p>
    <w:p>
      <w:pPr>
        <w:spacing w:line="250" w:lineRule="auto"/>
        <w:rPr>
          <w:rFonts w:ascii="Arial"/>
          <w:sz w:val="21"/>
        </w:rPr>
      </w:pPr>
    </w:p>
    <w:p>
      <w:pPr>
        <w:spacing w:line="251" w:lineRule="auto"/>
        <w:rPr>
          <w:rFonts w:ascii="Arial"/>
          <w:sz w:val="21"/>
        </w:rPr>
      </w:pPr>
    </w:p>
    <w:p>
      <w:pPr>
        <w:spacing w:before="68" w:line="224" w:lineRule="auto"/>
        <w:ind w:left="16"/>
        <w:rPr>
          <w:rFonts w:ascii="SimHei" w:eastAsia="SimHei" w:hAnsi="SimHei" w:cs="SimHei"/>
          <w:sz w:val="21"/>
          <w:szCs w:val="21"/>
        </w:rPr>
      </w:pPr>
      <w:r>
        <w:rPr>
          <w:rFonts w:ascii="SimHei" w:eastAsia="SimHei" w:hAnsi="SimHei" w:cs="SimHei"/>
          <w:spacing w:val="-4"/>
          <w:sz w:val="21"/>
          <w:szCs w:val="21"/>
        </w:rPr>
        <w:t>1</w:t>
      </w:r>
      <w:r>
        <w:rPr>
          <w:rFonts w:ascii="SimHei" w:eastAsia="SimHei" w:hAnsi="SimHei" w:cs="SimHei"/>
          <w:spacing w:val="-3"/>
          <w:sz w:val="21"/>
          <w:szCs w:val="21"/>
        </w:rPr>
        <w:t xml:space="preserve"> </w:t>
      </w:r>
      <w:r>
        <w:rPr>
          <w:rFonts w:ascii="SimHei" w:eastAsia="SimHei" w:hAnsi="SimHei" w:cs="SimHei"/>
          <w:spacing w:val="-2"/>
          <w:sz w:val="21"/>
          <w:szCs w:val="21"/>
        </w:rPr>
        <w:t xml:space="preserve"> </w:t>
      </w:r>
      <w:r>
        <w:rPr>
          <w:rFonts w:ascii="SimHei" w:eastAsia="SimHei" w:hAnsi="SimHei" w:cs="SimHei"/>
          <w:spacing w:val="-2"/>
          <w:sz w:val="21"/>
          <w:szCs w:val="21"/>
        </w:rPr>
        <w:t>范围</w:t>
      </w:r>
    </w:p>
    <w:p>
      <w:pPr>
        <w:spacing w:line="300" w:lineRule="auto"/>
        <w:rPr>
          <w:rFonts w:ascii="Arial"/>
          <w:sz w:val="21"/>
        </w:rPr>
      </w:pPr>
    </w:p>
    <w:p>
      <w:pPr>
        <w:spacing w:before="68" w:line="274" w:lineRule="auto"/>
        <w:ind w:left="5" w:right="58" w:firstLine="420"/>
        <w:rPr>
          <w:rFonts w:ascii="SimSun" w:eastAsia="SimSun" w:hAnsi="SimSun" w:cs="SimSun"/>
          <w:sz w:val="21"/>
          <w:szCs w:val="21"/>
        </w:rPr>
      </w:pPr>
      <w:r>
        <w:rPr>
          <w:rFonts w:ascii="SimSun" w:eastAsia="SimSun" w:hAnsi="SimSun" w:cs="SimSun"/>
          <w:spacing w:val="-4"/>
          <w:sz w:val="21"/>
          <w:szCs w:val="21"/>
        </w:rPr>
        <w:t>本文件提供了</w:t>
      </w:r>
      <w:r>
        <w:rPr>
          <w:rFonts w:ascii="SimSun" w:eastAsia="SimSun" w:hAnsi="SimSun" w:cs="SimSun"/>
          <w:spacing w:val="-2"/>
          <w:sz w:val="21"/>
          <w:szCs w:val="21"/>
        </w:rPr>
        <w:t>金融业开展机器学习应用涉及的体系框架、计算资源、数据资源、机器学习引擎、机</w:t>
      </w:r>
      <w:r>
        <w:rPr>
          <w:rFonts w:ascii="SimSun" w:eastAsia="SimSun" w:hAnsi="SimSun" w:cs="SimSun"/>
          <w:sz w:val="21"/>
          <w:szCs w:val="21"/>
        </w:rPr>
        <w:t xml:space="preserve"> </w:t>
      </w:r>
      <w:r>
        <w:rPr>
          <w:rFonts w:ascii="SimSun" w:eastAsia="SimSun" w:hAnsi="SimSun" w:cs="SimSun"/>
          <w:spacing w:val="-1"/>
          <w:sz w:val="21"/>
          <w:szCs w:val="21"/>
        </w:rPr>
        <w:t>器学习服务、安全管理、内控管理等方面的</w:t>
      </w:r>
      <w:r>
        <w:rPr>
          <w:rFonts w:ascii="SimSun" w:eastAsia="SimSun" w:hAnsi="SimSun" w:cs="SimSun"/>
          <w:sz w:val="21"/>
          <w:szCs w:val="21"/>
        </w:rPr>
        <w:t>建议。</w:t>
      </w:r>
    </w:p>
    <w:p>
      <w:pPr>
        <w:spacing w:line="219" w:lineRule="auto"/>
        <w:ind w:left="426"/>
        <w:rPr>
          <w:rFonts w:ascii="SimSun" w:eastAsia="SimSun" w:hAnsi="SimSun" w:cs="SimSun"/>
          <w:sz w:val="21"/>
          <w:szCs w:val="21"/>
        </w:rPr>
      </w:pPr>
      <w:r>
        <w:rPr>
          <w:rFonts w:ascii="SimSun" w:eastAsia="SimSun" w:hAnsi="SimSun" w:cs="SimSun"/>
          <w:spacing w:val="-1"/>
          <w:sz w:val="21"/>
          <w:szCs w:val="21"/>
        </w:rPr>
        <w:t>本</w:t>
      </w:r>
      <w:r>
        <w:rPr>
          <w:rFonts w:ascii="SimSun" w:eastAsia="SimSun" w:hAnsi="SimSun" w:cs="SimSun"/>
          <w:sz w:val="21"/>
          <w:szCs w:val="21"/>
        </w:rPr>
        <w:t>文件适用于开展机器学习金融应用的金融机构、技术服务商、第三方安全评估机构等。</w:t>
      </w:r>
    </w:p>
    <w:p>
      <w:pPr>
        <w:spacing w:line="306" w:lineRule="auto"/>
        <w:rPr>
          <w:rFonts w:ascii="Arial"/>
          <w:sz w:val="21"/>
        </w:rPr>
      </w:pPr>
    </w:p>
    <w:p>
      <w:pPr>
        <w:spacing w:before="68" w:line="223" w:lineRule="auto"/>
        <w:ind w:left="4"/>
        <w:rPr>
          <w:rFonts w:ascii="SimHei" w:eastAsia="SimHei" w:hAnsi="SimHei" w:cs="SimHei"/>
          <w:sz w:val="21"/>
          <w:szCs w:val="21"/>
        </w:rPr>
      </w:pPr>
      <w:r>
        <w:rPr>
          <w:rFonts w:ascii="SimHei" w:eastAsia="SimHei" w:hAnsi="SimHei" w:cs="SimHei"/>
          <w:spacing w:val="-1"/>
          <w:sz w:val="21"/>
          <w:szCs w:val="21"/>
        </w:rPr>
        <w:t>2</w:t>
      </w:r>
      <w:r>
        <w:rPr>
          <w:rFonts w:ascii="SimHei" w:eastAsia="SimHei" w:hAnsi="SimHei" w:cs="SimHei"/>
          <w:spacing w:val="-1"/>
          <w:sz w:val="21"/>
          <w:szCs w:val="21"/>
        </w:rPr>
        <w:t xml:space="preserve">  </w:t>
      </w:r>
      <w:r>
        <w:rPr>
          <w:rFonts w:ascii="SimHei" w:eastAsia="SimHei" w:hAnsi="SimHei" w:cs="SimHei"/>
          <w:spacing w:val="-1"/>
          <w:sz w:val="21"/>
          <w:szCs w:val="21"/>
        </w:rPr>
        <w:t>规</w:t>
      </w:r>
      <w:r>
        <w:rPr>
          <w:rFonts w:ascii="SimHei" w:eastAsia="SimHei" w:hAnsi="SimHei" w:cs="SimHei"/>
          <w:sz w:val="21"/>
          <w:szCs w:val="21"/>
        </w:rPr>
        <w:t>范性引用文件</w:t>
      </w:r>
    </w:p>
    <w:p>
      <w:pPr>
        <w:spacing w:line="299" w:lineRule="auto"/>
        <w:rPr>
          <w:rFonts w:ascii="Arial"/>
          <w:sz w:val="21"/>
        </w:rPr>
      </w:pPr>
    </w:p>
    <w:p>
      <w:pPr>
        <w:spacing w:before="68" w:line="274" w:lineRule="auto"/>
        <w:ind w:left="4" w:firstLine="428"/>
        <w:rPr>
          <w:rFonts w:ascii="SimSun" w:eastAsia="SimSun" w:hAnsi="SimSun" w:cs="SimSun"/>
          <w:sz w:val="21"/>
          <w:szCs w:val="21"/>
        </w:rPr>
      </w:pPr>
      <w:r>
        <w:rPr>
          <w:rFonts w:ascii="SimSun" w:eastAsia="SimSun" w:hAnsi="SimSun" w:cs="SimSun"/>
          <w:spacing w:val="-6"/>
          <w:sz w:val="21"/>
          <w:szCs w:val="21"/>
        </w:rPr>
        <w:t>下列文件中的内容通过文中的规范性引用而构成本文件必不可少的条款。其中，注日期的引用文</w:t>
      </w:r>
      <w:r>
        <w:rPr>
          <w:rFonts w:ascii="SimSun" w:eastAsia="SimSun" w:hAnsi="SimSun" w:cs="SimSun"/>
          <w:spacing w:val="-4"/>
          <w:sz w:val="21"/>
          <w:szCs w:val="21"/>
        </w:rPr>
        <w:t>件</w:t>
      </w:r>
      <w:r>
        <w:rPr>
          <w:rFonts w:ascii="SimSun" w:eastAsia="SimSun" w:hAnsi="SimSun" w:cs="SimSun"/>
          <w:sz w:val="21"/>
          <w:szCs w:val="21"/>
        </w:rPr>
        <w:t>，</w:t>
      </w:r>
      <w:r>
        <w:rPr>
          <w:rFonts w:ascii="SimSun" w:eastAsia="SimSun" w:hAnsi="SimSun" w:cs="SimSun"/>
          <w:sz w:val="21"/>
          <w:szCs w:val="21"/>
        </w:rPr>
        <w:t xml:space="preserve"> </w:t>
      </w:r>
      <w:r>
        <w:rPr>
          <w:rFonts w:ascii="SimSun" w:eastAsia="SimSun" w:hAnsi="SimSun" w:cs="SimSun"/>
          <w:spacing w:val="-4"/>
          <w:sz w:val="21"/>
          <w:szCs w:val="21"/>
        </w:rPr>
        <w:t>仅该</w:t>
      </w:r>
      <w:r>
        <w:rPr>
          <w:rFonts w:ascii="SimSun" w:eastAsia="SimSun" w:hAnsi="SimSun" w:cs="SimSun"/>
          <w:spacing w:val="-2"/>
          <w:sz w:val="21"/>
          <w:szCs w:val="21"/>
        </w:rPr>
        <w:t>日期对应的版本适用于本文件；</w:t>
      </w:r>
      <w:r>
        <w:rPr>
          <w:rFonts w:ascii="SimSun" w:eastAsia="SimSun" w:hAnsi="SimSun" w:cs="SimSun"/>
          <w:spacing w:val="-2"/>
          <w:sz w:val="21"/>
          <w:szCs w:val="21"/>
        </w:rPr>
        <w:t xml:space="preserve"> </w:t>
      </w:r>
      <w:r>
        <w:rPr>
          <w:rFonts w:ascii="SimSun" w:eastAsia="SimSun" w:hAnsi="SimSun" w:cs="SimSun"/>
          <w:spacing w:val="-2"/>
          <w:sz w:val="21"/>
          <w:szCs w:val="21"/>
        </w:rPr>
        <w:t>不注日期的引用文件，其最新版本(包括所有修改单)</w:t>
      </w:r>
      <w:r>
        <w:rPr>
          <w:rFonts w:ascii="SimSun" w:eastAsia="SimSun" w:hAnsi="SimSun" w:cs="SimSun"/>
          <w:spacing w:val="-2"/>
          <w:sz w:val="21"/>
          <w:szCs w:val="21"/>
        </w:rPr>
        <w:t xml:space="preserve"> </w:t>
      </w:r>
      <w:r>
        <w:rPr>
          <w:rFonts w:ascii="SimSun" w:eastAsia="SimSun" w:hAnsi="SimSun" w:cs="SimSun"/>
          <w:spacing w:val="-2"/>
          <w:sz w:val="21"/>
          <w:szCs w:val="21"/>
        </w:rPr>
        <w:t>适用于本文</w:t>
      </w:r>
      <w:r>
        <w:rPr>
          <w:rFonts w:ascii="SimSun" w:eastAsia="SimSun" w:hAnsi="SimSun" w:cs="SimSun"/>
          <w:sz w:val="21"/>
          <w:szCs w:val="21"/>
        </w:rPr>
        <w:t xml:space="preserve"> </w:t>
      </w:r>
      <w:r>
        <w:rPr>
          <w:rFonts w:ascii="SimSun" w:eastAsia="SimSun" w:hAnsi="SimSun" w:cs="SimSun"/>
          <w:spacing w:val="-9"/>
          <w:sz w:val="21"/>
          <w:szCs w:val="21"/>
        </w:rPr>
        <w:t>件。</w:t>
      </w:r>
    </w:p>
    <w:p>
      <w:pPr>
        <w:spacing w:before="1" w:line="220" w:lineRule="auto"/>
        <w:ind w:left="423"/>
        <w:rPr>
          <w:rFonts w:ascii="SimSun" w:eastAsia="SimSun" w:hAnsi="SimSun" w:cs="SimSun"/>
          <w:sz w:val="21"/>
          <w:szCs w:val="21"/>
        </w:rPr>
      </w:pPr>
      <w:r>
        <w:rPr>
          <w:rFonts w:ascii="SimSun" w:eastAsia="SimSun" w:hAnsi="SimSun" w:cs="SimSun"/>
          <w:sz w:val="21"/>
          <w:szCs w:val="21"/>
        </w:rPr>
        <w:t>GB</w:t>
      </w:r>
      <w:r>
        <w:rPr>
          <w:rFonts w:ascii="SimSun" w:eastAsia="SimSun" w:hAnsi="SimSun" w:cs="SimSun"/>
          <w:spacing w:val="-1"/>
          <w:sz w:val="21"/>
          <w:szCs w:val="21"/>
        </w:rPr>
        <w:t>/</w:t>
      </w:r>
      <w:r>
        <w:rPr>
          <w:rFonts w:ascii="SimSun" w:eastAsia="SimSun" w:hAnsi="SimSun" w:cs="SimSun"/>
          <w:sz w:val="21"/>
          <w:szCs w:val="21"/>
        </w:rPr>
        <w:t>T</w:t>
      </w:r>
      <w:r>
        <w:rPr>
          <w:rFonts w:ascii="SimSun" w:eastAsia="SimSun" w:hAnsi="SimSun" w:cs="SimSun"/>
          <w:sz w:val="21"/>
          <w:szCs w:val="21"/>
        </w:rPr>
        <w:t xml:space="preserve"> </w:t>
      </w:r>
      <w:r>
        <w:rPr>
          <w:rFonts w:ascii="SimSun" w:eastAsia="SimSun" w:hAnsi="SimSun" w:cs="SimSun"/>
          <w:sz w:val="21"/>
          <w:szCs w:val="21"/>
        </w:rPr>
        <w:t>27910—2011</w:t>
      </w:r>
      <w:r>
        <w:rPr>
          <w:rFonts w:ascii="SimSun" w:eastAsia="SimSun" w:hAnsi="SimSun" w:cs="SimSun"/>
          <w:sz w:val="21"/>
          <w:szCs w:val="21"/>
        </w:rPr>
        <w:t xml:space="preserve">  </w:t>
      </w:r>
      <w:r>
        <w:rPr>
          <w:rFonts w:ascii="SimSun" w:eastAsia="SimSun" w:hAnsi="SimSun" w:cs="SimSun"/>
          <w:sz w:val="21"/>
          <w:szCs w:val="21"/>
        </w:rPr>
        <w:t>金融服务</w:t>
      </w:r>
      <w:r>
        <w:rPr>
          <w:rFonts w:ascii="SimSun" w:eastAsia="SimSun" w:hAnsi="SimSun" w:cs="SimSun"/>
          <w:sz w:val="21"/>
          <w:szCs w:val="21"/>
        </w:rPr>
        <w:t xml:space="preserve">  </w:t>
      </w:r>
      <w:r>
        <w:rPr>
          <w:rFonts w:ascii="SimSun" w:eastAsia="SimSun" w:hAnsi="SimSun" w:cs="SimSun"/>
          <w:sz w:val="21"/>
          <w:szCs w:val="21"/>
        </w:rPr>
        <w:t>信息安全指南</w:t>
      </w:r>
    </w:p>
    <w:p>
      <w:pPr>
        <w:spacing w:before="62" w:line="219" w:lineRule="auto"/>
        <w:ind w:left="424"/>
        <w:rPr>
          <w:rFonts w:ascii="SimSun" w:eastAsia="SimSun" w:hAnsi="SimSun" w:cs="SimSun"/>
          <w:sz w:val="21"/>
          <w:szCs w:val="21"/>
        </w:rPr>
      </w:pPr>
      <w:r>
        <w:rPr>
          <w:rFonts w:ascii="SimSun" w:eastAsia="SimSun" w:hAnsi="SimSun" w:cs="SimSun"/>
          <w:spacing w:val="-2"/>
          <w:sz w:val="21"/>
          <w:szCs w:val="21"/>
        </w:rPr>
        <w:t>JR</w:t>
      </w:r>
      <w:r>
        <w:rPr>
          <w:rFonts w:ascii="SimSun" w:eastAsia="SimSun" w:hAnsi="SimSun" w:cs="SimSun"/>
          <w:spacing w:val="-4"/>
          <w:sz w:val="21"/>
          <w:szCs w:val="21"/>
        </w:rPr>
        <w:t>/</w:t>
      </w:r>
      <w:r>
        <w:rPr>
          <w:rFonts w:ascii="SimSun" w:eastAsia="SimSun" w:hAnsi="SimSun" w:cs="SimSun"/>
          <w:spacing w:val="-2"/>
          <w:sz w:val="21"/>
          <w:szCs w:val="21"/>
        </w:rPr>
        <w:t>T</w:t>
      </w:r>
      <w:r>
        <w:rPr>
          <w:rFonts w:ascii="SimSun" w:eastAsia="SimSun" w:hAnsi="SimSun" w:cs="SimSun"/>
          <w:spacing w:val="-4"/>
          <w:sz w:val="21"/>
          <w:szCs w:val="21"/>
        </w:rPr>
        <w:t xml:space="preserve"> </w:t>
      </w:r>
      <w:r>
        <w:rPr>
          <w:rFonts w:ascii="SimSun" w:eastAsia="SimSun" w:hAnsi="SimSun" w:cs="SimSun"/>
          <w:spacing w:val="-4"/>
          <w:sz w:val="21"/>
          <w:szCs w:val="21"/>
        </w:rPr>
        <w:t>0071.2</w:t>
      </w:r>
      <w:r>
        <w:rPr>
          <w:rFonts w:ascii="SimSun" w:eastAsia="SimSun" w:hAnsi="SimSun" w:cs="SimSun"/>
          <w:spacing w:val="-3"/>
          <w:sz w:val="21"/>
          <w:szCs w:val="21"/>
        </w:rPr>
        <w:t>—</w:t>
      </w:r>
      <w:r>
        <w:rPr>
          <w:rFonts w:ascii="SimSun" w:eastAsia="SimSun" w:hAnsi="SimSun" w:cs="SimSun"/>
          <w:spacing w:val="-2"/>
          <w:sz w:val="21"/>
          <w:szCs w:val="21"/>
        </w:rPr>
        <w:t>2020</w:t>
      </w:r>
      <w:r>
        <w:rPr>
          <w:rFonts w:ascii="SimSun" w:eastAsia="SimSun" w:hAnsi="SimSun" w:cs="SimSun"/>
          <w:spacing w:val="-2"/>
          <w:sz w:val="21"/>
          <w:szCs w:val="21"/>
        </w:rPr>
        <w:t xml:space="preserve">  </w:t>
      </w:r>
      <w:r>
        <w:rPr>
          <w:rFonts w:ascii="SimSun" w:eastAsia="SimSun" w:hAnsi="SimSun" w:cs="SimSun"/>
          <w:spacing w:val="-2"/>
          <w:sz w:val="21"/>
          <w:szCs w:val="21"/>
        </w:rPr>
        <w:t>金融行业网络安全等级保护实施指引</w:t>
      </w:r>
      <w:r>
        <w:rPr>
          <w:rFonts w:ascii="SimSun" w:eastAsia="SimSun" w:hAnsi="SimSun" w:cs="SimSun"/>
          <w:spacing w:val="-2"/>
          <w:sz w:val="21"/>
          <w:szCs w:val="21"/>
        </w:rPr>
        <w:t xml:space="preserve">  </w:t>
      </w:r>
      <w:r>
        <w:rPr>
          <w:rFonts w:ascii="SimSun" w:eastAsia="SimSun" w:hAnsi="SimSun" w:cs="SimSun"/>
          <w:spacing w:val="-2"/>
          <w:sz w:val="21"/>
          <w:szCs w:val="21"/>
        </w:rPr>
        <w:t>第2部分：</w:t>
      </w:r>
      <w:r>
        <w:rPr>
          <w:rFonts w:ascii="SimSun" w:eastAsia="SimSun" w:hAnsi="SimSun" w:cs="SimSun"/>
          <w:spacing w:val="-2"/>
          <w:sz w:val="21"/>
          <w:szCs w:val="21"/>
        </w:rPr>
        <w:t xml:space="preserve"> </w:t>
      </w:r>
      <w:r>
        <w:rPr>
          <w:rFonts w:ascii="SimSun" w:eastAsia="SimSun" w:hAnsi="SimSun" w:cs="SimSun"/>
          <w:spacing w:val="-2"/>
          <w:sz w:val="21"/>
          <w:szCs w:val="21"/>
        </w:rPr>
        <w:t>基本要求</w:t>
      </w:r>
    </w:p>
    <w:p>
      <w:pPr>
        <w:spacing w:before="63" w:line="219" w:lineRule="auto"/>
        <w:ind w:left="424"/>
        <w:rPr>
          <w:rFonts w:ascii="SimSun" w:eastAsia="SimSun" w:hAnsi="SimSun" w:cs="SimSun"/>
          <w:sz w:val="21"/>
          <w:szCs w:val="21"/>
        </w:rPr>
      </w:pPr>
      <w:r>
        <w:rPr>
          <w:rFonts w:ascii="SimSun" w:eastAsia="SimSun" w:hAnsi="SimSun" w:cs="SimSun"/>
          <w:spacing w:val="-2"/>
          <w:sz w:val="21"/>
          <w:szCs w:val="21"/>
        </w:rPr>
        <w:t>JR</w:t>
      </w:r>
      <w:r>
        <w:rPr>
          <w:rFonts w:ascii="SimSun" w:eastAsia="SimSun" w:hAnsi="SimSun" w:cs="SimSun"/>
          <w:spacing w:val="-4"/>
          <w:sz w:val="21"/>
          <w:szCs w:val="21"/>
        </w:rPr>
        <w:t>/</w:t>
      </w:r>
      <w:r>
        <w:rPr>
          <w:rFonts w:ascii="SimSun" w:eastAsia="SimSun" w:hAnsi="SimSun" w:cs="SimSun"/>
          <w:spacing w:val="-2"/>
          <w:sz w:val="21"/>
          <w:szCs w:val="21"/>
        </w:rPr>
        <w:t>T</w:t>
      </w:r>
      <w:r>
        <w:rPr>
          <w:rFonts w:ascii="SimSun" w:eastAsia="SimSun" w:hAnsi="SimSun" w:cs="SimSun"/>
          <w:spacing w:val="-4"/>
          <w:sz w:val="21"/>
          <w:szCs w:val="21"/>
        </w:rPr>
        <w:t xml:space="preserve"> </w:t>
      </w:r>
      <w:r>
        <w:rPr>
          <w:rFonts w:ascii="SimSun" w:eastAsia="SimSun" w:hAnsi="SimSun" w:cs="SimSun"/>
          <w:spacing w:val="-4"/>
          <w:sz w:val="21"/>
          <w:szCs w:val="21"/>
        </w:rPr>
        <w:t>0071.5</w:t>
      </w:r>
      <w:r>
        <w:rPr>
          <w:rFonts w:ascii="SimSun" w:eastAsia="SimSun" w:hAnsi="SimSun" w:cs="SimSun"/>
          <w:spacing w:val="-3"/>
          <w:sz w:val="21"/>
          <w:szCs w:val="21"/>
        </w:rPr>
        <w:t>—</w:t>
      </w:r>
      <w:r>
        <w:rPr>
          <w:rFonts w:ascii="SimSun" w:eastAsia="SimSun" w:hAnsi="SimSun" w:cs="SimSun"/>
          <w:spacing w:val="-2"/>
          <w:sz w:val="21"/>
          <w:szCs w:val="21"/>
        </w:rPr>
        <w:t>2020</w:t>
      </w:r>
      <w:r>
        <w:rPr>
          <w:rFonts w:ascii="SimSun" w:eastAsia="SimSun" w:hAnsi="SimSun" w:cs="SimSun"/>
          <w:spacing w:val="-2"/>
          <w:sz w:val="21"/>
          <w:szCs w:val="21"/>
        </w:rPr>
        <w:t xml:space="preserve">  </w:t>
      </w:r>
      <w:r>
        <w:rPr>
          <w:rFonts w:ascii="SimSun" w:eastAsia="SimSun" w:hAnsi="SimSun" w:cs="SimSun"/>
          <w:spacing w:val="-2"/>
          <w:sz w:val="21"/>
          <w:szCs w:val="21"/>
        </w:rPr>
        <w:t>金融行业网络安全等级保护实施指引</w:t>
      </w:r>
      <w:r>
        <w:rPr>
          <w:rFonts w:ascii="SimSun" w:eastAsia="SimSun" w:hAnsi="SimSun" w:cs="SimSun"/>
          <w:spacing w:val="-2"/>
          <w:sz w:val="21"/>
          <w:szCs w:val="21"/>
        </w:rPr>
        <w:t xml:space="preserve">  </w:t>
      </w:r>
      <w:r>
        <w:rPr>
          <w:rFonts w:ascii="SimSun" w:eastAsia="SimSun" w:hAnsi="SimSun" w:cs="SimSun"/>
          <w:spacing w:val="-2"/>
          <w:sz w:val="21"/>
          <w:szCs w:val="21"/>
        </w:rPr>
        <w:t>第5部分：</w:t>
      </w:r>
      <w:r>
        <w:rPr>
          <w:rFonts w:ascii="SimSun" w:eastAsia="SimSun" w:hAnsi="SimSun" w:cs="SimSun"/>
          <w:spacing w:val="-2"/>
          <w:sz w:val="21"/>
          <w:szCs w:val="21"/>
        </w:rPr>
        <w:t xml:space="preserve"> </w:t>
      </w:r>
      <w:r>
        <w:rPr>
          <w:rFonts w:ascii="SimSun" w:eastAsia="SimSun" w:hAnsi="SimSun" w:cs="SimSun"/>
          <w:spacing w:val="-2"/>
          <w:sz w:val="21"/>
          <w:szCs w:val="21"/>
        </w:rPr>
        <w:t>审计要求</w:t>
      </w:r>
    </w:p>
    <w:p>
      <w:pPr>
        <w:spacing w:before="62" w:line="219" w:lineRule="auto"/>
        <w:ind w:left="424"/>
        <w:rPr>
          <w:rFonts w:ascii="SimSun" w:eastAsia="SimSun" w:hAnsi="SimSun" w:cs="SimSun"/>
          <w:sz w:val="21"/>
          <w:szCs w:val="21"/>
        </w:rPr>
      </w:pPr>
      <w:r>
        <w:rPr>
          <w:rFonts w:ascii="SimSun" w:eastAsia="SimSun" w:hAnsi="SimSun" w:cs="SimSun"/>
          <w:sz w:val="21"/>
          <w:szCs w:val="21"/>
        </w:rPr>
        <w:t>JR</w:t>
      </w:r>
      <w:r>
        <w:rPr>
          <w:rFonts w:ascii="SimSun" w:eastAsia="SimSun" w:hAnsi="SimSun" w:cs="SimSun"/>
          <w:spacing w:val="-1"/>
          <w:sz w:val="21"/>
          <w:szCs w:val="21"/>
        </w:rPr>
        <w:t>/</w:t>
      </w:r>
      <w:r>
        <w:rPr>
          <w:rFonts w:ascii="SimSun" w:eastAsia="SimSun" w:hAnsi="SimSun" w:cs="SimSun"/>
          <w:sz w:val="21"/>
          <w:szCs w:val="21"/>
        </w:rPr>
        <w:t>T</w:t>
      </w:r>
      <w:r>
        <w:rPr>
          <w:rFonts w:ascii="SimSun" w:eastAsia="SimSun" w:hAnsi="SimSun" w:cs="SimSun"/>
          <w:spacing w:val="-1"/>
          <w:sz w:val="21"/>
          <w:szCs w:val="21"/>
        </w:rPr>
        <w:t xml:space="preserve"> </w:t>
      </w:r>
      <w:r>
        <w:rPr>
          <w:rFonts w:ascii="SimSun" w:eastAsia="SimSun" w:hAnsi="SimSun" w:cs="SimSun"/>
          <w:spacing w:val="-1"/>
          <w:sz w:val="21"/>
          <w:szCs w:val="21"/>
        </w:rPr>
        <w:t>017</w:t>
      </w:r>
      <w:r>
        <w:rPr>
          <w:rFonts w:ascii="SimSun" w:eastAsia="SimSun" w:hAnsi="SimSun" w:cs="SimSun"/>
          <w:sz w:val="21"/>
          <w:szCs w:val="21"/>
        </w:rPr>
        <w:t>1—2020</w:t>
      </w:r>
      <w:r>
        <w:rPr>
          <w:rFonts w:ascii="SimSun" w:eastAsia="SimSun" w:hAnsi="SimSun" w:cs="SimSun"/>
          <w:sz w:val="21"/>
          <w:szCs w:val="21"/>
        </w:rPr>
        <w:t xml:space="preserve">  </w:t>
      </w:r>
      <w:r>
        <w:rPr>
          <w:rFonts w:ascii="SimSun" w:eastAsia="SimSun" w:hAnsi="SimSun" w:cs="SimSun"/>
          <w:sz w:val="21"/>
          <w:szCs w:val="21"/>
        </w:rPr>
        <w:t>个人金融信息保护技术规范</w:t>
      </w:r>
    </w:p>
    <w:p>
      <w:pPr>
        <w:spacing w:line="306" w:lineRule="auto"/>
        <w:rPr>
          <w:rFonts w:ascii="Arial"/>
          <w:sz w:val="21"/>
        </w:rPr>
      </w:pPr>
    </w:p>
    <w:p>
      <w:pPr>
        <w:spacing w:before="69" w:line="224" w:lineRule="auto"/>
        <w:ind w:left="5"/>
        <w:rPr>
          <w:rFonts w:ascii="SimHei" w:eastAsia="SimHei" w:hAnsi="SimHei" w:cs="SimHei"/>
          <w:sz w:val="21"/>
          <w:szCs w:val="21"/>
        </w:rPr>
      </w:pPr>
      <w:r>
        <w:rPr>
          <w:rFonts w:ascii="SimHei" w:eastAsia="SimHei" w:hAnsi="SimHei" w:cs="SimHei"/>
          <w:spacing w:val="-1"/>
          <w:sz w:val="21"/>
          <w:szCs w:val="21"/>
        </w:rPr>
        <w:t>3</w:t>
      </w:r>
      <w:r>
        <w:rPr>
          <w:rFonts w:ascii="SimHei" w:eastAsia="SimHei" w:hAnsi="SimHei" w:cs="SimHei"/>
          <w:spacing w:val="-1"/>
          <w:sz w:val="21"/>
          <w:szCs w:val="21"/>
        </w:rPr>
        <w:t xml:space="preserve">  </w:t>
      </w:r>
      <w:r>
        <w:rPr>
          <w:rFonts w:ascii="SimHei" w:eastAsia="SimHei" w:hAnsi="SimHei" w:cs="SimHei"/>
          <w:spacing w:val="-1"/>
          <w:sz w:val="21"/>
          <w:szCs w:val="21"/>
        </w:rPr>
        <w:t>术语和</w:t>
      </w:r>
      <w:r>
        <w:rPr>
          <w:rFonts w:ascii="SimHei" w:eastAsia="SimHei" w:hAnsi="SimHei" w:cs="SimHei"/>
          <w:sz w:val="21"/>
          <w:szCs w:val="21"/>
        </w:rPr>
        <w:t>定义</w:t>
      </w:r>
    </w:p>
    <w:p>
      <w:pPr>
        <w:spacing w:line="297" w:lineRule="auto"/>
        <w:rPr>
          <w:rFonts w:ascii="Arial"/>
          <w:sz w:val="21"/>
        </w:rPr>
      </w:pPr>
    </w:p>
    <w:p>
      <w:pPr>
        <w:spacing w:before="69" w:line="220" w:lineRule="auto"/>
        <w:ind w:left="432"/>
        <w:rPr>
          <w:rFonts w:ascii="SimSun" w:eastAsia="SimSun" w:hAnsi="SimSun" w:cs="SimSun"/>
          <w:sz w:val="21"/>
          <w:szCs w:val="21"/>
        </w:rPr>
      </w:pPr>
      <w:r>
        <w:rPr>
          <w:rFonts w:ascii="SimSun" w:eastAsia="SimSun" w:hAnsi="SimSun" w:cs="SimSun"/>
          <w:spacing w:val="-4"/>
          <w:sz w:val="21"/>
          <w:szCs w:val="21"/>
        </w:rPr>
        <w:t>下</w:t>
      </w:r>
      <w:r>
        <w:rPr>
          <w:rFonts w:ascii="SimSun" w:eastAsia="SimSun" w:hAnsi="SimSun" w:cs="SimSun"/>
          <w:spacing w:val="-3"/>
          <w:sz w:val="21"/>
          <w:szCs w:val="21"/>
        </w:rPr>
        <w:t>列</w:t>
      </w:r>
      <w:r>
        <w:rPr>
          <w:rFonts w:ascii="SimSun" w:eastAsia="SimSun" w:hAnsi="SimSun" w:cs="SimSun"/>
          <w:spacing w:val="-2"/>
          <w:sz w:val="21"/>
          <w:szCs w:val="21"/>
        </w:rPr>
        <w:t>术语和定义适用于本文件。</w:t>
      </w:r>
    </w:p>
    <w:p>
      <w:pPr>
        <w:spacing w:before="251" w:line="186" w:lineRule="auto"/>
        <w:ind w:left="5"/>
        <w:rPr>
          <w:rFonts w:ascii="SimHei" w:eastAsia="SimHei" w:hAnsi="SimHei" w:cs="SimHei"/>
          <w:sz w:val="21"/>
          <w:szCs w:val="21"/>
        </w:rPr>
      </w:pPr>
      <w:r>
        <w:rPr>
          <w:rFonts w:ascii="SimHei" w:eastAsia="SimHei" w:hAnsi="SimHei" w:cs="SimHei"/>
          <w:spacing w:val="-2"/>
          <w:sz w:val="21"/>
          <w:szCs w:val="21"/>
        </w:rPr>
        <w:t>3.</w:t>
      </w:r>
      <w:r>
        <w:rPr>
          <w:rFonts w:ascii="SimHei" w:eastAsia="SimHei" w:hAnsi="SimHei" w:cs="SimHei"/>
          <w:spacing w:val="-1"/>
          <w:sz w:val="21"/>
          <w:szCs w:val="21"/>
        </w:rPr>
        <w:t>1</w:t>
      </w:r>
    </w:p>
    <w:p>
      <w:pPr>
        <w:spacing w:before="67" w:line="219" w:lineRule="auto"/>
        <w:ind w:left="426"/>
        <w:rPr>
          <w:rFonts w:ascii="SimHei" w:eastAsia="SimHei" w:hAnsi="SimHei" w:cs="SimHei"/>
          <w:sz w:val="21"/>
          <w:szCs w:val="21"/>
        </w:rPr>
      </w:pPr>
      <w:r>
        <w:rPr>
          <w:rFonts w:ascii="SimHei" w:eastAsia="SimHei" w:hAnsi="SimHei" w:cs="SimHei"/>
          <w:spacing w:val="-1"/>
          <w:sz w:val="21"/>
          <w:szCs w:val="21"/>
        </w:rPr>
        <w:t>机器学习</w:t>
      </w:r>
      <w:r>
        <w:rPr>
          <w:rFonts w:ascii="SimHei" w:eastAsia="SimHei" w:hAnsi="SimHei" w:cs="SimHei"/>
          <w:spacing w:val="-1"/>
          <w:sz w:val="21"/>
          <w:szCs w:val="21"/>
        </w:rPr>
        <w:t xml:space="preserve">  </w:t>
      </w:r>
      <w:r>
        <w:rPr>
          <w:rFonts w:ascii="SimHei" w:eastAsia="SimHei" w:hAnsi="SimHei" w:cs="SimHei"/>
          <w:sz w:val="21"/>
          <w:szCs w:val="21"/>
        </w:rPr>
        <w:t>machine</w:t>
      </w:r>
      <w:r>
        <w:rPr>
          <w:rFonts w:ascii="SimHei" w:eastAsia="SimHei" w:hAnsi="SimHei" w:cs="SimHei"/>
          <w:sz w:val="21"/>
          <w:szCs w:val="21"/>
        </w:rPr>
        <w:t xml:space="preserve"> </w:t>
      </w:r>
      <w:r>
        <w:rPr>
          <w:rFonts w:ascii="SimHei" w:eastAsia="SimHei" w:hAnsi="SimHei" w:cs="SimHei"/>
          <w:sz w:val="21"/>
          <w:szCs w:val="21"/>
        </w:rPr>
        <w:t>learning</w:t>
      </w:r>
    </w:p>
    <w:p>
      <w:pPr>
        <w:spacing w:before="219" w:line="312" w:lineRule="exact"/>
        <w:ind w:left="429"/>
        <w:rPr>
          <w:rFonts w:ascii="SimSun" w:eastAsia="SimSun" w:hAnsi="SimSun" w:cs="SimSun"/>
          <w:sz w:val="21"/>
          <w:szCs w:val="21"/>
        </w:rPr>
      </w:pPr>
      <w:r>
        <w:rPr>
          <w:rFonts w:ascii="SimSun" w:eastAsia="SimSun" w:hAnsi="SimSun" w:cs="SimSun"/>
          <w:spacing w:val="-6"/>
          <w:position w:val="7"/>
          <w:sz w:val="21"/>
          <w:szCs w:val="21"/>
        </w:rPr>
        <w:t>功</w:t>
      </w:r>
      <w:r>
        <w:rPr>
          <w:rFonts w:ascii="SimSun" w:eastAsia="SimSun" w:hAnsi="SimSun" w:cs="SimSun"/>
          <w:spacing w:val="-5"/>
          <w:position w:val="7"/>
          <w:sz w:val="21"/>
          <w:szCs w:val="21"/>
        </w:rPr>
        <w:t>能</w:t>
      </w:r>
      <w:r>
        <w:rPr>
          <w:rFonts w:ascii="SimSun" w:eastAsia="SimSun" w:hAnsi="SimSun" w:cs="SimSun"/>
          <w:spacing w:val="-3"/>
          <w:position w:val="7"/>
          <w:sz w:val="21"/>
          <w:szCs w:val="21"/>
        </w:rPr>
        <w:t>单元获取新知识或者技能，</w:t>
      </w:r>
      <w:r>
        <w:rPr>
          <w:rFonts w:ascii="SimSun" w:eastAsia="SimSun" w:hAnsi="SimSun" w:cs="SimSun"/>
          <w:spacing w:val="-3"/>
          <w:position w:val="7"/>
          <w:sz w:val="21"/>
          <w:szCs w:val="21"/>
        </w:rPr>
        <w:t xml:space="preserve"> </w:t>
      </w:r>
      <w:r>
        <w:rPr>
          <w:rFonts w:ascii="SimSun" w:eastAsia="SimSun" w:hAnsi="SimSun" w:cs="SimSun"/>
          <w:spacing w:val="-3"/>
          <w:position w:val="7"/>
          <w:sz w:val="21"/>
          <w:szCs w:val="21"/>
        </w:rPr>
        <w:t>或通过已有的知识或技能改进其性能的过程。</w:t>
      </w:r>
    </w:p>
    <w:p>
      <w:pPr>
        <w:spacing w:before="1" w:line="220" w:lineRule="auto"/>
        <w:ind w:left="458"/>
        <w:rPr>
          <w:rFonts w:ascii="SimSun" w:eastAsia="SimSun" w:hAnsi="SimSun" w:cs="SimSun"/>
          <w:sz w:val="21"/>
          <w:szCs w:val="21"/>
        </w:rPr>
      </w:pPr>
      <w:r>
        <w:rPr>
          <w:rFonts w:ascii="SimSun" w:eastAsia="SimSun" w:hAnsi="SimSun" w:cs="SimSun"/>
          <w:spacing w:val="-2"/>
          <w:sz w:val="21"/>
          <w:szCs w:val="21"/>
        </w:rPr>
        <w:t>[来源：</w:t>
      </w:r>
      <w:r>
        <w:rPr>
          <w:rFonts w:ascii="SimSun" w:eastAsia="SimSun" w:hAnsi="SimSun" w:cs="SimSun"/>
          <w:spacing w:val="-1"/>
          <w:sz w:val="21"/>
          <w:szCs w:val="21"/>
        </w:rPr>
        <w:t>GB</w:t>
      </w:r>
      <w:r>
        <w:rPr>
          <w:rFonts w:ascii="SimSun" w:eastAsia="SimSun" w:hAnsi="SimSun" w:cs="SimSun"/>
          <w:spacing w:val="-2"/>
          <w:sz w:val="21"/>
          <w:szCs w:val="21"/>
        </w:rPr>
        <w:t>/</w:t>
      </w:r>
      <w:r>
        <w:rPr>
          <w:rFonts w:ascii="SimSun" w:eastAsia="SimSun" w:hAnsi="SimSun" w:cs="SimSun"/>
          <w:spacing w:val="-1"/>
          <w:sz w:val="21"/>
          <w:szCs w:val="21"/>
        </w:rPr>
        <w:t>T</w:t>
      </w:r>
      <w:r>
        <w:rPr>
          <w:rFonts w:ascii="SimSun" w:eastAsia="SimSun" w:hAnsi="SimSun" w:cs="SimSun"/>
          <w:spacing w:val="-2"/>
          <w:sz w:val="21"/>
          <w:szCs w:val="21"/>
        </w:rPr>
        <w:t xml:space="preserve"> </w:t>
      </w:r>
      <w:r>
        <w:rPr>
          <w:rFonts w:ascii="SimSun" w:eastAsia="SimSun" w:hAnsi="SimSun" w:cs="SimSun"/>
          <w:spacing w:val="-2"/>
          <w:sz w:val="21"/>
          <w:szCs w:val="21"/>
        </w:rPr>
        <w:t>5</w:t>
      </w:r>
      <w:r>
        <w:rPr>
          <w:rFonts w:ascii="SimSun" w:eastAsia="SimSun" w:hAnsi="SimSun" w:cs="SimSun"/>
          <w:spacing w:val="-1"/>
          <w:sz w:val="21"/>
          <w:szCs w:val="21"/>
        </w:rPr>
        <w:t>271.31—2006，31.01.02]</w:t>
      </w:r>
    </w:p>
    <w:p>
      <w:pPr>
        <w:spacing w:before="250" w:line="186" w:lineRule="auto"/>
        <w:ind w:left="5"/>
        <w:rPr>
          <w:rFonts w:ascii="SimHei" w:eastAsia="SimHei" w:hAnsi="SimHei" w:cs="SimHei"/>
          <w:sz w:val="21"/>
          <w:szCs w:val="21"/>
        </w:rPr>
        <w:sectPr>
          <w:footerReference w:type="default" r:id="rId10"/>
          <w:pgSz w:w="11907" w:h="16839"/>
          <w:pgMar w:top="1405" w:right="1070" w:bottom="1310" w:left="1419" w:header="0" w:footer="1130" w:gutter="0"/>
          <w:pgNumType w:start="6"/>
          <w:cols w:space="708"/>
        </w:sectPr>
      </w:pPr>
      <w:r>
        <w:rPr>
          <w:rFonts w:ascii="SimHei" w:eastAsia="SimHei" w:hAnsi="SimHei" w:cs="SimHei"/>
          <w:spacing w:val="-2"/>
          <w:sz w:val="21"/>
          <w:szCs w:val="21"/>
        </w:rPr>
        <w:t>3.</w:t>
      </w:r>
      <w:r>
        <w:rPr>
          <w:rFonts w:ascii="SimHei" w:eastAsia="SimHei" w:hAnsi="SimHei" w:cs="SimHei"/>
          <w:spacing w:val="-1"/>
          <w:sz w:val="21"/>
          <w:szCs w:val="21"/>
        </w:rPr>
        <w:t>2</w:t>
      </w:r>
    </w:p>
    <w:p>
      <w:pPr>
        <w:spacing w:before="68" w:line="219" w:lineRule="auto"/>
        <w:ind w:left="427"/>
        <w:rPr>
          <w:rFonts w:ascii="SimHei" w:eastAsia="SimHei" w:hAnsi="SimHei" w:cs="SimHei"/>
          <w:sz w:val="21"/>
          <w:szCs w:val="21"/>
        </w:rPr>
      </w:pPr>
      <w:r>
        <w:rPr>
          <w:rFonts w:ascii="SimHei" w:eastAsia="SimHei" w:hAnsi="SimHei" w:cs="SimHei"/>
          <w:spacing w:val="-1"/>
          <w:sz w:val="21"/>
          <w:szCs w:val="21"/>
        </w:rPr>
        <w:t>监督学习</w:t>
      </w:r>
      <w:r>
        <w:rPr>
          <w:rFonts w:ascii="SimHei" w:eastAsia="SimHei" w:hAnsi="SimHei" w:cs="SimHei"/>
          <w:spacing w:val="-1"/>
          <w:sz w:val="21"/>
          <w:szCs w:val="21"/>
        </w:rPr>
        <w:t xml:space="preserve">  </w:t>
      </w:r>
      <w:r>
        <w:rPr>
          <w:rFonts w:ascii="SimHei" w:eastAsia="SimHei" w:hAnsi="SimHei" w:cs="SimHei"/>
          <w:sz w:val="21"/>
          <w:szCs w:val="21"/>
        </w:rPr>
        <w:t>supervised</w:t>
      </w:r>
      <w:r>
        <w:rPr>
          <w:rFonts w:ascii="SimHei" w:eastAsia="SimHei" w:hAnsi="SimHei" w:cs="SimHei"/>
          <w:spacing w:val="-1"/>
          <w:sz w:val="21"/>
          <w:szCs w:val="21"/>
        </w:rPr>
        <w:t xml:space="preserve"> </w:t>
      </w:r>
      <w:r>
        <w:rPr>
          <w:rFonts w:ascii="SimHei" w:eastAsia="SimHei" w:hAnsi="SimHei" w:cs="SimHei"/>
          <w:sz w:val="21"/>
          <w:szCs w:val="21"/>
        </w:rPr>
        <w:t>learning</w:t>
      </w:r>
    </w:p>
    <w:p>
      <w:pPr>
        <w:spacing w:before="218" w:line="312" w:lineRule="exact"/>
        <w:ind w:left="425"/>
        <w:rPr>
          <w:rFonts w:ascii="SimSun" w:eastAsia="SimSun" w:hAnsi="SimSun" w:cs="SimSun"/>
          <w:sz w:val="21"/>
          <w:szCs w:val="21"/>
        </w:rPr>
      </w:pPr>
      <w:r>
        <w:rPr>
          <w:rFonts w:ascii="SimSun" w:eastAsia="SimSun" w:hAnsi="SimSun" w:cs="SimSun"/>
          <w:spacing w:val="-1"/>
          <w:position w:val="7"/>
          <w:sz w:val="21"/>
          <w:szCs w:val="21"/>
        </w:rPr>
        <w:t>基于外部知识源的反馈以测试获得知识的</w:t>
      </w:r>
      <w:r>
        <w:rPr>
          <w:rFonts w:ascii="SimSun" w:eastAsia="SimSun" w:hAnsi="SimSun" w:cs="SimSun"/>
          <w:position w:val="7"/>
          <w:sz w:val="21"/>
          <w:szCs w:val="21"/>
        </w:rPr>
        <w:t>正确性的学习策略。</w:t>
      </w:r>
    </w:p>
    <w:p>
      <w:pPr>
        <w:spacing w:before="1" w:line="220" w:lineRule="auto"/>
        <w:ind w:left="458"/>
        <w:rPr>
          <w:rFonts w:ascii="SimSun" w:eastAsia="SimSun" w:hAnsi="SimSun" w:cs="SimSun"/>
          <w:sz w:val="21"/>
          <w:szCs w:val="21"/>
        </w:rPr>
      </w:pPr>
      <w:r>
        <w:rPr>
          <w:rFonts w:ascii="SimSun" w:eastAsia="SimSun" w:hAnsi="SimSun" w:cs="SimSun"/>
          <w:spacing w:val="-2"/>
          <w:sz w:val="21"/>
          <w:szCs w:val="21"/>
        </w:rPr>
        <w:t>[来源</w:t>
      </w:r>
      <w:r>
        <w:rPr>
          <w:rFonts w:ascii="SimSun" w:eastAsia="SimSun" w:hAnsi="SimSun" w:cs="SimSun"/>
          <w:spacing w:val="-1"/>
          <w:sz w:val="21"/>
          <w:szCs w:val="21"/>
        </w:rPr>
        <w:t>：GB/T</w:t>
      </w:r>
      <w:r>
        <w:rPr>
          <w:rFonts w:ascii="SimSun" w:eastAsia="SimSun" w:hAnsi="SimSun" w:cs="SimSun"/>
          <w:spacing w:val="-1"/>
          <w:sz w:val="21"/>
          <w:szCs w:val="21"/>
        </w:rPr>
        <w:t xml:space="preserve"> </w:t>
      </w:r>
      <w:r>
        <w:rPr>
          <w:rFonts w:ascii="SimSun" w:eastAsia="SimSun" w:hAnsi="SimSun" w:cs="SimSun"/>
          <w:spacing w:val="-1"/>
          <w:sz w:val="21"/>
          <w:szCs w:val="21"/>
        </w:rPr>
        <w:t>5271.31—2006，31.03.08，有修改]</w:t>
      </w:r>
    </w:p>
    <w:p>
      <w:pPr>
        <w:spacing w:before="251" w:line="186" w:lineRule="auto"/>
        <w:ind w:left="5"/>
        <w:rPr>
          <w:rFonts w:ascii="SimHei" w:eastAsia="SimHei" w:hAnsi="SimHei" w:cs="SimHei"/>
          <w:sz w:val="21"/>
          <w:szCs w:val="21"/>
        </w:rPr>
      </w:pPr>
      <w:r>
        <w:rPr>
          <w:rFonts w:ascii="SimHei" w:eastAsia="SimHei" w:hAnsi="SimHei" w:cs="SimHei"/>
          <w:spacing w:val="-2"/>
          <w:sz w:val="21"/>
          <w:szCs w:val="21"/>
        </w:rPr>
        <w:t>3.</w:t>
      </w:r>
      <w:r>
        <w:rPr>
          <w:rFonts w:ascii="SimHei" w:eastAsia="SimHei" w:hAnsi="SimHei" w:cs="SimHei"/>
          <w:spacing w:val="-1"/>
          <w:sz w:val="21"/>
          <w:szCs w:val="21"/>
        </w:rPr>
        <w:t>3</w:t>
      </w:r>
    </w:p>
    <w:p>
      <w:pPr>
        <w:spacing w:before="67" w:line="219" w:lineRule="auto"/>
        <w:ind w:left="432"/>
        <w:rPr>
          <w:rFonts w:ascii="SimHei" w:eastAsia="SimHei" w:hAnsi="SimHei" w:cs="SimHei"/>
          <w:sz w:val="21"/>
          <w:szCs w:val="21"/>
        </w:rPr>
      </w:pPr>
      <w:r>
        <w:rPr>
          <w:rFonts w:ascii="SimHei" w:eastAsia="SimHei" w:hAnsi="SimHei" w:cs="SimHei"/>
          <w:spacing w:val="-1"/>
          <w:sz w:val="21"/>
          <w:szCs w:val="21"/>
        </w:rPr>
        <w:t>无监督学习</w:t>
      </w:r>
      <w:r>
        <w:rPr>
          <w:rFonts w:ascii="SimHei" w:eastAsia="SimHei" w:hAnsi="SimHei" w:cs="SimHei"/>
          <w:spacing w:val="-1"/>
          <w:sz w:val="21"/>
          <w:szCs w:val="21"/>
        </w:rPr>
        <w:t xml:space="preserve">  </w:t>
      </w:r>
      <w:r>
        <w:rPr>
          <w:rFonts w:ascii="SimHei" w:eastAsia="SimHei" w:hAnsi="SimHei" w:cs="SimHei"/>
          <w:spacing w:val="-1"/>
          <w:sz w:val="21"/>
          <w:szCs w:val="21"/>
        </w:rPr>
        <w:t>unsu</w:t>
      </w:r>
      <w:r>
        <w:rPr>
          <w:rFonts w:ascii="SimHei" w:eastAsia="SimHei" w:hAnsi="SimHei" w:cs="SimHei"/>
          <w:sz w:val="21"/>
          <w:szCs w:val="21"/>
        </w:rPr>
        <w:t>pervised</w:t>
      </w:r>
      <w:r>
        <w:rPr>
          <w:rFonts w:ascii="SimHei" w:eastAsia="SimHei" w:hAnsi="SimHei" w:cs="SimHei"/>
          <w:spacing w:val="-1"/>
          <w:sz w:val="21"/>
          <w:szCs w:val="21"/>
        </w:rPr>
        <w:t xml:space="preserve"> </w:t>
      </w:r>
      <w:r>
        <w:rPr>
          <w:rFonts w:ascii="SimHei" w:eastAsia="SimHei" w:hAnsi="SimHei" w:cs="SimHei"/>
          <w:sz w:val="21"/>
          <w:szCs w:val="21"/>
        </w:rPr>
        <w:t>learning</w:t>
      </w:r>
    </w:p>
    <w:p>
      <w:pPr>
        <w:spacing w:before="218" w:line="313" w:lineRule="exact"/>
        <w:ind w:left="427"/>
        <w:rPr>
          <w:rFonts w:ascii="SimSun" w:eastAsia="SimSun" w:hAnsi="SimSun" w:cs="SimSun"/>
          <w:sz w:val="21"/>
          <w:szCs w:val="21"/>
        </w:rPr>
      </w:pPr>
      <w:r>
        <w:rPr>
          <w:rFonts w:ascii="SimSun" w:eastAsia="SimSun" w:hAnsi="SimSun" w:cs="SimSun"/>
          <w:spacing w:val="-1"/>
          <w:position w:val="7"/>
          <w:sz w:val="21"/>
          <w:szCs w:val="21"/>
        </w:rPr>
        <w:t>无需基于外部知识源的反馈以测试获得知识</w:t>
      </w:r>
      <w:r>
        <w:rPr>
          <w:rFonts w:ascii="SimSun" w:eastAsia="SimSun" w:hAnsi="SimSun" w:cs="SimSun"/>
          <w:position w:val="7"/>
          <w:sz w:val="21"/>
          <w:szCs w:val="21"/>
        </w:rPr>
        <w:t>的正确性的学习策略。</w:t>
      </w:r>
    </w:p>
    <w:p>
      <w:pPr>
        <w:spacing w:before="1" w:line="220" w:lineRule="auto"/>
        <w:ind w:left="458"/>
        <w:rPr>
          <w:rFonts w:ascii="SimSun" w:eastAsia="SimSun" w:hAnsi="SimSun" w:cs="SimSun"/>
          <w:sz w:val="21"/>
          <w:szCs w:val="21"/>
        </w:rPr>
      </w:pPr>
      <w:r>
        <w:rPr>
          <w:rFonts w:ascii="SimSun" w:eastAsia="SimSun" w:hAnsi="SimSun" w:cs="SimSun"/>
          <w:spacing w:val="-2"/>
          <w:sz w:val="21"/>
          <w:szCs w:val="21"/>
        </w:rPr>
        <w:t>[来源</w:t>
      </w:r>
      <w:r>
        <w:rPr>
          <w:rFonts w:ascii="SimSun" w:eastAsia="SimSun" w:hAnsi="SimSun" w:cs="SimSun"/>
          <w:spacing w:val="-1"/>
          <w:sz w:val="21"/>
          <w:szCs w:val="21"/>
        </w:rPr>
        <w:t>：GB/T</w:t>
      </w:r>
      <w:r>
        <w:rPr>
          <w:rFonts w:ascii="SimSun" w:eastAsia="SimSun" w:hAnsi="SimSun" w:cs="SimSun"/>
          <w:spacing w:val="-1"/>
          <w:sz w:val="21"/>
          <w:szCs w:val="21"/>
        </w:rPr>
        <w:t xml:space="preserve"> </w:t>
      </w:r>
      <w:r>
        <w:rPr>
          <w:rFonts w:ascii="SimSun" w:eastAsia="SimSun" w:hAnsi="SimSun" w:cs="SimSun"/>
          <w:spacing w:val="-1"/>
          <w:sz w:val="21"/>
          <w:szCs w:val="21"/>
        </w:rPr>
        <w:t>5271.31—2006，31.03.09，有修改]</w:t>
      </w:r>
    </w:p>
    <w:p>
      <w:pPr>
        <w:spacing w:line="304" w:lineRule="auto"/>
        <w:rPr>
          <w:rFonts w:ascii="Arial"/>
          <w:sz w:val="21"/>
        </w:rPr>
      </w:pPr>
    </w:p>
    <w:p>
      <w:pPr>
        <w:spacing w:before="69" w:line="223" w:lineRule="auto"/>
        <w:rPr>
          <w:rFonts w:ascii="SimHei" w:eastAsia="SimHei" w:hAnsi="SimHei" w:cs="SimHei"/>
          <w:sz w:val="21"/>
          <w:szCs w:val="21"/>
        </w:rPr>
      </w:pPr>
      <w:r>
        <w:rPr>
          <w:rFonts w:ascii="SimHei" w:eastAsia="SimHei" w:hAnsi="SimHei" w:cs="SimHei"/>
          <w:sz w:val="21"/>
          <w:szCs w:val="21"/>
        </w:rPr>
        <w:t>4</w:t>
      </w:r>
      <w:r>
        <w:rPr>
          <w:rFonts w:ascii="SimHei" w:eastAsia="SimHei" w:hAnsi="SimHei" w:cs="SimHei"/>
          <w:sz w:val="21"/>
          <w:szCs w:val="21"/>
        </w:rPr>
        <w:t xml:space="preserve">  </w:t>
      </w:r>
      <w:r>
        <w:rPr>
          <w:rFonts w:ascii="SimHei" w:eastAsia="SimHei" w:hAnsi="SimHei" w:cs="SimHei"/>
          <w:sz w:val="21"/>
          <w:szCs w:val="21"/>
        </w:rPr>
        <w:t>总体原则</w:t>
      </w:r>
    </w:p>
    <w:p>
      <w:pPr>
        <w:sectPr>
          <w:footerReference w:type="default" r:id="rId11"/>
          <w:type w:val="nextPage"/>
          <w:pgSz w:w="11907" w:h="16839"/>
          <w:pgMar w:top="1405" w:right="1070" w:bottom="1310" w:left="1419" w:header="0" w:footer="1130" w:gutter="0"/>
          <w:pgNumType w:start="7"/>
          <w:cols w:space="708"/>
          <w:titlePg w:val="0"/>
        </w:sectPr>
      </w:pPr>
    </w:p>
    <w:p>
      <w:pPr>
        <w:spacing w:before="43" w:line="237" w:lineRule="auto"/>
        <w:ind w:left="9"/>
        <w:rPr>
          <w:rFonts w:ascii="SimHei" w:eastAsia="SimHei" w:hAnsi="SimHei" w:cs="SimHei"/>
          <w:sz w:val="21"/>
          <w:szCs w:val="21"/>
        </w:rPr>
      </w:pPr>
      <w:r>
        <w:pict>
          <v:shape id="_x0000_s1027" type="#_x0000_t202" style="width:54.55pt;height:20.7pt;margin-top:279.28pt;margin-left:203.98pt;mso-position-horizontal-relative:page;mso-position-vertical-relative:page;position:absolute;z-index:251678720" o:allowincell="f" filled="f" stroked="f">
            <o:lock v:ext="edit" aspectratio="f"/>
            <v:textbox inset="0,0,0,0">
              <w:txbxContent>
                <w:p>
                  <w:pPr>
                    <w:spacing w:line="20" w:lineRule="exact"/>
                  </w:pPr>
                </w:p>
                <w:tbl>
                  <w:tblPr>
                    <w:tblStyle w:val="TableNormal0"/>
                    <w:tblW w:w="1045" w:type="dxa"/>
                    <w:tblInd w:w="22" w:type="dxa"/>
                    <w:tblBorders>
                      <w:top w:val="single" w:sz="4" w:space="0" w:color="000000"/>
                      <w:left w:val="single" w:sz="2" w:space="0" w:color="000000"/>
                      <w:bottom w:val="single" w:sz="4" w:space="0" w:color="000000"/>
                      <w:right w:val="single" w:sz="2" w:space="0" w:color="000000"/>
                    </w:tblBorders>
                    <w:tblLayout w:type="fixed"/>
                  </w:tblPr>
                  <w:tblGrid>
                    <w:gridCol w:w="1045"/>
                  </w:tblGrid>
                  <w:tr>
                    <w:tblPrEx>
                      <w:tblW w:w="1045" w:type="dxa"/>
                      <w:tblInd w:w="22" w:type="dxa"/>
                      <w:tblBorders>
                        <w:top w:val="single" w:sz="4" w:space="0" w:color="000000"/>
                        <w:left w:val="single" w:sz="2" w:space="0" w:color="000000"/>
                        <w:bottom w:val="single" w:sz="4" w:space="0" w:color="000000"/>
                        <w:right w:val="single" w:sz="2" w:space="0" w:color="000000"/>
                      </w:tblBorders>
                      <w:tblLayout w:type="fixed"/>
                    </w:tblPrEx>
                    <w:trPr>
                      <w:trHeight w:val="353"/>
                    </w:trPr>
                    <w:tc>
                      <w:tcPr>
                        <w:tcW w:w="1045" w:type="dxa"/>
                        <w:vAlign w:val="top"/>
                      </w:tcPr>
                      <w:p>
                        <w:pPr>
                          <w:spacing w:before="76" w:line="220" w:lineRule="auto"/>
                          <w:ind w:left="128"/>
                          <w:rPr>
                            <w:rFonts w:ascii="SimSun" w:eastAsia="SimSun" w:hAnsi="SimSun" w:cs="SimSun"/>
                            <w:sz w:val="20"/>
                            <w:szCs w:val="20"/>
                          </w:rPr>
                        </w:pPr>
                        <w:r>
                          <w:rPr>
                            <w:rFonts w:ascii="SimSun" w:eastAsia="SimSun" w:hAnsi="SimSun" w:cs="SimSun"/>
                            <w:spacing w:val="-2"/>
                            <w:sz w:val="20"/>
                            <w:szCs w:val="20"/>
                          </w:rPr>
                          <w:t>征信</w:t>
                        </w:r>
                        <w:r>
                          <w:rPr>
                            <w:rFonts w:ascii="SimSun" w:eastAsia="SimSun" w:hAnsi="SimSun" w:cs="SimSun"/>
                            <w:spacing w:val="-1"/>
                            <w:sz w:val="20"/>
                            <w:szCs w:val="20"/>
                          </w:rPr>
                          <w:t>风控</w:t>
                        </w:r>
                      </w:p>
                    </w:tc>
                  </w:tr>
                </w:tbl>
                <w:p>
                  <w:pPr>
                    <w:rPr>
                      <w:rFonts w:ascii="Arial"/>
                      <w:sz w:val="21"/>
                    </w:rPr>
                  </w:pPr>
                </w:p>
              </w:txbxContent>
            </v:textbox>
          </v:shape>
        </w:pict>
      </w:r>
      <w:r>
        <w:pict>
          <v:shape id="_x0000_s1028" type="#_x0000_t202" style="width:56.45pt;height:20.7pt;margin-top:279.41pt;margin-left:144.47pt;mso-position-horizontal-relative:page;mso-position-vertical-relative:page;position:absolute;z-index:251675648" o:allowincell="f" filled="f" stroked="f">
            <o:lock v:ext="edit" aspectratio="f"/>
            <v:textbox inset="0,0,0,0">
              <w:txbxContent>
                <w:p>
                  <w:pPr>
                    <w:spacing w:line="20" w:lineRule="exact"/>
                  </w:pPr>
                </w:p>
                <w:tbl>
                  <w:tblPr>
                    <w:tblStyle w:val="TableNormal0"/>
                    <w:tblW w:w="1083" w:type="dxa"/>
                    <w:tblInd w:w="22" w:type="dxa"/>
                    <w:tblBorders>
                      <w:top w:val="single" w:sz="4" w:space="0" w:color="000000"/>
                      <w:left w:val="single" w:sz="2" w:space="0" w:color="000000"/>
                      <w:bottom w:val="single" w:sz="4" w:space="0" w:color="000000"/>
                      <w:right w:val="single" w:sz="2" w:space="0" w:color="000000"/>
                    </w:tblBorders>
                    <w:tblLayout w:type="fixed"/>
                  </w:tblPr>
                  <w:tblGrid>
                    <w:gridCol w:w="1083"/>
                  </w:tblGrid>
                  <w:tr>
                    <w:tblPrEx>
                      <w:tblW w:w="1083" w:type="dxa"/>
                      <w:tblInd w:w="22" w:type="dxa"/>
                      <w:tblBorders>
                        <w:top w:val="single" w:sz="4" w:space="0" w:color="000000"/>
                        <w:left w:val="single" w:sz="2" w:space="0" w:color="000000"/>
                        <w:bottom w:val="single" w:sz="4" w:space="0" w:color="000000"/>
                        <w:right w:val="single" w:sz="2" w:space="0" w:color="000000"/>
                      </w:tblBorders>
                      <w:tblLayout w:type="fixed"/>
                    </w:tblPrEx>
                    <w:trPr>
                      <w:trHeight w:val="353"/>
                    </w:trPr>
                    <w:tc>
                      <w:tcPr>
                        <w:tcW w:w="1083" w:type="dxa"/>
                        <w:vAlign w:val="top"/>
                      </w:tcPr>
                      <w:p>
                        <w:pPr>
                          <w:spacing w:before="76" w:line="221" w:lineRule="auto"/>
                          <w:ind w:left="150"/>
                          <w:rPr>
                            <w:rFonts w:ascii="SimSun" w:eastAsia="SimSun" w:hAnsi="SimSun" w:cs="SimSun"/>
                            <w:sz w:val="20"/>
                            <w:szCs w:val="20"/>
                          </w:rPr>
                        </w:pPr>
                        <w:r>
                          <w:rPr>
                            <w:rFonts w:ascii="SimSun" w:eastAsia="SimSun" w:hAnsi="SimSun" w:cs="SimSun"/>
                            <w:spacing w:val="-2"/>
                            <w:sz w:val="20"/>
                            <w:szCs w:val="20"/>
                          </w:rPr>
                          <w:t>营销客服</w:t>
                        </w:r>
                      </w:p>
                    </w:tc>
                  </w:tr>
                </w:tbl>
                <w:p>
                  <w:pPr>
                    <w:rPr>
                      <w:rFonts w:ascii="Arial"/>
                      <w:sz w:val="21"/>
                    </w:rPr>
                  </w:pPr>
                </w:p>
              </w:txbxContent>
            </v:textbox>
          </v:shape>
        </w:pict>
      </w:r>
      <w:r>
        <w:pict>
          <v:shape id="_x0000_s1029" type="#_x0000_t202" style="width:56pt;height:20.7pt;margin-top:279.48pt;margin-left:317.65pt;mso-position-horizontal-relative:page;mso-position-vertical-relative:page;position:absolute;z-index:251677696" o:allowincell="f" filled="f" stroked="f">
            <o:lock v:ext="edit" aspectratio="f"/>
            <v:textbox inset="0,0,0,0">
              <w:txbxContent>
                <w:p>
                  <w:pPr>
                    <w:spacing w:line="20" w:lineRule="exact"/>
                  </w:pPr>
                </w:p>
                <w:tbl>
                  <w:tblPr>
                    <w:tblStyle w:val="TableNormal0"/>
                    <w:tblW w:w="1074" w:type="dxa"/>
                    <w:tblInd w:w="22" w:type="dxa"/>
                    <w:tblBorders>
                      <w:top w:val="single" w:sz="4" w:space="0" w:color="000000"/>
                      <w:left w:val="single" w:sz="2" w:space="0" w:color="000000"/>
                      <w:bottom w:val="single" w:sz="4" w:space="0" w:color="000000"/>
                      <w:right w:val="single" w:sz="2" w:space="0" w:color="000000"/>
                    </w:tblBorders>
                    <w:tblLayout w:type="fixed"/>
                  </w:tblPr>
                  <w:tblGrid>
                    <w:gridCol w:w="1074"/>
                  </w:tblGrid>
                  <w:tr>
                    <w:tblPrEx>
                      <w:tblW w:w="1074" w:type="dxa"/>
                      <w:tblInd w:w="22" w:type="dxa"/>
                      <w:tblBorders>
                        <w:top w:val="single" w:sz="4" w:space="0" w:color="000000"/>
                        <w:left w:val="single" w:sz="2" w:space="0" w:color="000000"/>
                        <w:bottom w:val="single" w:sz="4" w:space="0" w:color="000000"/>
                        <w:right w:val="single" w:sz="2" w:space="0" w:color="000000"/>
                      </w:tblBorders>
                      <w:tblLayout w:type="fixed"/>
                    </w:tblPrEx>
                    <w:trPr>
                      <w:trHeight w:val="353"/>
                    </w:trPr>
                    <w:tc>
                      <w:tcPr>
                        <w:tcW w:w="1074" w:type="dxa"/>
                        <w:vAlign w:val="top"/>
                      </w:tcPr>
                      <w:p>
                        <w:pPr>
                          <w:spacing w:before="76" w:line="221" w:lineRule="auto"/>
                          <w:ind w:left="146"/>
                          <w:rPr>
                            <w:rFonts w:ascii="SimSun" w:eastAsia="SimSun" w:hAnsi="SimSun" w:cs="SimSun"/>
                            <w:sz w:val="20"/>
                            <w:szCs w:val="20"/>
                          </w:rPr>
                        </w:pPr>
                        <w:r>
                          <w:rPr>
                            <w:rFonts w:ascii="SimSun" w:eastAsia="SimSun" w:hAnsi="SimSun" w:cs="SimSun"/>
                            <w:spacing w:val="-2"/>
                            <w:sz w:val="20"/>
                            <w:szCs w:val="20"/>
                          </w:rPr>
                          <w:t>智能运</w:t>
                        </w:r>
                        <w:r>
                          <w:rPr>
                            <w:rFonts w:ascii="SimSun" w:eastAsia="SimSun" w:hAnsi="SimSun" w:cs="SimSun"/>
                            <w:spacing w:val="-1"/>
                            <w:sz w:val="20"/>
                            <w:szCs w:val="20"/>
                          </w:rPr>
                          <w:t>营</w:t>
                        </w:r>
                      </w:p>
                    </w:tc>
                  </w:tr>
                </w:tbl>
                <w:p>
                  <w:pPr>
                    <w:rPr>
                      <w:rFonts w:ascii="Arial"/>
                      <w:sz w:val="21"/>
                    </w:rPr>
                  </w:pPr>
                </w:p>
              </w:txbxContent>
            </v:textbox>
          </v:shape>
        </w:pict>
      </w:r>
      <w:r>
        <w:pict>
          <v:shape id="_x0000_s1030" type="#_x0000_t202" style="width:56.4pt;height:20.7pt;margin-top:279.81pt;margin-left:376.09pt;mso-position-horizontal-relative:page;mso-position-vertical-relative:page;position:absolute;z-index:251676672" o:allowincell="f" filled="f" stroked="f">
            <o:lock v:ext="edit" aspectratio="f"/>
            <v:textbox inset="0,0,0,0">
              <w:txbxContent>
                <w:p>
                  <w:pPr>
                    <w:spacing w:line="20" w:lineRule="exact"/>
                  </w:pPr>
                </w:p>
                <w:tbl>
                  <w:tblPr>
                    <w:tblStyle w:val="TableNormal0"/>
                    <w:tblW w:w="1082" w:type="dxa"/>
                    <w:tblInd w:w="22" w:type="dxa"/>
                    <w:tblBorders>
                      <w:top w:val="single" w:sz="4" w:space="0" w:color="000000"/>
                      <w:left w:val="single" w:sz="2" w:space="0" w:color="000000"/>
                      <w:bottom w:val="single" w:sz="4" w:space="0" w:color="000000"/>
                      <w:right w:val="single" w:sz="2" w:space="0" w:color="000000"/>
                    </w:tblBorders>
                    <w:tblLayout w:type="fixed"/>
                  </w:tblPr>
                  <w:tblGrid>
                    <w:gridCol w:w="1082"/>
                  </w:tblGrid>
                  <w:tr>
                    <w:tblPrEx>
                      <w:tblW w:w="1082" w:type="dxa"/>
                      <w:tblInd w:w="22" w:type="dxa"/>
                      <w:tblBorders>
                        <w:top w:val="single" w:sz="4" w:space="0" w:color="000000"/>
                        <w:left w:val="single" w:sz="2" w:space="0" w:color="000000"/>
                        <w:bottom w:val="single" w:sz="4" w:space="0" w:color="000000"/>
                        <w:right w:val="single" w:sz="2" w:space="0" w:color="000000"/>
                      </w:tblBorders>
                      <w:tblLayout w:type="fixed"/>
                    </w:tblPrEx>
                    <w:trPr>
                      <w:trHeight w:val="353"/>
                    </w:trPr>
                    <w:tc>
                      <w:tcPr>
                        <w:tcW w:w="1082" w:type="dxa"/>
                        <w:vAlign w:val="top"/>
                      </w:tcPr>
                      <w:p>
                        <w:pPr>
                          <w:spacing w:before="76" w:line="220" w:lineRule="auto"/>
                          <w:ind w:left="145"/>
                          <w:rPr>
                            <w:rFonts w:ascii="SimSun" w:eastAsia="SimSun" w:hAnsi="SimSun" w:cs="SimSun"/>
                            <w:sz w:val="20"/>
                            <w:szCs w:val="20"/>
                          </w:rPr>
                        </w:pPr>
                        <w:r>
                          <w:rPr>
                            <w:rFonts w:ascii="SimSun" w:eastAsia="SimSun" w:hAnsi="SimSun" w:cs="SimSun"/>
                            <w:spacing w:val="-1"/>
                            <w:sz w:val="20"/>
                            <w:szCs w:val="20"/>
                          </w:rPr>
                          <w:t>监管合规</w:t>
                        </w:r>
                      </w:p>
                    </w:tc>
                  </w:tr>
                </w:tbl>
                <w:p>
                  <w:pPr>
                    <w:rPr>
                      <w:rFonts w:ascii="Arial"/>
                      <w:sz w:val="21"/>
                    </w:rPr>
                  </w:pPr>
                </w:p>
              </w:txbxContent>
            </v:textbox>
          </v:shape>
        </w:pict>
      </w:r>
      <w:r>
        <w:pict>
          <v:shape id="_x0000_s1031" type="#_x0000_t202" style="width:344.05pt;height:44.25pt;margin-top:259pt;margin-left:120.18pt;mso-position-horizontal-relative:page;mso-position-vertical-relative:page;position:absolute;z-index:251665408" o:allowincell="f" filled="f" stroked="f">
            <o:lock v:ext="edit" aspectratio="f"/>
            <v:textbox inset="0,0,0,0">
              <w:txbxContent>
                <w:p>
                  <w:pPr>
                    <w:spacing w:line="20" w:lineRule="exact"/>
                  </w:pPr>
                </w:p>
                <w:tbl>
                  <w:tblPr>
                    <w:tblStyle w:val="TableNormal0"/>
                    <w:tblW w:w="6835" w:type="dxa"/>
                    <w:tblInd w:w="22" w:type="dxa"/>
                    <w:tblBorders>
                      <w:top w:val="single" w:sz="2" w:space="0" w:color="000000"/>
                      <w:left w:val="single" w:sz="2" w:space="0" w:color="000000"/>
                      <w:bottom w:val="single" w:sz="2" w:space="0" w:color="000000"/>
                      <w:right w:val="single" w:sz="2" w:space="0" w:color="000000"/>
                    </w:tblBorders>
                    <w:tblLayout w:type="fixed"/>
                  </w:tblPr>
                  <w:tblGrid>
                    <w:gridCol w:w="6835"/>
                  </w:tblGrid>
                  <w:tr>
                    <w:tblPrEx>
                      <w:tblW w:w="6835" w:type="dxa"/>
                      <w:tblInd w:w="22" w:type="dxa"/>
                      <w:tblBorders>
                        <w:top w:val="single" w:sz="2" w:space="0" w:color="000000"/>
                        <w:left w:val="single" w:sz="2" w:space="0" w:color="000000"/>
                        <w:bottom w:val="single" w:sz="2" w:space="0" w:color="000000"/>
                        <w:right w:val="single" w:sz="2" w:space="0" w:color="000000"/>
                      </w:tblBorders>
                      <w:tblLayout w:type="fixed"/>
                    </w:tblPrEx>
                    <w:trPr>
                      <w:trHeight w:val="834"/>
                    </w:trPr>
                    <w:tc>
                      <w:tcPr>
                        <w:tcW w:w="6835" w:type="dxa"/>
                        <w:vAlign w:val="top"/>
                      </w:tcPr>
                      <w:p>
                        <w:pPr>
                          <w:spacing w:before="63" w:line="222" w:lineRule="auto"/>
                          <w:ind w:left="2822"/>
                          <w:rPr>
                            <w:rFonts w:ascii="SimSun" w:eastAsia="SimSun" w:hAnsi="SimSun" w:cs="SimSun"/>
                            <w:sz w:val="20"/>
                            <w:szCs w:val="20"/>
                          </w:rPr>
                        </w:pPr>
                        <w:r>
                          <w:rPr>
                            <w:rFonts w:ascii="SimSun" w:eastAsia="SimSun" w:hAnsi="SimSun" w:cs="SimSun"/>
                            <w:spacing w:val="-1"/>
                            <w:sz w:val="20"/>
                            <w:szCs w:val="20"/>
                          </w:rPr>
                          <w:t>金融智能</w:t>
                        </w:r>
                        <w:r>
                          <w:rPr>
                            <w:rFonts w:ascii="SimSun" w:eastAsia="SimSun" w:hAnsi="SimSun" w:cs="SimSun"/>
                            <w:sz w:val="20"/>
                            <w:szCs w:val="20"/>
                          </w:rPr>
                          <w:t>应用</w:t>
                        </w:r>
                      </w:p>
                      <w:p>
                        <w:pPr>
                          <w:spacing w:line="96" w:lineRule="exact"/>
                        </w:pPr>
                      </w:p>
                      <w:tbl>
                        <w:tblPr>
                          <w:tblStyle w:val="TableNormal0"/>
                          <w:tblW w:w="1048" w:type="dxa"/>
                          <w:tblInd w:w="2842" w:type="dxa"/>
                          <w:tblBorders>
                            <w:top w:val="single" w:sz="4" w:space="0" w:color="000000"/>
                            <w:left w:val="single" w:sz="2" w:space="0" w:color="000000"/>
                            <w:bottom w:val="single" w:sz="4" w:space="0" w:color="000000"/>
                            <w:right w:val="single" w:sz="2" w:space="0" w:color="000000"/>
                          </w:tblBorders>
                          <w:tblLayout w:type="fixed"/>
                        </w:tblPr>
                        <w:tblGrid>
                          <w:gridCol w:w="1048"/>
                        </w:tblGrid>
                        <w:tr>
                          <w:tblPrEx>
                            <w:tblW w:w="1048" w:type="dxa"/>
                            <w:tblInd w:w="2842" w:type="dxa"/>
                            <w:tblBorders>
                              <w:top w:val="single" w:sz="4" w:space="0" w:color="000000"/>
                              <w:left w:val="single" w:sz="2" w:space="0" w:color="000000"/>
                              <w:bottom w:val="single" w:sz="4" w:space="0" w:color="000000"/>
                              <w:right w:val="single" w:sz="2" w:space="0" w:color="000000"/>
                            </w:tblBorders>
                            <w:tblLayout w:type="fixed"/>
                          </w:tblPrEx>
                          <w:trPr>
                            <w:trHeight w:val="353"/>
                          </w:trPr>
                          <w:tc>
                            <w:tcPr>
                              <w:tcW w:w="1048" w:type="dxa"/>
                              <w:vAlign w:val="top"/>
                            </w:tcPr>
                            <w:p>
                              <w:pPr>
                                <w:spacing w:before="76" w:line="220" w:lineRule="auto"/>
                                <w:ind w:left="129"/>
                                <w:rPr>
                                  <w:rFonts w:ascii="SimSun" w:eastAsia="SimSun" w:hAnsi="SimSun" w:cs="SimSun"/>
                                  <w:sz w:val="20"/>
                                  <w:szCs w:val="20"/>
                                </w:rPr>
                              </w:pPr>
                              <w:r>
                                <w:rPr>
                                  <w:rFonts w:ascii="SimSun" w:eastAsia="SimSun" w:hAnsi="SimSun" w:cs="SimSun"/>
                                  <w:spacing w:val="-2"/>
                                  <w:sz w:val="20"/>
                                  <w:szCs w:val="20"/>
                                </w:rPr>
                                <w:t>投资</w:t>
                              </w:r>
                              <w:r>
                                <w:rPr>
                                  <w:rFonts w:ascii="SimSun" w:eastAsia="SimSun" w:hAnsi="SimSun" w:cs="SimSun"/>
                                  <w:spacing w:val="-1"/>
                                  <w:sz w:val="20"/>
                                  <w:szCs w:val="20"/>
                                </w:rPr>
                                <w:t>决策</w:t>
                              </w:r>
                            </w:p>
                          </w:tc>
                        </w:tr>
                      </w:tbl>
                      <w:p>
                        <w:pPr>
                          <w:spacing w:line="59" w:lineRule="exact"/>
                          <w:rPr>
                            <w:rFonts w:ascii="Arial"/>
                            <w:sz w:val="5"/>
                          </w:rPr>
                        </w:pPr>
                      </w:p>
                    </w:tc>
                  </w:tr>
                </w:tbl>
                <w:p>
                  <w:pPr>
                    <w:rPr>
                      <w:rFonts w:ascii="Arial"/>
                      <w:sz w:val="21"/>
                    </w:rPr>
                  </w:pPr>
                </w:p>
              </w:txbxContent>
            </v:textbox>
          </v:shape>
        </w:pict>
      </w:r>
      <w:r>
        <w:pict>
          <v:rect id="_x0000_s1032" style="width:3.4pt;height:3.4pt;margin-top:314.41pt;margin-left:61.06pt;mso-position-horizontal-relative:page;mso-position-vertical-relative:page;position:absolute;z-index:251688960" o:allowincell="f" filled="t" fillcolor="black" stroked="f"/>
        </w:pict>
      </w:r>
      <w:r>
        <w:pict>
          <v:rect id="_x0000_s1033" style="width:3.4pt;height:3.4pt;margin-top:314.41pt;margin-left:108.34pt;mso-position-horizontal-relative:page;mso-position-vertical-relative:page;position:absolute;z-index:251687936" o:allowincell="f" filled="t" fillcolor="black" stroked="f"/>
        </w:pict>
      </w:r>
      <w:r>
        <w:pict>
          <v:shape id="_x0000_s1034" type="#_x0000_t202" style="width:60.8pt;height:265.5pt;margin-top:259.94pt;margin-left:55.71pt;mso-position-horizontal-relative:page;mso-position-vertical-relative:page;position:absolute;z-index:251664384" o:allowincell="f" filled="f" stroked="f">
            <o:lock v:ext="edit" aspectratio="f"/>
            <v:textbox inset="0,0,0,0">
              <w:txbxContent>
                <w:p>
                  <w:pPr>
                    <w:spacing w:line="20" w:lineRule="exact"/>
                  </w:pPr>
                </w:p>
                <w:tbl>
                  <w:tblPr>
                    <w:tblStyle w:val="TableNormal0"/>
                    <w:tblW w:w="1170" w:type="dxa"/>
                    <w:tblInd w:w="2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75"/>
                    <w:gridCol w:w="735"/>
                    <w:gridCol w:w="160"/>
                  </w:tblGrid>
                  <w:tr>
                    <w:tblPrEx>
                      <w:tblW w:w="1170" w:type="dxa"/>
                      <w:tblInd w:w="2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067"/>
                    </w:trPr>
                    <w:tc>
                      <w:tcPr>
                        <w:tcW w:w="275" w:type="dxa"/>
                        <w:tcBorders>
                          <w:right w:val="nil"/>
                        </w:tcBorders>
                        <w:vAlign w:val="top"/>
                      </w:tcPr>
                      <w:p>
                        <w:pPr>
                          <w:rPr>
                            <w:rFonts w:ascii="Arial"/>
                            <w:sz w:val="21"/>
                          </w:rPr>
                        </w:pPr>
                      </w:p>
                    </w:tc>
                    <w:tc>
                      <w:tcPr>
                        <w:tcW w:w="895" w:type="dxa"/>
                        <w:gridSpan w:val="2"/>
                        <w:tcBorders>
                          <w:left w:val="nil"/>
                        </w:tcBorders>
                        <w:vAlign w:val="top"/>
                      </w:tcPr>
                      <w:p>
                        <w:pPr>
                          <w:spacing w:before="63" w:line="223" w:lineRule="auto"/>
                          <w:ind w:left="120"/>
                          <w:rPr>
                            <w:rFonts w:ascii="SimSun" w:eastAsia="SimSun" w:hAnsi="SimSun" w:cs="SimSun"/>
                            <w:sz w:val="20"/>
                            <w:szCs w:val="20"/>
                          </w:rPr>
                        </w:pPr>
                        <w:r>
                          <w:rPr>
                            <w:rFonts w:ascii="SimSun" w:eastAsia="SimSun" w:hAnsi="SimSun" w:cs="SimSun"/>
                            <w:spacing w:val="-3"/>
                            <w:sz w:val="20"/>
                            <w:szCs w:val="20"/>
                          </w:rPr>
                          <w:t>安</w:t>
                        </w:r>
                        <w:r>
                          <w:rPr>
                            <w:rFonts w:ascii="SimSun" w:eastAsia="SimSun" w:hAnsi="SimSun" w:cs="SimSun"/>
                            <w:spacing w:val="-2"/>
                            <w:sz w:val="20"/>
                            <w:szCs w:val="20"/>
                          </w:rPr>
                          <w:t>全</w:t>
                        </w:r>
                      </w:p>
                      <w:p>
                        <w:pPr>
                          <w:spacing w:line="220" w:lineRule="auto"/>
                          <w:ind w:left="121"/>
                          <w:rPr>
                            <w:rFonts w:ascii="SimSun" w:eastAsia="SimSun" w:hAnsi="SimSun" w:cs="SimSun"/>
                            <w:sz w:val="20"/>
                            <w:szCs w:val="20"/>
                          </w:rPr>
                        </w:pPr>
                        <w:r>
                          <w:rPr>
                            <w:rFonts w:ascii="SimSun" w:eastAsia="SimSun" w:hAnsi="SimSun" w:cs="SimSun"/>
                            <w:spacing w:val="-4"/>
                            <w:sz w:val="20"/>
                            <w:szCs w:val="20"/>
                          </w:rPr>
                          <w:t>管</w:t>
                        </w:r>
                        <w:r>
                          <w:rPr>
                            <w:rFonts w:ascii="SimSun" w:eastAsia="SimSun" w:hAnsi="SimSun" w:cs="SimSun"/>
                            <w:spacing w:val="-2"/>
                            <w:sz w:val="20"/>
                            <w:szCs w:val="20"/>
                          </w:rPr>
                          <w:t>理</w:t>
                        </w:r>
                      </w:p>
                    </w:tc>
                  </w:tr>
                  <w:tr>
                    <w:tblPrEx>
                      <w:tblW w:w="1170" w:type="dxa"/>
                      <w:tblInd w:w="22" w:type="dxa"/>
                      <w:tblLayout w:type="fixed"/>
                    </w:tblPrEx>
                    <w:trPr>
                      <w:trHeight w:val="353"/>
                    </w:trPr>
                    <w:tc>
                      <w:tcPr>
                        <w:tcW w:w="1010" w:type="dxa"/>
                        <w:gridSpan w:val="2"/>
                        <w:tcBorders>
                          <w:right w:val="nil"/>
                        </w:tcBorders>
                        <w:vAlign w:val="top"/>
                      </w:tcPr>
                      <w:p>
                        <w:pPr>
                          <w:spacing w:before="78" w:line="223" w:lineRule="auto"/>
                          <w:ind w:left="82"/>
                          <w:rPr>
                            <w:rFonts w:ascii="SimSun" w:eastAsia="SimSun" w:hAnsi="SimSun" w:cs="SimSun"/>
                            <w:sz w:val="19"/>
                            <w:szCs w:val="19"/>
                          </w:rPr>
                        </w:pPr>
                        <w:r>
                          <w:rPr>
                            <w:rFonts w:ascii="SimSun" w:eastAsia="SimSun" w:hAnsi="SimSun" w:cs="SimSun"/>
                            <w:position w:val="-10"/>
                            <w:sz w:val="19"/>
                            <w:szCs w:val="19"/>
                          </w:rPr>
                          <w:drawing>
                            <wp:inline distT="0" distB="0" distL="0" distR="0">
                              <wp:extent cx="43074" cy="42100"/>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12"/>
                                      <a:stretch>
                                        <a:fillRect/>
                                      </a:stretch>
                                    </pic:blipFill>
                                    <pic:spPr>
                                      <a:xfrm>
                                        <a:off x="0" y="0"/>
                                        <a:ext cx="43074" cy="42100"/>
                                      </a:xfrm>
                                      <a:prstGeom prst="rect">
                                        <a:avLst/>
                                      </a:prstGeom>
                                    </pic:spPr>
                                  </pic:pic>
                                </a:graphicData>
                              </a:graphic>
                            </wp:inline>
                          </w:drawing>
                        </w:r>
                        <w:r>
                          <w:rPr>
                            <w:rFonts w:ascii="SimSun" w:eastAsia="SimSun" w:hAnsi="SimSun" w:cs="SimSun"/>
                            <w:spacing w:val="-3"/>
                            <w:sz w:val="19"/>
                            <w:szCs w:val="19"/>
                          </w:rPr>
                          <w:t xml:space="preserve"> </w:t>
                        </w:r>
                        <w:r>
                          <w:rPr>
                            <w:rFonts w:ascii="SimSun" w:eastAsia="SimSun" w:hAnsi="SimSun" w:cs="SimSun"/>
                            <w:spacing w:val="-3"/>
                            <w:sz w:val="19"/>
                            <w:szCs w:val="19"/>
                          </w:rPr>
                          <w:t>数据安全</w:t>
                        </w:r>
                      </w:p>
                    </w:tc>
                    <w:tc>
                      <w:tcPr>
                        <w:tcW w:w="160" w:type="dxa"/>
                        <w:tcBorders>
                          <w:left w:val="nil"/>
                        </w:tcBorders>
                        <w:vAlign w:val="top"/>
                      </w:tcPr>
                      <w:p>
                        <w:pPr>
                          <w:spacing w:before="56" w:line="296" w:lineRule="exact"/>
                          <w:ind w:firstLine="20"/>
                          <w:textAlignment w:val="center"/>
                        </w:pPr>
                        <w:r>
                          <w:drawing>
                            <wp:inline distT="0" distB="0" distL="0" distR="0">
                              <wp:extent cx="43074" cy="188391"/>
                              <wp:effectExtent l="0" t="0" r="0" b="0"/>
                              <wp:docPr id="3" name="IM 3"/>
                              <wp:cNvGraphicFramePr/>
                              <a:graphic xmlns:a="http://schemas.openxmlformats.org/drawingml/2006/main">
                                <a:graphicData uri="http://schemas.openxmlformats.org/drawingml/2006/picture">
                                  <pic:pic xmlns:pic="http://schemas.openxmlformats.org/drawingml/2006/picture">
                                    <pic:nvPicPr>
                                      <pic:cNvPr id="3" name="IM 3"/>
                                      <pic:cNvPicPr/>
                                    </pic:nvPicPr>
                                    <pic:blipFill>
                                      <a:blip xmlns:r="http://schemas.openxmlformats.org/officeDocument/2006/relationships" r:embed="rId13"/>
                                      <a:stretch>
                                        <a:fillRect/>
                                      </a:stretch>
                                    </pic:blipFill>
                                    <pic:spPr>
                                      <a:xfrm>
                                        <a:off x="0" y="0"/>
                                        <a:ext cx="43074" cy="188391"/>
                                      </a:xfrm>
                                      <a:prstGeom prst="rect">
                                        <a:avLst/>
                                      </a:prstGeom>
                                    </pic:spPr>
                                  </pic:pic>
                                </a:graphicData>
                              </a:graphic>
                            </wp:inline>
                          </w:drawing>
                        </w:r>
                      </w:p>
                    </w:tc>
                  </w:tr>
                  <w:tr>
                    <w:tblPrEx>
                      <w:tblW w:w="1170" w:type="dxa"/>
                      <w:tblInd w:w="22" w:type="dxa"/>
                      <w:tblLayout w:type="fixed"/>
                    </w:tblPrEx>
                    <w:trPr>
                      <w:trHeight w:val="408"/>
                    </w:trPr>
                    <w:tc>
                      <w:tcPr>
                        <w:tcW w:w="1010" w:type="dxa"/>
                        <w:gridSpan w:val="2"/>
                        <w:tcBorders>
                          <w:right w:val="nil"/>
                        </w:tcBorders>
                        <w:vAlign w:val="top"/>
                      </w:tcPr>
                      <w:p>
                        <w:pPr>
                          <w:spacing w:before="49"/>
                          <w:ind w:left="82"/>
                          <w:rPr>
                            <w:rFonts w:ascii="SimSun" w:eastAsia="SimSun" w:hAnsi="SimSun" w:cs="SimSun"/>
                            <w:sz w:val="19"/>
                            <w:szCs w:val="19"/>
                          </w:rPr>
                        </w:pPr>
                        <w:r>
                          <w:rPr>
                            <w:rFonts w:ascii="SimSun" w:eastAsia="SimSun" w:hAnsi="SimSun" w:cs="SimSun"/>
                            <w:position w:val="-10"/>
                            <w:sz w:val="19"/>
                            <w:szCs w:val="19"/>
                          </w:rPr>
                          <w:drawing>
                            <wp:inline distT="0" distB="0" distL="0" distR="0">
                              <wp:extent cx="42932" cy="227669"/>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14"/>
                                      <a:stretch>
                                        <a:fillRect/>
                                      </a:stretch>
                                    </pic:blipFill>
                                    <pic:spPr>
                                      <a:xfrm>
                                        <a:off x="0" y="0"/>
                                        <a:ext cx="42932" cy="227669"/>
                                      </a:xfrm>
                                      <a:prstGeom prst="rect">
                                        <a:avLst/>
                                      </a:prstGeom>
                                    </pic:spPr>
                                  </pic:pic>
                                </a:graphicData>
                              </a:graphic>
                            </wp:inline>
                          </w:drawing>
                        </w:r>
                        <w:r>
                          <w:rPr>
                            <w:rFonts w:ascii="SimSun" w:eastAsia="SimSun" w:hAnsi="SimSun" w:cs="SimSun"/>
                            <w:spacing w:val="21"/>
                            <w:sz w:val="19"/>
                            <w:szCs w:val="19"/>
                          </w:rPr>
                          <w:t>模</w:t>
                        </w:r>
                        <w:r>
                          <w:rPr>
                            <w:rFonts w:ascii="SimSun" w:eastAsia="SimSun" w:hAnsi="SimSun" w:cs="SimSun"/>
                            <w:spacing w:val="20"/>
                            <w:sz w:val="19"/>
                            <w:szCs w:val="19"/>
                          </w:rPr>
                          <w:t>型安全</w:t>
                        </w:r>
                      </w:p>
                    </w:tc>
                    <w:tc>
                      <w:tcPr>
                        <w:tcW w:w="160" w:type="dxa"/>
                        <w:tcBorders>
                          <w:left w:val="nil"/>
                        </w:tcBorders>
                        <w:vAlign w:val="top"/>
                      </w:tcPr>
                      <w:p>
                        <w:pPr>
                          <w:spacing w:before="49" w:line="358" w:lineRule="exact"/>
                          <w:ind w:firstLine="20"/>
                          <w:textAlignment w:val="center"/>
                        </w:pPr>
                        <w:r>
                          <w:drawing>
                            <wp:inline distT="0" distB="0" distL="0" distR="0">
                              <wp:extent cx="42932" cy="227669"/>
                              <wp:effectExtent l="0" t="0" r="0" b="0"/>
                              <wp:docPr id="5" name="IM 5"/>
                              <wp:cNvGraphicFramePr/>
                              <a:graphic xmlns:a="http://schemas.openxmlformats.org/drawingml/2006/main">
                                <a:graphicData uri="http://schemas.openxmlformats.org/drawingml/2006/picture">
                                  <pic:pic xmlns:pic="http://schemas.openxmlformats.org/drawingml/2006/picture">
                                    <pic:nvPicPr>
                                      <pic:cNvPr id="5" name="IM 5"/>
                                      <pic:cNvPicPr/>
                                    </pic:nvPicPr>
                                    <pic:blipFill>
                                      <a:blip xmlns:r="http://schemas.openxmlformats.org/officeDocument/2006/relationships" r:embed="rId15"/>
                                      <a:stretch>
                                        <a:fillRect/>
                                      </a:stretch>
                                    </pic:blipFill>
                                    <pic:spPr>
                                      <a:xfrm>
                                        <a:off x="0" y="0"/>
                                        <a:ext cx="42932" cy="227669"/>
                                      </a:xfrm>
                                      <a:prstGeom prst="rect">
                                        <a:avLst/>
                                      </a:prstGeom>
                                    </pic:spPr>
                                  </pic:pic>
                                </a:graphicData>
                              </a:graphic>
                            </wp:inline>
                          </w:drawing>
                        </w:r>
                      </w:p>
                    </w:tc>
                  </w:tr>
                  <w:tr>
                    <w:tblPrEx>
                      <w:tblW w:w="1170" w:type="dxa"/>
                      <w:tblInd w:w="22" w:type="dxa"/>
                      <w:tblLayout w:type="fixed"/>
                    </w:tblPrEx>
                    <w:trPr>
                      <w:trHeight w:val="466"/>
                    </w:trPr>
                    <w:tc>
                      <w:tcPr>
                        <w:tcW w:w="1010" w:type="dxa"/>
                        <w:gridSpan w:val="2"/>
                        <w:tcBorders>
                          <w:right w:val="nil"/>
                        </w:tcBorders>
                        <w:vAlign w:val="top"/>
                      </w:tcPr>
                      <w:p>
                        <w:pPr>
                          <w:spacing w:before="50" w:line="326" w:lineRule="exact"/>
                          <w:ind w:left="82"/>
                          <w:rPr>
                            <w:rFonts w:ascii="SimSun" w:eastAsia="SimSun" w:hAnsi="SimSun" w:cs="SimSun"/>
                            <w:sz w:val="20"/>
                            <w:szCs w:val="20"/>
                          </w:rPr>
                        </w:pPr>
                        <w:r>
                          <w:rPr>
                            <w:rFonts w:ascii="SimSun" w:eastAsia="SimSun" w:hAnsi="SimSun" w:cs="SimSun"/>
                            <w:position w:val="17"/>
                            <w:sz w:val="20"/>
                            <w:szCs w:val="20"/>
                          </w:rPr>
                          <w:drawing>
                            <wp:inline distT="0" distB="0" distL="0" distR="0">
                              <wp:extent cx="43074" cy="43065"/>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16"/>
                                      <a:stretch>
                                        <a:fillRect/>
                                      </a:stretch>
                                    </pic:blipFill>
                                    <pic:spPr>
                                      <a:xfrm>
                                        <a:off x="0" y="0"/>
                                        <a:ext cx="43074" cy="43065"/>
                                      </a:xfrm>
                                      <a:prstGeom prst="rect">
                                        <a:avLst/>
                                      </a:prstGeom>
                                    </pic:spPr>
                                  </pic:pic>
                                </a:graphicData>
                              </a:graphic>
                            </wp:inline>
                          </w:drawing>
                        </w:r>
                        <w:r>
                          <w:rPr>
                            <w:rFonts w:ascii="SimSun" w:eastAsia="SimSun" w:hAnsi="SimSun" w:cs="SimSun"/>
                            <w:spacing w:val="-13"/>
                            <w:position w:val="-2"/>
                            <w:sz w:val="20"/>
                            <w:szCs w:val="20"/>
                          </w:rPr>
                          <w:t xml:space="preserve"> </w:t>
                        </w:r>
                        <w:r>
                          <w:rPr>
                            <w:rFonts w:ascii="SimSun" w:eastAsia="SimSun" w:hAnsi="SimSun" w:cs="SimSun"/>
                            <w:spacing w:val="-12"/>
                            <w:position w:val="-2"/>
                            <w:sz w:val="20"/>
                            <w:szCs w:val="20"/>
                          </w:rPr>
                          <w:t>环境安全</w:t>
                        </w:r>
                      </w:p>
                    </w:tc>
                    <w:tc>
                      <w:tcPr>
                        <w:tcW w:w="160" w:type="dxa"/>
                        <w:tcBorders>
                          <w:left w:val="nil"/>
                        </w:tcBorders>
                        <w:vAlign w:val="top"/>
                      </w:tcPr>
                      <w:p>
                        <w:pPr>
                          <w:spacing w:before="50" w:line="303" w:lineRule="exact"/>
                          <w:ind w:firstLine="16"/>
                          <w:textAlignment w:val="center"/>
                        </w:pPr>
                        <w:r>
                          <w:drawing>
                            <wp:inline distT="0" distB="0" distL="0" distR="0">
                              <wp:extent cx="43074" cy="192377"/>
                              <wp:effectExtent l="0" t="0" r="0" b="0"/>
                              <wp:docPr id="7" name="IM 7"/>
                              <wp:cNvGraphicFramePr/>
                              <a:graphic xmlns:a="http://schemas.openxmlformats.org/drawingml/2006/main">
                                <a:graphicData uri="http://schemas.openxmlformats.org/drawingml/2006/picture">
                                  <pic:pic xmlns:pic="http://schemas.openxmlformats.org/drawingml/2006/picture">
                                    <pic:nvPicPr>
                                      <pic:cNvPr id="7" name="IM 7"/>
                                      <pic:cNvPicPr/>
                                    </pic:nvPicPr>
                                    <pic:blipFill>
                                      <a:blip xmlns:r="http://schemas.openxmlformats.org/officeDocument/2006/relationships" r:embed="rId17"/>
                                      <a:stretch>
                                        <a:fillRect/>
                                      </a:stretch>
                                    </pic:blipFill>
                                    <pic:spPr>
                                      <a:xfrm>
                                        <a:off x="0" y="0"/>
                                        <a:ext cx="43074" cy="192377"/>
                                      </a:xfrm>
                                      <a:prstGeom prst="rect">
                                        <a:avLst/>
                                      </a:prstGeom>
                                    </pic:spPr>
                                  </pic:pic>
                                </a:graphicData>
                              </a:graphic>
                            </wp:inline>
                          </w:drawing>
                        </w:r>
                      </w:p>
                    </w:tc>
                  </w:tr>
                  <w:tr>
                    <w:tblPrEx>
                      <w:tblW w:w="1170" w:type="dxa"/>
                      <w:tblInd w:w="22" w:type="dxa"/>
                      <w:tblLayout w:type="fixed"/>
                    </w:tblPrEx>
                    <w:trPr>
                      <w:trHeight w:val="406"/>
                    </w:trPr>
                    <w:tc>
                      <w:tcPr>
                        <w:tcW w:w="1010" w:type="dxa"/>
                        <w:gridSpan w:val="2"/>
                        <w:tcBorders>
                          <w:right w:val="nil"/>
                        </w:tcBorders>
                        <w:vAlign w:val="top"/>
                      </w:tcPr>
                      <w:p>
                        <w:pPr>
                          <w:spacing w:line="317" w:lineRule="exact"/>
                          <w:ind w:left="82"/>
                          <w:rPr>
                            <w:rFonts w:ascii="SimSun" w:eastAsia="SimSun" w:hAnsi="SimSun" w:cs="SimSun"/>
                            <w:sz w:val="19"/>
                            <w:szCs w:val="19"/>
                          </w:rPr>
                        </w:pPr>
                        <w:r>
                          <w:rPr>
                            <w:rFonts w:ascii="SimSun" w:eastAsia="SimSun" w:hAnsi="SimSun" w:cs="SimSun"/>
                            <w:position w:val="16"/>
                            <w:sz w:val="19"/>
                            <w:szCs w:val="19"/>
                          </w:rPr>
                          <w:drawing>
                            <wp:inline distT="0" distB="0" distL="0" distR="0">
                              <wp:extent cx="42932" cy="42029"/>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18"/>
                                      <a:stretch>
                                        <a:fillRect/>
                                      </a:stretch>
                                    </pic:blipFill>
                                    <pic:spPr>
                                      <a:xfrm>
                                        <a:off x="0" y="0"/>
                                        <a:ext cx="42932" cy="42029"/>
                                      </a:xfrm>
                                      <a:prstGeom prst="rect">
                                        <a:avLst/>
                                      </a:prstGeom>
                                    </pic:spPr>
                                  </pic:pic>
                                </a:graphicData>
                              </a:graphic>
                            </wp:inline>
                          </w:drawing>
                        </w:r>
                        <w:r>
                          <w:rPr>
                            <w:rFonts w:ascii="SimSun" w:eastAsia="SimSun" w:hAnsi="SimSun" w:cs="SimSun"/>
                            <w:spacing w:val="-4"/>
                            <w:position w:val="-2"/>
                            <w:sz w:val="19"/>
                            <w:szCs w:val="19"/>
                          </w:rPr>
                          <w:t xml:space="preserve"> </w:t>
                        </w:r>
                        <w:r>
                          <w:rPr>
                            <w:rFonts w:ascii="SimSun" w:eastAsia="SimSun" w:hAnsi="SimSun" w:cs="SimSun"/>
                            <w:spacing w:val="-3"/>
                            <w:position w:val="-2"/>
                            <w:sz w:val="19"/>
                            <w:szCs w:val="19"/>
                          </w:rPr>
                          <w:t>访问安全</w:t>
                        </w:r>
                      </w:p>
                    </w:tc>
                    <w:tc>
                      <w:tcPr>
                        <w:tcW w:w="160" w:type="dxa"/>
                        <w:tcBorders>
                          <w:left w:val="nil"/>
                        </w:tcBorders>
                        <w:vAlign w:val="top"/>
                      </w:tcPr>
                      <w:p>
                        <w:pPr>
                          <w:spacing w:line="295" w:lineRule="exact"/>
                          <w:ind w:firstLine="16"/>
                          <w:textAlignment w:val="center"/>
                        </w:pPr>
                        <w:r>
                          <w:drawing>
                            <wp:inline distT="0" distB="0" distL="0" distR="0">
                              <wp:extent cx="42932" cy="187874"/>
                              <wp:effectExtent l="0" t="0" r="0" b="0"/>
                              <wp:docPr id="9" name="IM 9"/>
                              <wp:cNvGraphicFramePr/>
                              <a:graphic xmlns:a="http://schemas.openxmlformats.org/drawingml/2006/main">
                                <a:graphicData uri="http://schemas.openxmlformats.org/drawingml/2006/picture">
                                  <pic:pic xmlns:pic="http://schemas.openxmlformats.org/drawingml/2006/picture">
                                    <pic:nvPicPr>
                                      <pic:cNvPr id="9" name="IM 9"/>
                                      <pic:cNvPicPr/>
                                    </pic:nvPicPr>
                                    <pic:blipFill>
                                      <a:blip xmlns:r="http://schemas.openxmlformats.org/officeDocument/2006/relationships" r:embed="rId19"/>
                                      <a:stretch>
                                        <a:fillRect/>
                                      </a:stretch>
                                    </pic:blipFill>
                                    <pic:spPr>
                                      <a:xfrm>
                                        <a:off x="0" y="0"/>
                                        <a:ext cx="42932" cy="187874"/>
                                      </a:xfrm>
                                      <a:prstGeom prst="rect">
                                        <a:avLst/>
                                      </a:prstGeom>
                                    </pic:spPr>
                                  </pic:pic>
                                </a:graphicData>
                              </a:graphic>
                            </wp:inline>
                          </w:drawing>
                        </w:r>
                      </w:p>
                    </w:tc>
                  </w:tr>
                  <w:tr>
                    <w:tblPrEx>
                      <w:tblW w:w="1170" w:type="dxa"/>
                      <w:tblInd w:w="22" w:type="dxa"/>
                      <w:tblLayout w:type="fixed"/>
                    </w:tblPrEx>
                    <w:trPr>
                      <w:trHeight w:val="408"/>
                    </w:trPr>
                    <w:tc>
                      <w:tcPr>
                        <w:tcW w:w="1010" w:type="dxa"/>
                        <w:gridSpan w:val="2"/>
                        <w:tcBorders>
                          <w:right w:val="nil"/>
                        </w:tcBorders>
                        <w:vAlign w:val="top"/>
                      </w:tcPr>
                      <w:p>
                        <w:pPr>
                          <w:spacing w:line="317" w:lineRule="exact"/>
                          <w:ind w:left="82"/>
                          <w:rPr>
                            <w:rFonts w:ascii="SimSun" w:eastAsia="SimSun" w:hAnsi="SimSun" w:cs="SimSun"/>
                            <w:sz w:val="19"/>
                            <w:szCs w:val="19"/>
                          </w:rPr>
                        </w:pPr>
                        <w:r>
                          <w:rPr>
                            <w:rFonts w:ascii="SimSun" w:eastAsia="SimSun" w:hAnsi="SimSun" w:cs="SimSun"/>
                            <w:position w:val="16"/>
                            <w:sz w:val="19"/>
                            <w:szCs w:val="19"/>
                          </w:rPr>
                          <w:drawing>
                            <wp:inline distT="0" distB="0" distL="0" distR="0">
                              <wp:extent cx="42932" cy="42019"/>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20"/>
                                      <a:stretch>
                                        <a:fillRect/>
                                      </a:stretch>
                                    </pic:blipFill>
                                    <pic:spPr>
                                      <a:xfrm>
                                        <a:off x="0" y="0"/>
                                        <a:ext cx="42932" cy="42019"/>
                                      </a:xfrm>
                                      <a:prstGeom prst="rect">
                                        <a:avLst/>
                                      </a:prstGeom>
                                    </pic:spPr>
                                  </pic:pic>
                                </a:graphicData>
                              </a:graphic>
                            </wp:inline>
                          </w:drawing>
                        </w:r>
                        <w:r>
                          <w:rPr>
                            <w:rFonts w:ascii="SimSun" w:eastAsia="SimSun" w:hAnsi="SimSun" w:cs="SimSun"/>
                            <w:spacing w:val="-5"/>
                            <w:position w:val="-2"/>
                            <w:sz w:val="19"/>
                            <w:szCs w:val="19"/>
                          </w:rPr>
                          <w:t xml:space="preserve"> </w:t>
                        </w:r>
                        <w:r>
                          <w:rPr>
                            <w:rFonts w:ascii="SimSun" w:eastAsia="SimSun" w:hAnsi="SimSun" w:cs="SimSun"/>
                            <w:spacing w:val="-3"/>
                            <w:position w:val="-2"/>
                            <w:sz w:val="19"/>
                            <w:szCs w:val="19"/>
                          </w:rPr>
                          <w:t>运维安全</w:t>
                        </w:r>
                      </w:p>
                    </w:tc>
                    <w:tc>
                      <w:tcPr>
                        <w:tcW w:w="160" w:type="dxa"/>
                        <w:tcBorders>
                          <w:left w:val="nil"/>
                        </w:tcBorders>
                        <w:vAlign w:val="top"/>
                      </w:tcPr>
                      <w:p>
                        <w:pPr>
                          <w:spacing w:line="295" w:lineRule="exact"/>
                          <w:ind w:firstLine="15"/>
                          <w:textAlignment w:val="center"/>
                        </w:pPr>
                        <w:r>
                          <w:drawing>
                            <wp:inline distT="0" distB="0" distL="0" distR="0">
                              <wp:extent cx="42932" cy="187832"/>
                              <wp:effectExtent l="0" t="0" r="0" b="0"/>
                              <wp:docPr id="11" name="IM 11"/>
                              <wp:cNvGraphicFramePr/>
                              <a:graphic xmlns:a="http://schemas.openxmlformats.org/drawingml/2006/main">
                                <a:graphicData uri="http://schemas.openxmlformats.org/drawingml/2006/picture">
                                  <pic:pic xmlns:pic="http://schemas.openxmlformats.org/drawingml/2006/picture">
                                    <pic:nvPicPr>
                                      <pic:cNvPr id="11" name="IM 11"/>
                                      <pic:cNvPicPr/>
                                    </pic:nvPicPr>
                                    <pic:blipFill>
                                      <a:blip xmlns:r="http://schemas.openxmlformats.org/officeDocument/2006/relationships" r:embed="rId21"/>
                                      <a:stretch>
                                        <a:fillRect/>
                                      </a:stretch>
                                    </pic:blipFill>
                                    <pic:spPr>
                                      <a:xfrm>
                                        <a:off x="0" y="0"/>
                                        <a:ext cx="42932" cy="187832"/>
                                      </a:xfrm>
                                      <a:prstGeom prst="rect">
                                        <a:avLst/>
                                      </a:prstGeom>
                                    </pic:spPr>
                                  </pic:pic>
                                </a:graphicData>
                              </a:graphic>
                            </wp:inline>
                          </w:drawing>
                        </w:r>
                      </w:p>
                    </w:tc>
                  </w:tr>
                  <w:tr>
                    <w:tblPrEx>
                      <w:tblW w:w="1170" w:type="dxa"/>
                      <w:tblInd w:w="22" w:type="dxa"/>
                      <w:tblLayout w:type="fixed"/>
                    </w:tblPrEx>
                    <w:trPr>
                      <w:trHeight w:val="408"/>
                    </w:trPr>
                    <w:tc>
                      <w:tcPr>
                        <w:tcW w:w="1010" w:type="dxa"/>
                        <w:gridSpan w:val="2"/>
                        <w:tcBorders>
                          <w:right w:val="nil"/>
                        </w:tcBorders>
                        <w:vAlign w:val="top"/>
                      </w:tcPr>
                      <w:p>
                        <w:pPr>
                          <w:spacing w:line="319" w:lineRule="exact"/>
                          <w:ind w:left="82"/>
                          <w:rPr>
                            <w:rFonts w:ascii="SimSun" w:eastAsia="SimSun" w:hAnsi="SimSun" w:cs="SimSun"/>
                            <w:sz w:val="19"/>
                            <w:szCs w:val="19"/>
                          </w:rPr>
                        </w:pPr>
                        <w:r>
                          <w:rPr>
                            <w:rFonts w:ascii="SimSun" w:eastAsia="SimSun" w:hAnsi="SimSun" w:cs="SimSun"/>
                            <w:position w:val="16"/>
                            <w:sz w:val="19"/>
                            <w:szCs w:val="19"/>
                          </w:rPr>
                          <w:drawing>
                            <wp:inline distT="0" distB="0" distL="0" distR="0">
                              <wp:extent cx="42932" cy="42113"/>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22"/>
                                      <a:stretch>
                                        <a:fillRect/>
                                      </a:stretch>
                                    </pic:blipFill>
                                    <pic:spPr>
                                      <a:xfrm>
                                        <a:off x="0" y="0"/>
                                        <a:ext cx="42932" cy="42113"/>
                                      </a:xfrm>
                                      <a:prstGeom prst="rect">
                                        <a:avLst/>
                                      </a:prstGeom>
                                    </pic:spPr>
                                  </pic:pic>
                                </a:graphicData>
                              </a:graphic>
                            </wp:inline>
                          </w:drawing>
                        </w:r>
                        <w:r>
                          <w:rPr>
                            <w:rFonts w:ascii="SimSun" w:eastAsia="SimSun" w:hAnsi="SimSun" w:cs="SimSun"/>
                            <w:spacing w:val="-5"/>
                            <w:position w:val="-2"/>
                            <w:sz w:val="19"/>
                            <w:szCs w:val="19"/>
                          </w:rPr>
                          <w:t xml:space="preserve"> </w:t>
                        </w:r>
                        <w:r>
                          <w:rPr>
                            <w:rFonts w:ascii="SimSun" w:eastAsia="SimSun" w:hAnsi="SimSun" w:cs="SimSun"/>
                            <w:spacing w:val="-3"/>
                            <w:position w:val="-2"/>
                            <w:sz w:val="19"/>
                            <w:szCs w:val="19"/>
                          </w:rPr>
                          <w:t>灾备安全</w:t>
                        </w:r>
                      </w:p>
                    </w:tc>
                    <w:tc>
                      <w:tcPr>
                        <w:tcW w:w="160" w:type="dxa"/>
                        <w:tcBorders>
                          <w:left w:val="nil"/>
                        </w:tcBorders>
                        <w:vAlign w:val="top"/>
                      </w:tcPr>
                      <w:p>
                        <w:pPr>
                          <w:spacing w:line="296" w:lineRule="exact"/>
                          <w:ind w:firstLine="15"/>
                          <w:textAlignment w:val="center"/>
                        </w:pPr>
                        <w:r>
                          <w:drawing>
                            <wp:inline distT="0" distB="0" distL="0" distR="0">
                              <wp:extent cx="42932" cy="188220"/>
                              <wp:effectExtent l="0" t="0" r="0" b="0"/>
                              <wp:docPr id="13" name="IM 13"/>
                              <wp:cNvGraphicFramePr/>
                              <a:graphic xmlns:a="http://schemas.openxmlformats.org/drawingml/2006/main">
                                <a:graphicData uri="http://schemas.openxmlformats.org/drawingml/2006/picture">
                                  <pic:pic xmlns:pic="http://schemas.openxmlformats.org/drawingml/2006/picture">
                                    <pic:nvPicPr>
                                      <pic:cNvPr id="13" name="IM 13"/>
                                      <pic:cNvPicPr/>
                                    </pic:nvPicPr>
                                    <pic:blipFill>
                                      <a:blip xmlns:r="http://schemas.openxmlformats.org/officeDocument/2006/relationships" r:embed="rId23"/>
                                      <a:stretch>
                                        <a:fillRect/>
                                      </a:stretch>
                                    </pic:blipFill>
                                    <pic:spPr>
                                      <a:xfrm>
                                        <a:off x="0" y="0"/>
                                        <a:ext cx="42932" cy="188220"/>
                                      </a:xfrm>
                                      <a:prstGeom prst="rect">
                                        <a:avLst/>
                                      </a:prstGeom>
                                    </pic:spPr>
                                  </pic:pic>
                                </a:graphicData>
                              </a:graphic>
                            </wp:inline>
                          </w:drawing>
                        </w:r>
                      </w:p>
                    </w:tc>
                  </w:tr>
                  <w:tr>
                    <w:tblPrEx>
                      <w:tblW w:w="1170" w:type="dxa"/>
                      <w:tblInd w:w="22" w:type="dxa"/>
                      <w:tblLayout w:type="fixed"/>
                    </w:tblPrEx>
                    <w:trPr>
                      <w:trHeight w:val="410"/>
                    </w:trPr>
                    <w:tc>
                      <w:tcPr>
                        <w:tcW w:w="1010" w:type="dxa"/>
                        <w:gridSpan w:val="2"/>
                        <w:tcBorders>
                          <w:right w:val="nil"/>
                        </w:tcBorders>
                        <w:vAlign w:val="top"/>
                      </w:tcPr>
                      <w:p>
                        <w:pPr>
                          <w:spacing w:line="320" w:lineRule="exact"/>
                          <w:ind w:left="82"/>
                          <w:rPr>
                            <w:rFonts w:ascii="SimSun" w:eastAsia="SimSun" w:hAnsi="SimSun" w:cs="SimSun"/>
                            <w:sz w:val="19"/>
                            <w:szCs w:val="19"/>
                          </w:rPr>
                        </w:pPr>
                        <w:r>
                          <w:rPr>
                            <w:rFonts w:ascii="SimSun" w:eastAsia="SimSun" w:hAnsi="SimSun" w:cs="SimSun"/>
                            <w:position w:val="16"/>
                            <w:sz w:val="19"/>
                            <w:szCs w:val="19"/>
                          </w:rPr>
                          <w:drawing>
                            <wp:inline distT="0" distB="0" distL="0" distR="0">
                              <wp:extent cx="43074" cy="42345"/>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24"/>
                                      <a:stretch>
                                        <a:fillRect/>
                                      </a:stretch>
                                    </pic:blipFill>
                                    <pic:spPr>
                                      <a:xfrm>
                                        <a:off x="0" y="0"/>
                                        <a:ext cx="43074" cy="42345"/>
                                      </a:xfrm>
                                      <a:prstGeom prst="rect">
                                        <a:avLst/>
                                      </a:prstGeom>
                                    </pic:spPr>
                                  </pic:pic>
                                </a:graphicData>
                              </a:graphic>
                            </wp:inline>
                          </w:drawing>
                        </w:r>
                        <w:r>
                          <w:rPr>
                            <w:rFonts w:ascii="SimSun" w:eastAsia="SimSun" w:hAnsi="SimSun" w:cs="SimSun"/>
                            <w:spacing w:val="-4"/>
                            <w:position w:val="-2"/>
                            <w:sz w:val="19"/>
                            <w:szCs w:val="19"/>
                          </w:rPr>
                          <w:t xml:space="preserve"> </w:t>
                        </w:r>
                        <w:r>
                          <w:rPr>
                            <w:rFonts w:ascii="SimSun" w:eastAsia="SimSun" w:hAnsi="SimSun" w:cs="SimSun"/>
                            <w:spacing w:val="-4"/>
                            <w:position w:val="-2"/>
                            <w:sz w:val="19"/>
                            <w:szCs w:val="19"/>
                          </w:rPr>
                          <w:t>过</w:t>
                        </w:r>
                        <w:r>
                          <w:rPr>
                            <w:rFonts w:ascii="SimSun" w:eastAsia="SimSun" w:hAnsi="SimSun" w:cs="SimSun"/>
                            <w:spacing w:val="-2"/>
                            <w:position w:val="-2"/>
                            <w:sz w:val="19"/>
                            <w:szCs w:val="19"/>
                          </w:rPr>
                          <w:t>程安全</w:t>
                        </w:r>
                      </w:p>
                    </w:tc>
                    <w:tc>
                      <w:tcPr>
                        <w:tcW w:w="160" w:type="dxa"/>
                        <w:tcBorders>
                          <w:left w:val="nil"/>
                        </w:tcBorders>
                        <w:vAlign w:val="top"/>
                      </w:tcPr>
                      <w:p>
                        <w:pPr>
                          <w:spacing w:line="298" w:lineRule="exact"/>
                          <w:ind w:firstLine="22"/>
                          <w:textAlignment w:val="center"/>
                        </w:pPr>
                        <w:r>
                          <w:drawing>
                            <wp:inline distT="0" distB="0" distL="0" distR="0">
                              <wp:extent cx="43074" cy="189316"/>
                              <wp:effectExtent l="0" t="0" r="0" b="0"/>
                              <wp:docPr id="15" name="IM 15"/>
                              <wp:cNvGraphicFramePr/>
                              <a:graphic xmlns:a="http://schemas.openxmlformats.org/drawingml/2006/main">
                                <a:graphicData uri="http://schemas.openxmlformats.org/drawingml/2006/picture">
                                  <pic:pic xmlns:pic="http://schemas.openxmlformats.org/drawingml/2006/picture">
                                    <pic:nvPicPr>
                                      <pic:cNvPr id="15" name="IM 15"/>
                                      <pic:cNvPicPr/>
                                    </pic:nvPicPr>
                                    <pic:blipFill>
                                      <a:blip xmlns:r="http://schemas.openxmlformats.org/officeDocument/2006/relationships" r:embed="rId25"/>
                                      <a:stretch>
                                        <a:fillRect/>
                                      </a:stretch>
                                    </pic:blipFill>
                                    <pic:spPr>
                                      <a:xfrm>
                                        <a:off x="0" y="0"/>
                                        <a:ext cx="43074" cy="189316"/>
                                      </a:xfrm>
                                      <a:prstGeom prst="rect">
                                        <a:avLst/>
                                      </a:prstGeom>
                                    </pic:spPr>
                                  </pic:pic>
                                </a:graphicData>
                              </a:graphic>
                            </wp:inline>
                          </w:drawing>
                        </w:r>
                      </w:p>
                    </w:tc>
                  </w:tr>
                  <w:tr>
                    <w:tblPrEx>
                      <w:tblW w:w="1170" w:type="dxa"/>
                      <w:tblInd w:w="22" w:type="dxa"/>
                      <w:tblLayout w:type="fixed"/>
                    </w:tblPrEx>
                    <w:trPr>
                      <w:trHeight w:val="352"/>
                    </w:trPr>
                    <w:tc>
                      <w:tcPr>
                        <w:tcW w:w="1010" w:type="dxa"/>
                        <w:gridSpan w:val="2"/>
                        <w:tcBorders>
                          <w:right w:val="nil"/>
                        </w:tcBorders>
                        <w:vAlign w:val="top"/>
                      </w:tcPr>
                      <w:p>
                        <w:pPr>
                          <w:ind w:left="82"/>
                          <w:rPr>
                            <w:rFonts w:ascii="SimSun" w:eastAsia="SimSun" w:hAnsi="SimSun" w:cs="SimSun"/>
                            <w:sz w:val="19"/>
                            <w:szCs w:val="19"/>
                          </w:rPr>
                        </w:pPr>
                        <w:r>
                          <w:rPr>
                            <w:rFonts w:ascii="SimSun" w:eastAsia="SimSun" w:hAnsi="SimSun" w:cs="SimSun"/>
                            <w:position w:val="-10"/>
                            <w:sz w:val="19"/>
                            <w:szCs w:val="19"/>
                          </w:rPr>
                          <w:drawing>
                            <wp:inline distT="0" distB="0" distL="0" distR="0">
                              <wp:extent cx="42932" cy="223520"/>
                              <wp:effectExtent l="0" t="0" r="0" b="0"/>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26"/>
                                      <a:stretch>
                                        <a:fillRect/>
                                      </a:stretch>
                                    </pic:blipFill>
                                    <pic:spPr>
                                      <a:xfrm>
                                        <a:off x="0" y="0"/>
                                        <a:ext cx="42932" cy="223520"/>
                                      </a:xfrm>
                                      <a:prstGeom prst="rect">
                                        <a:avLst/>
                                      </a:prstGeom>
                                    </pic:spPr>
                                  </pic:pic>
                                </a:graphicData>
                              </a:graphic>
                            </wp:inline>
                          </w:drawing>
                        </w:r>
                        <w:r>
                          <w:rPr>
                            <w:rFonts w:ascii="SimSun" w:eastAsia="SimSun" w:hAnsi="SimSun" w:cs="SimSun"/>
                            <w:spacing w:val="-4"/>
                            <w:sz w:val="19"/>
                            <w:szCs w:val="19"/>
                          </w:rPr>
                          <w:t xml:space="preserve"> </w:t>
                        </w:r>
                        <w:r>
                          <w:rPr>
                            <w:rFonts w:ascii="SimSun" w:eastAsia="SimSun" w:hAnsi="SimSun" w:cs="SimSun"/>
                            <w:spacing w:val="-4"/>
                            <w:sz w:val="19"/>
                            <w:szCs w:val="19"/>
                          </w:rPr>
                          <w:t>日</w:t>
                        </w:r>
                        <w:r>
                          <w:rPr>
                            <w:rFonts w:ascii="SimSun" w:eastAsia="SimSun" w:hAnsi="SimSun" w:cs="SimSun"/>
                            <w:spacing w:val="-2"/>
                            <w:sz w:val="19"/>
                            <w:szCs w:val="19"/>
                          </w:rPr>
                          <w:t>志安全</w:t>
                        </w:r>
                      </w:p>
                    </w:tc>
                    <w:tc>
                      <w:tcPr>
                        <w:tcW w:w="160" w:type="dxa"/>
                        <w:tcBorders>
                          <w:left w:val="nil"/>
                        </w:tcBorders>
                        <w:vAlign w:val="top"/>
                      </w:tcPr>
                      <w:p>
                        <w:pPr>
                          <w:spacing w:line="352" w:lineRule="exact"/>
                          <w:ind w:firstLine="20"/>
                          <w:textAlignment w:val="center"/>
                        </w:pPr>
                        <w:r>
                          <w:drawing>
                            <wp:inline distT="0" distB="0" distL="0" distR="0">
                              <wp:extent cx="42932" cy="223520"/>
                              <wp:effectExtent l="0" t="0" r="0" b="0"/>
                              <wp:docPr id="17" name="IM 17"/>
                              <wp:cNvGraphicFramePr/>
                              <a:graphic xmlns:a="http://schemas.openxmlformats.org/drawingml/2006/main">
                                <a:graphicData uri="http://schemas.openxmlformats.org/drawingml/2006/picture">
                                  <pic:pic xmlns:pic="http://schemas.openxmlformats.org/drawingml/2006/picture">
                                    <pic:nvPicPr>
                                      <pic:cNvPr id="17" name="IM 17"/>
                                      <pic:cNvPicPr/>
                                    </pic:nvPicPr>
                                    <pic:blipFill>
                                      <a:blip xmlns:r="http://schemas.openxmlformats.org/officeDocument/2006/relationships" r:embed="rId27"/>
                                      <a:stretch>
                                        <a:fillRect/>
                                      </a:stretch>
                                    </pic:blipFill>
                                    <pic:spPr>
                                      <a:xfrm>
                                        <a:off x="0" y="0"/>
                                        <a:ext cx="42932" cy="223520"/>
                                      </a:xfrm>
                                      <a:prstGeom prst="rect">
                                        <a:avLst/>
                                      </a:prstGeom>
                                    </pic:spPr>
                                  </pic:pic>
                                </a:graphicData>
                              </a:graphic>
                            </wp:inline>
                          </w:drawing>
                        </w:r>
                      </w:p>
                    </w:tc>
                  </w:tr>
                  <w:tr>
                    <w:tblPrEx>
                      <w:tblW w:w="1170" w:type="dxa"/>
                      <w:tblInd w:w="22" w:type="dxa"/>
                      <w:tblLayout w:type="fixed"/>
                    </w:tblPrEx>
                    <w:trPr>
                      <w:trHeight w:val="936"/>
                    </w:trPr>
                    <w:tc>
                      <w:tcPr>
                        <w:tcW w:w="1170" w:type="dxa"/>
                        <w:gridSpan w:val="3"/>
                        <w:vAlign w:val="top"/>
                      </w:tcPr>
                      <w:p>
                        <w:pPr>
                          <w:rPr>
                            <w:rFonts w:ascii="Arial"/>
                            <w:sz w:val="21"/>
                          </w:rPr>
                        </w:pPr>
                      </w:p>
                    </w:tc>
                  </w:tr>
                </w:tbl>
                <w:p>
                  <w:pPr>
                    <w:rPr>
                      <w:rFonts w:ascii="Arial"/>
                      <w:sz w:val="21"/>
                    </w:rPr>
                  </w:pPr>
                </w:p>
              </w:txbxContent>
            </v:textbox>
          </v:shape>
        </w:pict>
      </w:r>
      <w:r>
        <w:pict>
          <v:shape id="_x0000_s1035" type="#_x0000_t202" style="width:79.3pt;height:20.65pt;margin-top:321.91pt;margin-left:373.82pt;mso-position-horizontal-relative:page;mso-position-vertical-relative:page;position:absolute;z-index:251674624" o:allowincell="f" filled="f" stroked="f">
            <o:lock v:ext="edit" aspectratio="f"/>
            <v:textbox inset="0,0,0,0">
              <w:txbxContent>
                <w:p>
                  <w:pPr>
                    <w:spacing w:line="20" w:lineRule="exact"/>
                  </w:pPr>
                </w:p>
                <w:tbl>
                  <w:tblPr>
                    <w:tblStyle w:val="TableNormal0"/>
                    <w:tblW w:w="1540" w:type="dxa"/>
                    <w:tblInd w:w="22" w:type="dxa"/>
                    <w:tblBorders>
                      <w:top w:val="single" w:sz="4" w:space="0" w:color="000000"/>
                      <w:left w:val="single" w:sz="2" w:space="0" w:color="000000"/>
                      <w:bottom w:val="single" w:sz="4" w:space="0" w:color="000000"/>
                      <w:right w:val="single" w:sz="2" w:space="0" w:color="000000"/>
                    </w:tblBorders>
                    <w:tblLayout w:type="fixed"/>
                  </w:tblPr>
                  <w:tblGrid>
                    <w:gridCol w:w="1540"/>
                  </w:tblGrid>
                  <w:tr>
                    <w:tblPrEx>
                      <w:tblW w:w="1540" w:type="dxa"/>
                      <w:tblInd w:w="22" w:type="dxa"/>
                      <w:tblBorders>
                        <w:top w:val="single" w:sz="4" w:space="0" w:color="000000"/>
                        <w:left w:val="single" w:sz="2" w:space="0" w:color="000000"/>
                        <w:bottom w:val="single" w:sz="4" w:space="0" w:color="000000"/>
                        <w:right w:val="single" w:sz="2" w:space="0" w:color="000000"/>
                      </w:tblBorders>
                      <w:tblLayout w:type="fixed"/>
                    </w:tblPrEx>
                    <w:trPr>
                      <w:trHeight w:val="352"/>
                    </w:trPr>
                    <w:tc>
                      <w:tcPr>
                        <w:tcW w:w="1540" w:type="dxa"/>
                        <w:vAlign w:val="top"/>
                      </w:tcPr>
                      <w:p>
                        <w:pPr>
                          <w:spacing w:before="76" w:line="220" w:lineRule="auto"/>
                          <w:ind w:left="374"/>
                          <w:rPr>
                            <w:rFonts w:ascii="SimSun" w:eastAsia="SimSun" w:hAnsi="SimSun" w:cs="SimSun"/>
                            <w:sz w:val="20"/>
                            <w:szCs w:val="20"/>
                          </w:rPr>
                        </w:pPr>
                        <w:r>
                          <w:rPr>
                            <w:rFonts w:ascii="SimSun" w:eastAsia="SimSun" w:hAnsi="SimSun" w:cs="SimSun"/>
                            <w:spacing w:val="-1"/>
                            <w:sz w:val="20"/>
                            <w:szCs w:val="20"/>
                          </w:rPr>
                          <w:t>服务管理</w:t>
                        </w:r>
                      </w:p>
                    </w:tc>
                  </w:tr>
                </w:tbl>
                <w:p>
                  <w:pPr>
                    <w:rPr>
                      <w:rFonts w:ascii="Arial"/>
                      <w:sz w:val="21"/>
                    </w:rPr>
                  </w:pPr>
                </w:p>
              </w:txbxContent>
            </v:textbox>
          </v:shape>
        </w:pict>
      </w:r>
      <w:r>
        <w:pict>
          <v:shape id="_x0000_s1036" type="#_x0000_t202" style="width:79.55pt;height:20.65pt;margin-top:322.18pt;margin-left:209.41pt;mso-position-horizontal-relative:page;mso-position-vertical-relative:page;position:absolute;z-index:251672576" o:allowincell="f" filled="f" stroked="f">
            <o:lock v:ext="edit" aspectratio="f"/>
            <v:textbox inset="0,0,0,0">
              <w:txbxContent>
                <w:p>
                  <w:pPr>
                    <w:spacing w:line="20" w:lineRule="exact"/>
                  </w:pPr>
                </w:p>
                <w:tbl>
                  <w:tblPr>
                    <w:tblStyle w:val="TableNormal0"/>
                    <w:tblW w:w="1545" w:type="dxa"/>
                    <w:tblInd w:w="22" w:type="dxa"/>
                    <w:tblBorders>
                      <w:top w:val="single" w:sz="4" w:space="0" w:color="000000"/>
                      <w:left w:val="single" w:sz="2" w:space="0" w:color="000000"/>
                      <w:bottom w:val="single" w:sz="4" w:space="0" w:color="000000"/>
                      <w:right w:val="single" w:sz="2" w:space="0" w:color="000000"/>
                    </w:tblBorders>
                    <w:tblLayout w:type="fixed"/>
                  </w:tblPr>
                  <w:tblGrid>
                    <w:gridCol w:w="1545"/>
                  </w:tblGrid>
                  <w:tr>
                    <w:tblPrEx>
                      <w:tblW w:w="1545" w:type="dxa"/>
                      <w:tblInd w:w="22" w:type="dxa"/>
                      <w:tblBorders>
                        <w:top w:val="single" w:sz="4" w:space="0" w:color="000000"/>
                        <w:left w:val="single" w:sz="2" w:space="0" w:color="000000"/>
                        <w:bottom w:val="single" w:sz="4" w:space="0" w:color="000000"/>
                        <w:right w:val="single" w:sz="2" w:space="0" w:color="000000"/>
                      </w:tblBorders>
                      <w:tblLayout w:type="fixed"/>
                    </w:tblPrEx>
                    <w:trPr>
                      <w:trHeight w:val="352"/>
                    </w:trPr>
                    <w:tc>
                      <w:tcPr>
                        <w:tcW w:w="1545" w:type="dxa"/>
                        <w:vAlign w:val="top"/>
                      </w:tcPr>
                      <w:p>
                        <w:pPr>
                          <w:spacing w:before="76" w:line="220" w:lineRule="auto"/>
                          <w:ind w:left="377"/>
                          <w:rPr>
                            <w:rFonts w:ascii="SimSun" w:eastAsia="SimSun" w:hAnsi="SimSun" w:cs="SimSun"/>
                            <w:sz w:val="20"/>
                            <w:szCs w:val="20"/>
                          </w:rPr>
                        </w:pPr>
                        <w:r>
                          <w:rPr>
                            <w:rFonts w:ascii="SimSun" w:eastAsia="SimSun" w:hAnsi="SimSun" w:cs="SimSun"/>
                            <w:spacing w:val="-2"/>
                            <w:sz w:val="20"/>
                            <w:szCs w:val="20"/>
                          </w:rPr>
                          <w:t>开</w:t>
                        </w:r>
                        <w:r>
                          <w:rPr>
                            <w:rFonts w:ascii="SimSun" w:eastAsia="SimSun" w:hAnsi="SimSun" w:cs="SimSun"/>
                            <w:spacing w:val="-1"/>
                            <w:sz w:val="20"/>
                            <w:szCs w:val="20"/>
                          </w:rPr>
                          <w:t>发服务</w:t>
                        </w:r>
                      </w:p>
                    </w:tc>
                  </w:tr>
                </w:tbl>
                <w:p>
                  <w:pPr>
                    <w:rPr>
                      <w:rFonts w:ascii="Arial"/>
                      <w:sz w:val="21"/>
                    </w:rPr>
                  </w:pPr>
                </w:p>
              </w:txbxContent>
            </v:textbox>
          </v:shape>
        </w:pict>
      </w:r>
      <w:r>
        <w:pict>
          <v:shape id="_x0000_s1037" type="#_x0000_t202" style="width:79.35pt;height:20.65pt;margin-top:322.18pt;margin-left:291.95pt;mso-position-horizontal-relative:page;mso-position-vertical-relative:page;position:absolute;z-index:251673600" o:allowincell="f" filled="f" stroked="f">
            <o:lock v:ext="edit" aspectratio="f"/>
            <v:textbox inset="0,0,0,0">
              <w:txbxContent>
                <w:p>
                  <w:pPr>
                    <w:spacing w:line="20" w:lineRule="exact"/>
                  </w:pPr>
                </w:p>
                <w:tbl>
                  <w:tblPr>
                    <w:tblStyle w:val="TableNormal0"/>
                    <w:tblW w:w="1541" w:type="dxa"/>
                    <w:tblInd w:w="22" w:type="dxa"/>
                    <w:tblBorders>
                      <w:top w:val="single" w:sz="4" w:space="0" w:color="000000"/>
                      <w:left w:val="single" w:sz="2" w:space="0" w:color="000000"/>
                      <w:bottom w:val="single" w:sz="4" w:space="0" w:color="000000"/>
                      <w:right w:val="single" w:sz="2" w:space="0" w:color="000000"/>
                    </w:tblBorders>
                    <w:tblLayout w:type="fixed"/>
                  </w:tblPr>
                  <w:tblGrid>
                    <w:gridCol w:w="1541"/>
                  </w:tblGrid>
                  <w:tr>
                    <w:tblPrEx>
                      <w:tblW w:w="1541" w:type="dxa"/>
                      <w:tblInd w:w="22" w:type="dxa"/>
                      <w:tblBorders>
                        <w:top w:val="single" w:sz="4" w:space="0" w:color="000000"/>
                        <w:left w:val="single" w:sz="2" w:space="0" w:color="000000"/>
                        <w:bottom w:val="single" w:sz="4" w:space="0" w:color="000000"/>
                        <w:right w:val="single" w:sz="2" w:space="0" w:color="000000"/>
                      </w:tblBorders>
                      <w:tblLayout w:type="fixed"/>
                    </w:tblPrEx>
                    <w:trPr>
                      <w:trHeight w:val="352"/>
                    </w:trPr>
                    <w:tc>
                      <w:tcPr>
                        <w:tcW w:w="1541" w:type="dxa"/>
                        <w:vAlign w:val="top"/>
                      </w:tcPr>
                      <w:p>
                        <w:pPr>
                          <w:spacing w:before="75" w:line="219" w:lineRule="auto"/>
                          <w:ind w:left="374"/>
                          <w:rPr>
                            <w:rFonts w:ascii="SimSun" w:eastAsia="SimSun" w:hAnsi="SimSun" w:cs="SimSun"/>
                            <w:sz w:val="20"/>
                            <w:szCs w:val="20"/>
                          </w:rPr>
                        </w:pPr>
                        <w:r>
                          <w:rPr>
                            <w:rFonts w:ascii="SimSun" w:eastAsia="SimSun" w:hAnsi="SimSun" w:cs="SimSun"/>
                            <w:spacing w:val="-1"/>
                            <w:sz w:val="20"/>
                            <w:szCs w:val="20"/>
                          </w:rPr>
                          <w:t>服务评估</w:t>
                        </w:r>
                      </w:p>
                    </w:tc>
                  </w:tr>
                </w:tbl>
                <w:p>
                  <w:pPr>
                    <w:rPr>
                      <w:rFonts w:ascii="Arial"/>
                      <w:sz w:val="21"/>
                    </w:rPr>
                  </w:pPr>
                </w:p>
              </w:txbxContent>
            </v:textbox>
          </v:shape>
        </w:pict>
      </w:r>
      <w:r>
        <w:pict>
          <v:shape id="_x0000_s1038" type="#_x0000_t202" style="width:344.05pt;height:39.65pt;margin-top:305.38pt;margin-left:120.18pt;mso-position-horizontal-relative:page;mso-position-vertical-relative:page;position:absolute;z-index:251666432" o:allowincell="f" filled="f" stroked="f">
            <o:lock v:ext="edit" aspectratio="f"/>
            <v:textbox inset="0,0,0,0">
              <w:txbxContent>
                <w:p>
                  <w:pPr>
                    <w:spacing w:line="20" w:lineRule="exact"/>
                  </w:pPr>
                </w:p>
                <w:tbl>
                  <w:tblPr>
                    <w:tblStyle w:val="TableNormal0"/>
                    <w:tblW w:w="6835" w:type="dxa"/>
                    <w:tblInd w:w="22" w:type="dxa"/>
                    <w:tblBorders>
                      <w:top w:val="single" w:sz="2" w:space="0" w:color="000000"/>
                      <w:left w:val="single" w:sz="2" w:space="0" w:color="000000"/>
                      <w:bottom w:val="single" w:sz="2" w:space="0" w:color="000000"/>
                      <w:right w:val="single" w:sz="2" w:space="0" w:color="000000"/>
                    </w:tblBorders>
                    <w:tblLayout w:type="fixed"/>
                  </w:tblPr>
                  <w:tblGrid>
                    <w:gridCol w:w="6835"/>
                  </w:tblGrid>
                  <w:tr>
                    <w:tblPrEx>
                      <w:tblW w:w="6835" w:type="dxa"/>
                      <w:tblInd w:w="22" w:type="dxa"/>
                      <w:tblBorders>
                        <w:top w:val="single" w:sz="2" w:space="0" w:color="000000"/>
                        <w:left w:val="single" w:sz="2" w:space="0" w:color="000000"/>
                        <w:bottom w:val="single" w:sz="2" w:space="0" w:color="000000"/>
                        <w:right w:val="single" w:sz="2" w:space="0" w:color="000000"/>
                      </w:tblBorders>
                      <w:tblLayout w:type="fixed"/>
                    </w:tblPrEx>
                    <w:trPr>
                      <w:trHeight w:val="742"/>
                    </w:trPr>
                    <w:tc>
                      <w:tcPr>
                        <w:tcW w:w="6835" w:type="dxa"/>
                        <w:vAlign w:val="top"/>
                      </w:tcPr>
                      <w:p>
                        <w:pPr>
                          <w:spacing w:before="62" w:line="220" w:lineRule="auto"/>
                          <w:ind w:left="2820"/>
                          <w:rPr>
                            <w:rFonts w:ascii="SimSun" w:eastAsia="SimSun" w:hAnsi="SimSun" w:cs="SimSun"/>
                            <w:sz w:val="20"/>
                            <w:szCs w:val="20"/>
                          </w:rPr>
                        </w:pPr>
                        <w:r>
                          <w:rPr>
                            <w:rFonts w:ascii="SimSun" w:eastAsia="SimSun" w:hAnsi="SimSun" w:cs="SimSun"/>
                            <w:spacing w:val="-1"/>
                            <w:sz w:val="20"/>
                            <w:szCs w:val="20"/>
                          </w:rPr>
                          <w:t>机器</w:t>
                        </w:r>
                        <w:r>
                          <w:rPr>
                            <w:rFonts w:ascii="SimSun" w:eastAsia="SimSun" w:hAnsi="SimSun" w:cs="SimSun"/>
                            <w:sz w:val="20"/>
                            <w:szCs w:val="20"/>
                          </w:rPr>
                          <w:t>学习服务</w:t>
                        </w:r>
                      </w:p>
                      <w:p>
                        <w:pPr>
                          <w:spacing w:line="29" w:lineRule="exact"/>
                        </w:pPr>
                      </w:p>
                      <w:tbl>
                        <w:tblPr>
                          <w:tblStyle w:val="TableNormal0"/>
                          <w:tblW w:w="1545" w:type="dxa"/>
                          <w:tblInd w:w="131" w:type="dxa"/>
                          <w:tblBorders>
                            <w:top w:val="single" w:sz="4" w:space="0" w:color="000000"/>
                            <w:left w:val="single" w:sz="2" w:space="0" w:color="000000"/>
                            <w:bottom w:val="single" w:sz="4" w:space="0" w:color="000000"/>
                            <w:right w:val="single" w:sz="2" w:space="0" w:color="000000"/>
                          </w:tblBorders>
                          <w:tblLayout w:type="fixed"/>
                        </w:tblPr>
                        <w:tblGrid>
                          <w:gridCol w:w="1545"/>
                        </w:tblGrid>
                        <w:tr>
                          <w:tblPrEx>
                            <w:tblW w:w="1545" w:type="dxa"/>
                            <w:tblInd w:w="131" w:type="dxa"/>
                            <w:tblBorders>
                              <w:top w:val="single" w:sz="4" w:space="0" w:color="000000"/>
                              <w:left w:val="single" w:sz="2" w:space="0" w:color="000000"/>
                              <w:bottom w:val="single" w:sz="4" w:space="0" w:color="000000"/>
                              <w:right w:val="single" w:sz="2" w:space="0" w:color="000000"/>
                            </w:tblBorders>
                            <w:tblLayout w:type="fixed"/>
                          </w:tblPrEx>
                          <w:trPr>
                            <w:trHeight w:val="352"/>
                          </w:trPr>
                          <w:tc>
                            <w:tcPr>
                              <w:tcW w:w="1545" w:type="dxa"/>
                              <w:vAlign w:val="top"/>
                            </w:tcPr>
                            <w:p>
                              <w:pPr>
                                <w:spacing w:before="76" w:line="220" w:lineRule="auto"/>
                                <w:ind w:left="376"/>
                                <w:rPr>
                                  <w:rFonts w:ascii="SimSun" w:eastAsia="SimSun" w:hAnsi="SimSun" w:cs="SimSun"/>
                                  <w:sz w:val="20"/>
                                  <w:szCs w:val="20"/>
                                </w:rPr>
                              </w:pPr>
                              <w:r>
                                <w:rPr>
                                  <w:rFonts w:ascii="SimSun" w:eastAsia="SimSun" w:hAnsi="SimSun" w:cs="SimSun"/>
                                  <w:spacing w:val="-1"/>
                                  <w:sz w:val="20"/>
                                  <w:szCs w:val="20"/>
                                </w:rPr>
                                <w:t>接口服</w:t>
                              </w:r>
                              <w:r>
                                <w:rPr>
                                  <w:rFonts w:ascii="SimSun" w:eastAsia="SimSun" w:hAnsi="SimSun" w:cs="SimSun"/>
                                  <w:sz w:val="20"/>
                                  <w:szCs w:val="20"/>
                                </w:rPr>
                                <w:t>务</w:t>
                              </w:r>
                            </w:p>
                          </w:tc>
                        </w:tr>
                      </w:tbl>
                      <w:p>
                        <w:pPr>
                          <w:spacing w:line="38" w:lineRule="exact"/>
                          <w:rPr>
                            <w:rFonts w:ascii="Arial"/>
                            <w:sz w:val="3"/>
                          </w:rPr>
                        </w:pPr>
                      </w:p>
                    </w:tc>
                  </w:tr>
                </w:tbl>
                <w:p>
                  <w:pPr>
                    <w:rPr>
                      <w:rFonts w:ascii="Arial"/>
                      <w:sz w:val="21"/>
                    </w:rPr>
                  </w:pPr>
                </w:p>
              </w:txbxContent>
            </v:textbox>
          </v:shape>
        </w:pict>
      </w:r>
      <w:r>
        <w:drawing>
          <wp:anchor distT="0" distB="0" distL="0" distR="0" simplePos="0" relativeHeight="251679744" behindDoc="0" locked="0" layoutInCell="0" allowOverlap="1">
            <wp:simplePos x="0" y="0"/>
            <wp:positionH relativeFrom="page">
              <wp:posOffset>4817966</wp:posOffset>
            </wp:positionH>
            <wp:positionV relativeFrom="page">
              <wp:posOffset>4633910</wp:posOffset>
            </wp:positionV>
            <wp:extent cx="91816" cy="525284"/>
            <wp:effectExtent l="0" t="0" r="0" b="0"/>
            <wp:wrapNone/>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28"/>
                    <a:stretch>
                      <a:fillRect/>
                    </a:stretch>
                  </pic:blipFill>
                  <pic:spPr>
                    <a:xfrm>
                      <a:off x="0" y="0"/>
                      <a:ext cx="91816" cy="525284"/>
                    </a:xfrm>
                    <a:prstGeom prst="rect">
                      <a:avLst/>
                    </a:prstGeom>
                  </pic:spPr>
                </pic:pic>
              </a:graphicData>
            </a:graphic>
          </wp:anchor>
        </w:drawing>
      </w:r>
      <w:r>
        <w:pict>
          <v:shape id="_x0000_s1039" type="#_x0000_t202" style="width:79.95pt;height:43.4pt;margin-top:363.88pt;margin-left:378.37pt;mso-position-horizontal-relative:page;mso-position-vertical-relative:page;position:absolute;z-index:251667456" o:allowincell="f" filled="f" stroked="f">
            <o:lock v:ext="edit" aspectratio="f"/>
            <v:textbox inset="0,0,0,0">
              <w:txbxContent>
                <w:p>
                  <w:pPr>
                    <w:spacing w:line="20" w:lineRule="exact"/>
                  </w:pPr>
                </w:p>
                <w:tbl>
                  <w:tblPr>
                    <w:tblStyle w:val="TableNormal0"/>
                    <w:tblW w:w="1553" w:type="dxa"/>
                    <w:tblInd w:w="22" w:type="dxa"/>
                    <w:tblBorders>
                      <w:top w:val="single" w:sz="2" w:space="0" w:color="000000"/>
                      <w:left w:val="single" w:sz="2" w:space="0" w:color="000000"/>
                      <w:bottom w:val="single" w:sz="2" w:space="0" w:color="000000"/>
                      <w:right w:val="single" w:sz="2" w:space="0" w:color="000000"/>
                    </w:tblBorders>
                    <w:tblLayout w:type="fixed"/>
                  </w:tblPr>
                  <w:tblGrid>
                    <w:gridCol w:w="1553"/>
                  </w:tblGrid>
                  <w:tr>
                    <w:tblPrEx>
                      <w:tblW w:w="1553" w:type="dxa"/>
                      <w:tblInd w:w="22" w:type="dxa"/>
                      <w:tblBorders>
                        <w:top w:val="single" w:sz="2" w:space="0" w:color="000000"/>
                        <w:left w:val="single" w:sz="2" w:space="0" w:color="000000"/>
                        <w:bottom w:val="single" w:sz="2" w:space="0" w:color="000000"/>
                        <w:right w:val="single" w:sz="2" w:space="0" w:color="000000"/>
                      </w:tblBorders>
                      <w:tblLayout w:type="fixed"/>
                    </w:tblPrEx>
                    <w:trPr>
                      <w:trHeight w:val="817"/>
                    </w:trPr>
                    <w:tc>
                      <w:tcPr>
                        <w:tcW w:w="1553" w:type="dxa"/>
                        <w:vAlign w:val="top"/>
                      </w:tcPr>
                      <w:p>
                        <w:pPr>
                          <w:spacing w:line="139" w:lineRule="exact"/>
                          <w:jc w:val="right"/>
                        </w:pPr>
                        <w:r>
                          <w:rPr>
                            <w:position w:val="-3"/>
                          </w:rPr>
                          <w:drawing>
                            <wp:inline distT="0" distB="0" distL="0" distR="0">
                              <wp:extent cx="88390" cy="88622"/>
                              <wp:effectExtent l="0" t="0" r="0" b="0"/>
                              <wp:docPr id="19" name="IM 19"/>
                              <wp:cNvGraphicFramePr/>
                              <a:graphic xmlns:a="http://schemas.openxmlformats.org/drawingml/2006/main">
                                <a:graphicData uri="http://schemas.openxmlformats.org/drawingml/2006/picture">
                                  <pic:pic xmlns:pic="http://schemas.openxmlformats.org/drawingml/2006/picture">
                                    <pic:nvPicPr>
                                      <pic:cNvPr id="19" name="IM 19"/>
                                      <pic:cNvPicPr/>
                                    </pic:nvPicPr>
                                    <pic:blipFill>
                                      <a:blip xmlns:r="http://schemas.openxmlformats.org/officeDocument/2006/relationships" r:embed="rId29"/>
                                      <a:stretch>
                                        <a:fillRect/>
                                      </a:stretch>
                                    </pic:blipFill>
                                    <pic:spPr>
                                      <a:xfrm>
                                        <a:off x="0" y="0"/>
                                        <a:ext cx="88390" cy="88622"/>
                                      </a:xfrm>
                                      <a:prstGeom prst="rect">
                                        <a:avLst/>
                                      </a:prstGeom>
                                    </pic:spPr>
                                  </pic:pic>
                                </a:graphicData>
                              </a:graphic>
                            </wp:inline>
                          </w:drawing>
                        </w:r>
                      </w:p>
                      <w:p>
                        <w:pPr>
                          <w:spacing w:before="53" w:line="222" w:lineRule="auto"/>
                          <w:ind w:left="582"/>
                          <w:rPr>
                            <w:rFonts w:ascii="SimSun" w:eastAsia="SimSun" w:hAnsi="SimSun" w:cs="SimSun"/>
                            <w:sz w:val="20"/>
                            <w:szCs w:val="20"/>
                          </w:rPr>
                        </w:pPr>
                        <w:r>
                          <w:rPr>
                            <w:rFonts w:ascii="SimSun" w:eastAsia="SimSun" w:hAnsi="SimSun" w:cs="SimSun"/>
                            <w:spacing w:val="-2"/>
                            <w:sz w:val="20"/>
                            <w:szCs w:val="20"/>
                          </w:rPr>
                          <w:t>特征</w:t>
                        </w:r>
                      </w:p>
                      <w:p>
                        <w:pPr>
                          <w:spacing w:line="220" w:lineRule="auto"/>
                          <w:ind w:left="587"/>
                          <w:rPr>
                            <w:rFonts w:ascii="SimSun" w:eastAsia="SimSun" w:hAnsi="SimSun" w:cs="SimSun"/>
                            <w:sz w:val="20"/>
                            <w:szCs w:val="20"/>
                          </w:rPr>
                        </w:pPr>
                        <w:r>
                          <w:rPr>
                            <w:rFonts w:ascii="SimSun" w:eastAsia="SimSun" w:hAnsi="SimSun" w:cs="SimSun"/>
                            <w:spacing w:val="-4"/>
                            <w:sz w:val="20"/>
                            <w:szCs w:val="20"/>
                          </w:rPr>
                          <w:t>管</w:t>
                        </w:r>
                        <w:r>
                          <w:rPr>
                            <w:rFonts w:ascii="SimSun" w:eastAsia="SimSun" w:hAnsi="SimSun" w:cs="SimSun"/>
                            <w:spacing w:val="-2"/>
                            <w:sz w:val="20"/>
                            <w:szCs w:val="20"/>
                          </w:rPr>
                          <w:t>理</w:t>
                        </w:r>
                      </w:p>
                      <w:p>
                        <w:pPr>
                          <w:spacing w:before="5" w:line="139" w:lineRule="exact"/>
                          <w:jc w:val="right"/>
                        </w:pPr>
                        <w:r>
                          <w:rPr>
                            <w:position w:val="-3"/>
                          </w:rPr>
                          <w:drawing>
                            <wp:inline distT="0" distB="0" distL="0" distR="0">
                              <wp:extent cx="88390" cy="88482"/>
                              <wp:effectExtent l="0" t="0" r="0" b="0"/>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xmlns:r="http://schemas.openxmlformats.org/officeDocument/2006/relationships" r:embed="rId30"/>
                                      <a:stretch>
                                        <a:fillRect/>
                                      </a:stretch>
                                    </pic:blipFill>
                                    <pic:spPr>
                                      <a:xfrm>
                                        <a:off x="0" y="0"/>
                                        <a:ext cx="88390" cy="88482"/>
                                      </a:xfrm>
                                      <a:prstGeom prst="rect">
                                        <a:avLst/>
                                      </a:prstGeom>
                                    </pic:spPr>
                                  </pic:pic>
                                </a:graphicData>
                              </a:graphic>
                            </wp:inline>
                          </w:drawing>
                        </w:r>
                      </w:p>
                    </w:tc>
                  </w:tr>
                </w:tbl>
                <w:p>
                  <w:pPr>
                    <w:rPr>
                      <w:rFonts w:ascii="Arial"/>
                      <w:sz w:val="21"/>
                    </w:rPr>
                  </w:pPr>
                </w:p>
              </w:txbxContent>
            </v:textbox>
          </v:shape>
        </w:pict>
      </w:r>
      <w:r>
        <w:pict>
          <v:shape id="_x0000_s1040" type="#_x0000_t202" style="width:121.25pt;height:20.5pt;margin-top:364.41pt;margin-left:126.33pt;mso-position-horizontal-relative:page;mso-position-vertical-relative:page;position:absolute;z-index:251668480" o:allowincell="f" filled="f" stroked="f">
            <o:lock v:ext="edit" aspectratio="f"/>
            <v:textbox inset="0,0,0,0">
              <w:txbxContent>
                <w:p>
                  <w:pPr>
                    <w:spacing w:line="20" w:lineRule="exact"/>
                  </w:pPr>
                </w:p>
                <w:tbl>
                  <w:tblPr>
                    <w:tblStyle w:val="TableNormal0"/>
                    <w:tblW w:w="2379" w:type="dxa"/>
                    <w:tblInd w:w="22" w:type="dxa"/>
                    <w:tblBorders>
                      <w:top w:val="single" w:sz="4" w:space="0" w:color="000000"/>
                      <w:left w:val="single" w:sz="2" w:space="0" w:color="000000"/>
                      <w:bottom w:val="single" w:sz="4" w:space="0" w:color="000000"/>
                      <w:right w:val="single" w:sz="2" w:space="0" w:color="000000"/>
                    </w:tblBorders>
                    <w:tblLayout w:type="fixed"/>
                  </w:tblPr>
                  <w:tblGrid>
                    <w:gridCol w:w="2379"/>
                  </w:tblGrid>
                  <w:tr>
                    <w:tblPrEx>
                      <w:tblW w:w="2379" w:type="dxa"/>
                      <w:tblInd w:w="22" w:type="dxa"/>
                      <w:tblBorders>
                        <w:top w:val="single" w:sz="4" w:space="0" w:color="000000"/>
                        <w:left w:val="single" w:sz="2" w:space="0" w:color="000000"/>
                        <w:bottom w:val="single" w:sz="4" w:space="0" w:color="000000"/>
                        <w:right w:val="single" w:sz="2" w:space="0" w:color="000000"/>
                      </w:tblBorders>
                      <w:tblLayout w:type="fixed"/>
                    </w:tblPrEx>
                    <w:trPr>
                      <w:trHeight w:val="349"/>
                    </w:trPr>
                    <w:tc>
                      <w:tcPr>
                        <w:tcW w:w="2379" w:type="dxa"/>
                        <w:vAlign w:val="top"/>
                      </w:tcPr>
                      <w:p>
                        <w:pPr>
                          <w:spacing w:before="76" w:line="220" w:lineRule="auto"/>
                          <w:ind w:left="793"/>
                          <w:rPr>
                            <w:rFonts w:ascii="SimSun" w:eastAsia="SimSun" w:hAnsi="SimSun" w:cs="SimSun"/>
                            <w:sz w:val="20"/>
                            <w:szCs w:val="20"/>
                          </w:rPr>
                        </w:pPr>
                        <w:r>
                          <w:rPr>
                            <w:rFonts w:ascii="SimSun" w:eastAsia="SimSun" w:hAnsi="SimSun" w:cs="SimSun"/>
                            <w:spacing w:val="-1"/>
                            <w:sz w:val="20"/>
                            <w:szCs w:val="20"/>
                          </w:rPr>
                          <w:t>模型训</w:t>
                        </w:r>
                        <w:r>
                          <w:rPr>
                            <w:rFonts w:ascii="SimSun" w:eastAsia="SimSun" w:hAnsi="SimSun" w:cs="SimSun"/>
                            <w:sz w:val="20"/>
                            <w:szCs w:val="20"/>
                          </w:rPr>
                          <w:t>练</w:t>
                        </w:r>
                      </w:p>
                    </w:tc>
                  </w:tr>
                </w:tbl>
                <w:p>
                  <w:pPr>
                    <w:rPr>
                      <w:rFonts w:ascii="Arial"/>
                      <w:sz w:val="21"/>
                    </w:rPr>
                  </w:pPr>
                </w:p>
              </w:txbxContent>
            </v:textbox>
          </v:shape>
        </w:pict>
      </w:r>
      <w:r>
        <w:pict>
          <v:shape id="_x0000_s1041" type="#_x0000_t202" style="width:344.05pt;height:63.85pt;margin-top:347.54pt;margin-left:120.18pt;mso-position-horizontal-relative:page;mso-position-vertical-relative:page;position:absolute;z-index:251661312" o:allowincell="f" filled="f" stroked="f">
            <o:lock v:ext="edit" aspectratio="f"/>
            <v:textbox inset="0,0,0,0">
              <w:txbxContent>
                <w:p>
                  <w:pPr>
                    <w:spacing w:line="20" w:lineRule="exact"/>
                  </w:pPr>
                </w:p>
                <w:tbl>
                  <w:tblPr>
                    <w:tblStyle w:val="TableNormal0"/>
                    <w:tblW w:w="6835" w:type="dxa"/>
                    <w:tblInd w:w="22" w:type="dxa"/>
                    <w:tblBorders>
                      <w:top w:val="single" w:sz="2" w:space="0" w:color="000000"/>
                      <w:left w:val="single" w:sz="2" w:space="0" w:color="000000"/>
                      <w:bottom w:val="single" w:sz="2" w:space="0" w:color="000000"/>
                      <w:right w:val="single" w:sz="2" w:space="0" w:color="000000"/>
                    </w:tblBorders>
                    <w:tblLayout w:type="fixed"/>
                  </w:tblPr>
                  <w:tblGrid>
                    <w:gridCol w:w="6835"/>
                  </w:tblGrid>
                  <w:tr>
                    <w:tblPrEx>
                      <w:tblW w:w="6835" w:type="dxa"/>
                      <w:tblInd w:w="22" w:type="dxa"/>
                      <w:tblBorders>
                        <w:top w:val="single" w:sz="2" w:space="0" w:color="000000"/>
                        <w:left w:val="single" w:sz="2" w:space="0" w:color="000000"/>
                        <w:bottom w:val="single" w:sz="2" w:space="0" w:color="000000"/>
                        <w:right w:val="single" w:sz="2" w:space="0" w:color="000000"/>
                      </w:tblBorders>
                      <w:tblLayout w:type="fixed"/>
                    </w:tblPrEx>
                    <w:trPr>
                      <w:trHeight w:val="1226"/>
                    </w:trPr>
                    <w:tc>
                      <w:tcPr>
                        <w:tcW w:w="6835" w:type="dxa"/>
                        <w:vAlign w:val="top"/>
                      </w:tcPr>
                      <w:p>
                        <w:pPr>
                          <w:spacing w:before="63" w:line="220" w:lineRule="auto"/>
                          <w:ind w:left="2820"/>
                          <w:rPr>
                            <w:rFonts w:ascii="SimSun" w:eastAsia="SimSun" w:hAnsi="SimSun" w:cs="SimSun"/>
                            <w:sz w:val="20"/>
                            <w:szCs w:val="20"/>
                          </w:rPr>
                        </w:pPr>
                        <w:r>
                          <w:rPr>
                            <w:rFonts w:ascii="SimSun" w:eastAsia="SimSun" w:hAnsi="SimSun" w:cs="SimSun"/>
                            <w:spacing w:val="-1"/>
                            <w:sz w:val="20"/>
                            <w:szCs w:val="20"/>
                          </w:rPr>
                          <w:t>机器</w:t>
                        </w:r>
                        <w:r>
                          <w:rPr>
                            <w:rFonts w:ascii="SimSun" w:eastAsia="SimSun" w:hAnsi="SimSun" w:cs="SimSun"/>
                            <w:sz w:val="20"/>
                            <w:szCs w:val="20"/>
                          </w:rPr>
                          <w:t>学习引擎</w:t>
                        </w:r>
                      </w:p>
                      <w:p>
                        <w:pPr>
                          <w:spacing w:line="19" w:lineRule="exact"/>
                        </w:pPr>
                      </w:p>
                      <w:tbl>
                        <w:tblPr>
                          <w:tblStyle w:val="TableNormal0"/>
                          <w:tblW w:w="2428" w:type="dxa"/>
                          <w:tblInd w:w="2557" w:type="dxa"/>
                          <w:tblBorders>
                            <w:top w:val="single" w:sz="4" w:space="0" w:color="000000"/>
                            <w:left w:val="single" w:sz="2" w:space="0" w:color="000000"/>
                            <w:bottom w:val="single" w:sz="4" w:space="0" w:color="000000"/>
                            <w:right w:val="single" w:sz="2" w:space="0" w:color="000000"/>
                          </w:tblBorders>
                          <w:tblLayout w:type="fixed"/>
                        </w:tblPr>
                        <w:tblGrid>
                          <w:gridCol w:w="2428"/>
                        </w:tblGrid>
                        <w:tr>
                          <w:tblPrEx>
                            <w:tblW w:w="2428" w:type="dxa"/>
                            <w:tblInd w:w="2557" w:type="dxa"/>
                            <w:tblBorders>
                              <w:top w:val="single" w:sz="4" w:space="0" w:color="000000"/>
                              <w:left w:val="single" w:sz="2" w:space="0" w:color="000000"/>
                              <w:bottom w:val="single" w:sz="4" w:space="0" w:color="000000"/>
                              <w:right w:val="single" w:sz="2" w:space="0" w:color="000000"/>
                            </w:tblBorders>
                            <w:tblLayout w:type="fixed"/>
                          </w:tblPrEx>
                          <w:trPr>
                            <w:trHeight w:val="349"/>
                          </w:trPr>
                          <w:tc>
                            <w:tcPr>
                              <w:tcW w:w="2428" w:type="dxa"/>
                              <w:vAlign w:val="top"/>
                            </w:tcPr>
                            <w:p>
                              <w:pPr>
                                <w:spacing w:before="76" w:line="220" w:lineRule="auto"/>
                                <w:ind w:left="818"/>
                                <w:rPr>
                                  <w:rFonts w:ascii="SimSun" w:eastAsia="SimSun" w:hAnsi="SimSun" w:cs="SimSun"/>
                                  <w:sz w:val="20"/>
                                  <w:szCs w:val="20"/>
                                </w:rPr>
                              </w:pPr>
                              <w:r>
                                <w:rPr>
                                  <w:rFonts w:ascii="SimSun" w:eastAsia="SimSun" w:hAnsi="SimSun" w:cs="SimSun"/>
                                  <w:spacing w:val="-1"/>
                                  <w:sz w:val="20"/>
                                  <w:szCs w:val="20"/>
                                </w:rPr>
                                <w:t>推理决策</w:t>
                              </w:r>
                            </w:p>
                          </w:tc>
                        </w:tr>
                      </w:tbl>
                      <w:p>
                        <w:pPr>
                          <w:spacing w:line="73" w:lineRule="exact"/>
                        </w:pPr>
                      </w:p>
                      <w:tbl>
                        <w:tblPr>
                          <w:tblStyle w:val="TableNormal0"/>
                          <w:tblW w:w="4849" w:type="dxa"/>
                          <w:tblInd w:w="124" w:type="dxa"/>
                          <w:tblBorders>
                            <w:top w:val="single" w:sz="4" w:space="0" w:color="000000"/>
                            <w:left w:val="single" w:sz="2" w:space="0" w:color="000000"/>
                            <w:bottom w:val="single" w:sz="4" w:space="0" w:color="000000"/>
                            <w:right w:val="single" w:sz="2" w:space="0" w:color="000000"/>
                          </w:tblBorders>
                          <w:tblLayout w:type="fixed"/>
                        </w:tblPr>
                        <w:tblGrid>
                          <w:gridCol w:w="4849"/>
                        </w:tblGrid>
                        <w:tr>
                          <w:tblPrEx>
                            <w:tblW w:w="4849" w:type="dxa"/>
                            <w:tblInd w:w="124" w:type="dxa"/>
                            <w:tblBorders>
                              <w:top w:val="single" w:sz="4" w:space="0" w:color="000000"/>
                              <w:left w:val="single" w:sz="2" w:space="0" w:color="000000"/>
                              <w:bottom w:val="single" w:sz="4" w:space="0" w:color="000000"/>
                              <w:right w:val="single" w:sz="2" w:space="0" w:color="000000"/>
                            </w:tblBorders>
                            <w:tblLayout w:type="fixed"/>
                          </w:tblPrEx>
                          <w:trPr>
                            <w:trHeight w:val="349"/>
                          </w:trPr>
                          <w:tc>
                            <w:tcPr>
                              <w:tcW w:w="4849" w:type="dxa"/>
                              <w:vAlign w:val="top"/>
                            </w:tcPr>
                            <w:p>
                              <w:pPr>
                                <w:spacing w:before="76" w:line="220" w:lineRule="auto"/>
                                <w:ind w:left="2029"/>
                                <w:rPr>
                                  <w:rFonts w:ascii="SimSun" w:eastAsia="SimSun" w:hAnsi="SimSun" w:cs="SimSun"/>
                                  <w:sz w:val="20"/>
                                  <w:szCs w:val="20"/>
                                </w:rPr>
                              </w:pPr>
                              <w:r>
                                <w:rPr>
                                  <w:rFonts w:ascii="SimSun" w:eastAsia="SimSun" w:hAnsi="SimSun" w:cs="SimSun"/>
                                  <w:spacing w:val="-2"/>
                                  <w:sz w:val="20"/>
                                  <w:szCs w:val="20"/>
                                </w:rPr>
                                <w:t>算</w:t>
                              </w:r>
                              <w:r>
                                <w:rPr>
                                  <w:rFonts w:ascii="SimSun" w:eastAsia="SimSun" w:hAnsi="SimSun" w:cs="SimSun"/>
                                  <w:spacing w:val="-1"/>
                                  <w:sz w:val="20"/>
                                  <w:szCs w:val="20"/>
                                </w:rPr>
                                <w:t>法管理</w:t>
                              </w:r>
                            </w:p>
                          </w:tc>
                        </w:tr>
                      </w:tbl>
                      <w:p>
                        <w:pPr>
                          <w:spacing w:line="91" w:lineRule="exact"/>
                          <w:rPr>
                            <w:rFonts w:ascii="Arial"/>
                            <w:sz w:val="7"/>
                          </w:rPr>
                        </w:pPr>
                      </w:p>
                    </w:tc>
                  </w:tr>
                </w:tbl>
                <w:p>
                  <w:pPr>
                    <w:rPr>
                      <w:rFonts w:ascii="Arial"/>
                      <w:sz w:val="21"/>
                    </w:rPr>
                  </w:pPr>
                </w:p>
              </w:txbxContent>
            </v:textbox>
          </v:shape>
        </w:pict>
      </w:r>
      <w:r>
        <w:pict>
          <v:shape id="_x0000_s1042" type="#_x0000_t202" style="width:104.2pt;height:19pt;margin-top:427.46pt;margin-left:354.14pt;mso-position-horizontal-relative:page;mso-position-vertical-relative:page;position:absolute;z-index:251671552" o:allowincell="f" filled="f" stroked="f">
            <o:lock v:ext="edit" aspectratio="f"/>
            <v:textbox inset="0,0,0,0">
              <w:txbxContent>
                <w:p>
                  <w:pPr>
                    <w:spacing w:line="20" w:lineRule="exact"/>
                  </w:pPr>
                </w:p>
                <w:tbl>
                  <w:tblPr>
                    <w:tblStyle w:val="TableNormal0"/>
                    <w:tblW w:w="2038" w:type="dxa"/>
                    <w:tblInd w:w="22" w:type="dxa"/>
                    <w:tblBorders>
                      <w:top w:val="single" w:sz="4" w:space="0" w:color="000000"/>
                      <w:left w:val="single" w:sz="2" w:space="0" w:color="000000"/>
                      <w:bottom w:val="single" w:sz="4" w:space="0" w:color="000000"/>
                      <w:right w:val="single" w:sz="2" w:space="0" w:color="000000"/>
                    </w:tblBorders>
                    <w:tblLayout w:type="fixed"/>
                  </w:tblPr>
                  <w:tblGrid>
                    <w:gridCol w:w="2038"/>
                  </w:tblGrid>
                  <w:tr>
                    <w:tblPrEx>
                      <w:tblW w:w="2038" w:type="dxa"/>
                      <w:tblInd w:w="22" w:type="dxa"/>
                      <w:tblBorders>
                        <w:top w:val="single" w:sz="4" w:space="0" w:color="000000"/>
                        <w:left w:val="single" w:sz="2" w:space="0" w:color="000000"/>
                        <w:bottom w:val="single" w:sz="4" w:space="0" w:color="000000"/>
                        <w:right w:val="single" w:sz="2" w:space="0" w:color="000000"/>
                      </w:tblBorders>
                      <w:tblLayout w:type="fixed"/>
                    </w:tblPrEx>
                    <w:trPr>
                      <w:trHeight w:val="319"/>
                    </w:trPr>
                    <w:tc>
                      <w:tcPr>
                        <w:tcW w:w="2038" w:type="dxa"/>
                        <w:vAlign w:val="top"/>
                      </w:tcPr>
                      <w:p>
                        <w:pPr>
                          <w:spacing w:before="75" w:line="220" w:lineRule="auto"/>
                          <w:ind w:left="625"/>
                          <w:rPr>
                            <w:rFonts w:ascii="SimSun" w:eastAsia="SimSun" w:hAnsi="SimSun" w:cs="SimSun"/>
                            <w:sz w:val="20"/>
                            <w:szCs w:val="20"/>
                          </w:rPr>
                        </w:pPr>
                        <w:r>
                          <w:rPr>
                            <w:rFonts w:ascii="SimSun" w:eastAsia="SimSun" w:hAnsi="SimSun" w:cs="SimSun"/>
                            <w:spacing w:val="-2"/>
                            <w:sz w:val="20"/>
                            <w:szCs w:val="20"/>
                          </w:rPr>
                          <w:t>数</w:t>
                        </w:r>
                        <w:r>
                          <w:rPr>
                            <w:rFonts w:ascii="SimSun" w:eastAsia="SimSun" w:hAnsi="SimSun" w:cs="SimSun"/>
                            <w:spacing w:val="-1"/>
                            <w:sz w:val="20"/>
                            <w:szCs w:val="20"/>
                          </w:rPr>
                          <w:t>据传输</w:t>
                        </w:r>
                      </w:p>
                    </w:tc>
                  </w:tr>
                </w:tbl>
                <w:p>
                  <w:pPr>
                    <w:rPr>
                      <w:rFonts w:ascii="Arial"/>
                      <w:sz w:val="21"/>
                    </w:rPr>
                  </w:pPr>
                </w:p>
              </w:txbxContent>
            </v:textbox>
          </v:shape>
        </w:pict>
      </w:r>
      <w:r>
        <w:pict>
          <v:shape id="_x0000_s1043" type="#_x0000_t202" style="width:119.35pt;height:18.8pt;margin-top:427.66pt;margin-left:127.27pt;mso-position-horizontal-relative:page;mso-position-vertical-relative:page;position:absolute;z-index:251669504" o:allowincell="f" filled="f" stroked="f">
            <o:lock v:ext="edit" aspectratio="f"/>
            <v:textbox inset="0,0,0,0">
              <w:txbxContent>
                <w:p>
                  <w:pPr>
                    <w:spacing w:line="20" w:lineRule="exact"/>
                  </w:pPr>
                </w:p>
                <w:tbl>
                  <w:tblPr>
                    <w:tblStyle w:val="TableNormal0"/>
                    <w:tblW w:w="2341" w:type="dxa"/>
                    <w:tblInd w:w="22" w:type="dxa"/>
                    <w:tblBorders>
                      <w:top w:val="single" w:sz="4" w:space="0" w:color="000000"/>
                      <w:left w:val="single" w:sz="2" w:space="0" w:color="000000"/>
                      <w:bottom w:val="single" w:sz="4" w:space="0" w:color="000000"/>
                      <w:right w:val="single" w:sz="2" w:space="0" w:color="000000"/>
                    </w:tblBorders>
                    <w:tblLayout w:type="fixed"/>
                  </w:tblPr>
                  <w:tblGrid>
                    <w:gridCol w:w="2341"/>
                  </w:tblGrid>
                  <w:tr>
                    <w:tblPrEx>
                      <w:tblW w:w="2341" w:type="dxa"/>
                      <w:tblInd w:w="22" w:type="dxa"/>
                      <w:tblBorders>
                        <w:top w:val="single" w:sz="4" w:space="0" w:color="000000"/>
                        <w:left w:val="single" w:sz="2" w:space="0" w:color="000000"/>
                        <w:bottom w:val="single" w:sz="4" w:space="0" w:color="000000"/>
                        <w:right w:val="single" w:sz="2" w:space="0" w:color="000000"/>
                      </w:tblBorders>
                      <w:tblLayout w:type="fixed"/>
                    </w:tblPrEx>
                    <w:trPr>
                      <w:trHeight w:val="315"/>
                    </w:trPr>
                    <w:tc>
                      <w:tcPr>
                        <w:tcW w:w="2341" w:type="dxa"/>
                        <w:vAlign w:val="top"/>
                      </w:tcPr>
                      <w:p>
                        <w:pPr>
                          <w:spacing w:before="76" w:line="220" w:lineRule="auto"/>
                          <w:ind w:left="575"/>
                          <w:rPr>
                            <w:rFonts w:ascii="SimSun" w:eastAsia="SimSun" w:hAnsi="SimSun" w:cs="SimSun"/>
                            <w:sz w:val="20"/>
                            <w:szCs w:val="20"/>
                          </w:rPr>
                        </w:pPr>
                        <w:r>
                          <w:rPr>
                            <w:rFonts w:ascii="SimSun" w:eastAsia="SimSun" w:hAnsi="SimSun" w:cs="SimSun"/>
                            <w:spacing w:val="-1"/>
                            <w:sz w:val="20"/>
                            <w:szCs w:val="20"/>
                          </w:rPr>
                          <w:t>数据调度</w:t>
                        </w:r>
                        <w:r>
                          <w:rPr>
                            <w:rFonts w:ascii="SimSun" w:eastAsia="SimSun" w:hAnsi="SimSun" w:cs="SimSun"/>
                            <w:sz w:val="20"/>
                            <w:szCs w:val="20"/>
                          </w:rPr>
                          <w:t>管理</w:t>
                        </w:r>
                      </w:p>
                    </w:tc>
                  </w:tr>
                </w:tbl>
                <w:p>
                  <w:pPr>
                    <w:rPr>
                      <w:rFonts w:ascii="Arial"/>
                      <w:sz w:val="21"/>
                    </w:rPr>
                  </w:pPr>
                </w:p>
              </w:txbxContent>
            </v:textbox>
          </v:shape>
        </w:pict>
      </w:r>
      <w:r>
        <w:pict>
          <v:shape id="_x0000_s1044" type="#_x0000_t202" style="width:119.35pt;height:18.8pt;margin-top:448.2pt;margin-left:164.29pt;mso-position-horizontal-relative:page;mso-position-vertical-relative:page;position:absolute;z-index:251670528" o:allowincell="f" filled="f" stroked="f">
            <o:lock v:ext="edit" aspectratio="f"/>
            <v:textbox inset="0,0,0,0">
              <w:txbxContent>
                <w:p>
                  <w:pPr>
                    <w:spacing w:line="20" w:lineRule="exact"/>
                  </w:pPr>
                </w:p>
                <w:tbl>
                  <w:tblPr>
                    <w:tblStyle w:val="TableNormal0"/>
                    <w:tblW w:w="2341" w:type="dxa"/>
                    <w:tblInd w:w="22" w:type="dxa"/>
                    <w:tblBorders>
                      <w:top w:val="single" w:sz="4" w:space="0" w:color="000000"/>
                      <w:left w:val="single" w:sz="2" w:space="0" w:color="000000"/>
                      <w:bottom w:val="single" w:sz="4" w:space="0" w:color="000000"/>
                      <w:right w:val="single" w:sz="2" w:space="0" w:color="000000"/>
                    </w:tblBorders>
                    <w:tblLayout w:type="fixed"/>
                  </w:tblPr>
                  <w:tblGrid>
                    <w:gridCol w:w="2341"/>
                  </w:tblGrid>
                  <w:tr>
                    <w:tblPrEx>
                      <w:tblW w:w="2341" w:type="dxa"/>
                      <w:tblInd w:w="22" w:type="dxa"/>
                      <w:tblBorders>
                        <w:top w:val="single" w:sz="4" w:space="0" w:color="000000"/>
                        <w:left w:val="single" w:sz="2" w:space="0" w:color="000000"/>
                        <w:bottom w:val="single" w:sz="4" w:space="0" w:color="000000"/>
                        <w:right w:val="single" w:sz="2" w:space="0" w:color="000000"/>
                      </w:tblBorders>
                      <w:tblLayout w:type="fixed"/>
                    </w:tblPrEx>
                    <w:trPr>
                      <w:trHeight w:val="315"/>
                    </w:trPr>
                    <w:tc>
                      <w:tcPr>
                        <w:tcW w:w="2341" w:type="dxa"/>
                        <w:vAlign w:val="top"/>
                      </w:tcPr>
                      <w:p>
                        <w:pPr>
                          <w:spacing w:before="75" w:line="220" w:lineRule="auto"/>
                          <w:ind w:left="775"/>
                          <w:rPr>
                            <w:rFonts w:ascii="SimSun" w:eastAsia="SimSun" w:hAnsi="SimSun" w:cs="SimSun"/>
                            <w:sz w:val="20"/>
                            <w:szCs w:val="20"/>
                          </w:rPr>
                        </w:pPr>
                        <w:r>
                          <w:rPr>
                            <w:rFonts w:ascii="SimSun" w:eastAsia="SimSun" w:hAnsi="SimSun" w:cs="SimSun"/>
                            <w:spacing w:val="-2"/>
                            <w:sz w:val="20"/>
                            <w:szCs w:val="20"/>
                          </w:rPr>
                          <w:t>数</w:t>
                        </w:r>
                        <w:r>
                          <w:rPr>
                            <w:rFonts w:ascii="SimSun" w:eastAsia="SimSun" w:hAnsi="SimSun" w:cs="SimSun"/>
                            <w:spacing w:val="-1"/>
                            <w:sz w:val="20"/>
                            <w:szCs w:val="20"/>
                          </w:rPr>
                          <w:t>据采集</w:t>
                        </w:r>
                      </w:p>
                    </w:tc>
                  </w:tr>
                </w:tbl>
                <w:p>
                  <w:pPr>
                    <w:rPr>
                      <w:rFonts w:ascii="Arial"/>
                      <w:sz w:val="21"/>
                    </w:rPr>
                  </w:pPr>
                </w:p>
              </w:txbxContent>
            </v:textbox>
          </v:shape>
        </w:pict>
      </w:r>
      <w:r>
        <w:pict>
          <v:shape id="_x0000_s1045" type="#_x0000_t202" style="width:344.05pt;height:56.35pt;margin-top:412.13pt;margin-left:120.18pt;mso-position-horizontal-relative:page;mso-position-vertical-relative:page;position:absolute;z-index:251662336" o:allowincell="f" filled="f" stroked="f">
            <o:lock v:ext="edit" aspectratio="f"/>
            <v:textbox inset="0,0,0,0">
              <w:txbxContent>
                <w:p>
                  <w:pPr>
                    <w:spacing w:line="20" w:lineRule="exact"/>
                  </w:pPr>
                </w:p>
                <w:tbl>
                  <w:tblPr>
                    <w:tblStyle w:val="TableNormal0"/>
                    <w:tblW w:w="6835" w:type="dxa"/>
                    <w:tblInd w:w="22" w:type="dxa"/>
                    <w:tblBorders>
                      <w:top w:val="single" w:sz="2" w:space="0" w:color="000000"/>
                      <w:left w:val="single" w:sz="2" w:space="0" w:color="000000"/>
                      <w:bottom w:val="single" w:sz="2" w:space="0" w:color="000000"/>
                      <w:right w:val="single" w:sz="2" w:space="0" w:color="000000"/>
                    </w:tblBorders>
                    <w:tblLayout w:type="fixed"/>
                  </w:tblPr>
                  <w:tblGrid>
                    <w:gridCol w:w="6835"/>
                  </w:tblGrid>
                  <w:tr>
                    <w:tblPrEx>
                      <w:tblW w:w="6835" w:type="dxa"/>
                      <w:tblInd w:w="22" w:type="dxa"/>
                      <w:tblBorders>
                        <w:top w:val="single" w:sz="2" w:space="0" w:color="000000"/>
                        <w:left w:val="single" w:sz="2" w:space="0" w:color="000000"/>
                        <w:bottom w:val="single" w:sz="2" w:space="0" w:color="000000"/>
                        <w:right w:val="single" w:sz="2" w:space="0" w:color="000000"/>
                      </w:tblBorders>
                      <w:tblLayout w:type="fixed"/>
                    </w:tblPrEx>
                    <w:trPr>
                      <w:trHeight w:val="1076"/>
                    </w:trPr>
                    <w:tc>
                      <w:tcPr>
                        <w:tcW w:w="6835" w:type="dxa"/>
                        <w:vAlign w:val="top"/>
                      </w:tcPr>
                      <w:p>
                        <w:pPr>
                          <w:spacing w:before="65" w:line="220" w:lineRule="auto"/>
                          <w:ind w:left="3023"/>
                          <w:rPr>
                            <w:rFonts w:ascii="SimSun" w:eastAsia="SimSun" w:hAnsi="SimSun" w:cs="SimSun"/>
                            <w:sz w:val="20"/>
                            <w:szCs w:val="20"/>
                          </w:rPr>
                        </w:pPr>
                        <w:r>
                          <w:rPr>
                            <w:rFonts w:ascii="SimSun" w:eastAsia="SimSun" w:hAnsi="SimSun" w:cs="SimSun"/>
                            <w:spacing w:val="-2"/>
                            <w:sz w:val="20"/>
                            <w:szCs w:val="20"/>
                          </w:rPr>
                          <w:t>数</w:t>
                        </w:r>
                        <w:r>
                          <w:rPr>
                            <w:rFonts w:ascii="SimSun" w:eastAsia="SimSun" w:hAnsi="SimSun" w:cs="SimSun"/>
                            <w:spacing w:val="-1"/>
                            <w:sz w:val="20"/>
                            <w:szCs w:val="20"/>
                          </w:rPr>
                          <w:t>据资源</w:t>
                        </w:r>
                      </w:p>
                      <w:p>
                        <w:pPr>
                          <w:spacing w:line="75" w:lineRule="auto"/>
                          <w:rPr>
                            <w:rFonts w:ascii="Arial"/>
                            <w:sz w:val="2"/>
                          </w:rPr>
                        </w:pPr>
                      </w:p>
                      <w:tbl>
                        <w:tblPr>
                          <w:tblStyle w:val="TableNormal0"/>
                          <w:tblW w:w="2070" w:type="dxa"/>
                          <w:tblInd w:w="2547" w:type="dxa"/>
                          <w:tblBorders>
                            <w:top w:val="single" w:sz="4" w:space="0" w:color="000000"/>
                            <w:left w:val="single" w:sz="2" w:space="0" w:color="000000"/>
                            <w:bottom w:val="single" w:sz="4" w:space="0" w:color="000000"/>
                            <w:right w:val="single" w:sz="2" w:space="0" w:color="000000"/>
                          </w:tblBorders>
                          <w:tblLayout w:type="fixed"/>
                        </w:tblPr>
                        <w:tblGrid>
                          <w:gridCol w:w="2070"/>
                        </w:tblGrid>
                        <w:tr>
                          <w:tblPrEx>
                            <w:tblW w:w="2070" w:type="dxa"/>
                            <w:tblInd w:w="2547" w:type="dxa"/>
                            <w:tblBorders>
                              <w:top w:val="single" w:sz="4" w:space="0" w:color="000000"/>
                              <w:left w:val="single" w:sz="2" w:space="0" w:color="000000"/>
                              <w:bottom w:val="single" w:sz="4" w:space="0" w:color="000000"/>
                              <w:right w:val="single" w:sz="2" w:space="0" w:color="000000"/>
                            </w:tblBorders>
                            <w:tblLayout w:type="fixed"/>
                          </w:tblPrEx>
                          <w:trPr>
                            <w:trHeight w:val="310"/>
                          </w:trPr>
                          <w:tc>
                            <w:tcPr>
                              <w:tcW w:w="2070" w:type="dxa"/>
                              <w:vAlign w:val="top"/>
                            </w:tcPr>
                            <w:p>
                              <w:pPr>
                                <w:spacing w:before="74" w:line="217" w:lineRule="auto"/>
                                <w:ind w:left="640"/>
                                <w:rPr>
                                  <w:rFonts w:ascii="SimSun" w:eastAsia="SimSun" w:hAnsi="SimSun" w:cs="SimSun"/>
                                  <w:sz w:val="20"/>
                                  <w:szCs w:val="20"/>
                                </w:rPr>
                              </w:pPr>
                              <w:r>
                                <w:rPr>
                                  <w:rFonts w:ascii="SimSun" w:eastAsia="SimSun" w:hAnsi="SimSun" w:cs="SimSun"/>
                                  <w:spacing w:val="-2"/>
                                  <w:sz w:val="20"/>
                                  <w:szCs w:val="20"/>
                                </w:rPr>
                                <w:t>数据处</w:t>
                              </w:r>
                              <w:r>
                                <w:rPr>
                                  <w:rFonts w:ascii="SimSun" w:eastAsia="SimSun" w:hAnsi="SimSun" w:cs="SimSun"/>
                                  <w:spacing w:val="-1"/>
                                  <w:sz w:val="20"/>
                                  <w:szCs w:val="20"/>
                                </w:rPr>
                                <w:t>理</w:t>
                              </w:r>
                            </w:p>
                          </w:tc>
                        </w:tr>
                      </w:tbl>
                      <w:p>
                        <w:pPr>
                          <w:spacing w:line="74" w:lineRule="exact"/>
                        </w:pPr>
                      </w:p>
                      <w:tbl>
                        <w:tblPr>
                          <w:tblStyle w:val="TableNormal0"/>
                          <w:tblW w:w="2380" w:type="dxa"/>
                          <w:tblInd w:w="3412" w:type="dxa"/>
                          <w:tblBorders>
                            <w:top w:val="single" w:sz="4" w:space="0" w:color="000000"/>
                            <w:left w:val="single" w:sz="2" w:space="0" w:color="000000"/>
                            <w:bottom w:val="single" w:sz="4" w:space="0" w:color="000000"/>
                            <w:right w:val="single" w:sz="2" w:space="0" w:color="000000"/>
                          </w:tblBorders>
                          <w:tblLayout w:type="fixed"/>
                        </w:tblPr>
                        <w:tblGrid>
                          <w:gridCol w:w="2380"/>
                        </w:tblGrid>
                        <w:tr>
                          <w:tblPrEx>
                            <w:tblW w:w="2380" w:type="dxa"/>
                            <w:tblInd w:w="3412" w:type="dxa"/>
                            <w:tblBorders>
                              <w:top w:val="single" w:sz="4" w:space="0" w:color="000000"/>
                              <w:left w:val="single" w:sz="2" w:space="0" w:color="000000"/>
                              <w:bottom w:val="single" w:sz="4" w:space="0" w:color="000000"/>
                              <w:right w:val="single" w:sz="2" w:space="0" w:color="000000"/>
                            </w:tblBorders>
                            <w:tblLayout w:type="fixed"/>
                          </w:tblPrEx>
                          <w:trPr>
                            <w:trHeight w:val="315"/>
                          </w:trPr>
                          <w:tc>
                            <w:tcPr>
                              <w:tcW w:w="2380" w:type="dxa"/>
                              <w:vAlign w:val="top"/>
                            </w:tcPr>
                            <w:p>
                              <w:pPr>
                                <w:spacing w:before="76" w:line="220" w:lineRule="auto"/>
                                <w:ind w:left="795"/>
                                <w:rPr>
                                  <w:rFonts w:ascii="SimSun" w:eastAsia="SimSun" w:hAnsi="SimSun" w:cs="SimSun"/>
                                  <w:sz w:val="20"/>
                                  <w:szCs w:val="20"/>
                                </w:rPr>
                              </w:pPr>
                              <w:r>
                                <w:rPr>
                                  <w:rFonts w:ascii="SimSun" w:eastAsia="SimSun" w:hAnsi="SimSun" w:cs="SimSun"/>
                                  <w:spacing w:val="-2"/>
                                  <w:sz w:val="20"/>
                                  <w:szCs w:val="20"/>
                                </w:rPr>
                                <w:t>数</w:t>
                              </w:r>
                              <w:r>
                                <w:rPr>
                                  <w:rFonts w:ascii="SimSun" w:eastAsia="SimSun" w:hAnsi="SimSun" w:cs="SimSun"/>
                                  <w:spacing w:val="-1"/>
                                  <w:sz w:val="20"/>
                                  <w:szCs w:val="20"/>
                                </w:rPr>
                                <w:t>据存储</w:t>
                              </w:r>
                            </w:p>
                          </w:tc>
                        </w:tr>
                      </w:tbl>
                      <w:p>
                        <w:pPr>
                          <w:spacing w:line="23" w:lineRule="exact"/>
                          <w:rPr>
                            <w:rFonts w:ascii="Arial"/>
                            <w:sz w:val="2"/>
                          </w:rPr>
                        </w:pPr>
                      </w:p>
                    </w:tc>
                  </w:tr>
                </w:tbl>
                <w:p>
                  <w:pPr>
                    <w:rPr>
                      <w:rFonts w:ascii="Arial"/>
                      <w:sz w:val="21"/>
                    </w:rPr>
                  </w:pPr>
                </w:p>
              </w:txbxContent>
            </v:textbox>
          </v:shape>
        </w:pict>
      </w:r>
      <w:r>
        <w:pict>
          <v:shape id="_x0000_s1046" type="#_x0000_t202" style="width:344.05pt;height:56.35pt;margin-top:469.08pt;margin-left:120.18pt;mso-position-horizontal-relative:page;mso-position-vertical-relative:page;position:absolute;z-index:251663360" o:allowincell="f" filled="f" stroked="f">
            <o:lock v:ext="edit" aspectratio="f"/>
            <v:textbox inset="0,0,0,0">
              <w:txbxContent>
                <w:p>
                  <w:pPr>
                    <w:spacing w:line="20" w:lineRule="exact"/>
                  </w:pPr>
                </w:p>
                <w:tbl>
                  <w:tblPr>
                    <w:tblStyle w:val="TableNormal0"/>
                    <w:tblW w:w="6835" w:type="dxa"/>
                    <w:tblInd w:w="2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72"/>
                    <w:gridCol w:w="5753"/>
                    <w:gridCol w:w="510"/>
                  </w:tblGrid>
                  <w:tr>
                    <w:tblPrEx>
                      <w:tblW w:w="6835" w:type="dxa"/>
                      <w:tblInd w:w="2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31"/>
                    </w:trPr>
                    <w:tc>
                      <w:tcPr>
                        <w:tcW w:w="572" w:type="dxa"/>
                        <w:vMerge w:val="restart"/>
                        <w:tcBorders>
                          <w:bottom w:val="nil"/>
                        </w:tcBorders>
                        <w:vAlign w:val="top"/>
                      </w:tcPr>
                      <w:p>
                        <w:pPr>
                          <w:rPr>
                            <w:rFonts w:ascii="Arial"/>
                            <w:sz w:val="21"/>
                          </w:rPr>
                        </w:pPr>
                      </w:p>
                    </w:tc>
                    <w:tc>
                      <w:tcPr>
                        <w:tcW w:w="5753" w:type="dxa"/>
                        <w:tcBorders>
                          <w:left w:val="nil"/>
                          <w:right w:val="nil"/>
                        </w:tcBorders>
                        <w:vAlign w:val="top"/>
                      </w:tcPr>
                      <w:p>
                        <w:pPr>
                          <w:spacing w:before="64" w:line="220" w:lineRule="auto"/>
                          <w:ind w:left="2449"/>
                          <w:rPr>
                            <w:rFonts w:ascii="SimSun" w:eastAsia="SimSun" w:hAnsi="SimSun" w:cs="SimSun"/>
                            <w:sz w:val="20"/>
                            <w:szCs w:val="20"/>
                          </w:rPr>
                        </w:pPr>
                        <w:r>
                          <w:rPr>
                            <w:rFonts w:ascii="SimSun" w:eastAsia="SimSun" w:hAnsi="SimSun" w:cs="SimSun"/>
                            <w:spacing w:val="-1"/>
                            <w:sz w:val="20"/>
                            <w:szCs w:val="20"/>
                          </w:rPr>
                          <w:t>计算资</w:t>
                        </w:r>
                        <w:r>
                          <w:rPr>
                            <w:rFonts w:ascii="SimSun" w:eastAsia="SimSun" w:hAnsi="SimSun" w:cs="SimSun"/>
                            <w:sz w:val="20"/>
                            <w:szCs w:val="20"/>
                          </w:rPr>
                          <w:t>源</w:t>
                        </w:r>
                      </w:p>
                    </w:tc>
                    <w:tc>
                      <w:tcPr>
                        <w:tcW w:w="510" w:type="dxa"/>
                        <w:vMerge w:val="restart"/>
                        <w:tcBorders>
                          <w:left w:val="single" w:sz="4" w:space="0" w:color="000000"/>
                          <w:bottom w:val="nil"/>
                        </w:tcBorders>
                        <w:vAlign w:val="top"/>
                      </w:tcPr>
                      <w:p>
                        <w:pPr>
                          <w:rPr>
                            <w:rFonts w:ascii="Arial"/>
                            <w:sz w:val="21"/>
                          </w:rPr>
                        </w:pPr>
                      </w:p>
                    </w:tc>
                  </w:tr>
                  <w:tr>
                    <w:tblPrEx>
                      <w:tblW w:w="6835" w:type="dxa"/>
                      <w:tblInd w:w="22" w:type="dxa"/>
                      <w:tblLayout w:type="fixed"/>
                    </w:tblPrEx>
                    <w:trPr>
                      <w:trHeight w:val="333"/>
                    </w:trPr>
                    <w:tc>
                      <w:tcPr>
                        <w:tcW w:w="572" w:type="dxa"/>
                        <w:vMerge/>
                        <w:tcBorders>
                          <w:top w:val="nil"/>
                          <w:bottom w:val="nil"/>
                        </w:tcBorders>
                        <w:vAlign w:val="top"/>
                      </w:tcPr>
                      <w:p>
                        <w:pPr>
                          <w:rPr>
                            <w:rFonts w:ascii="Arial"/>
                            <w:sz w:val="21"/>
                          </w:rPr>
                        </w:pPr>
                      </w:p>
                    </w:tc>
                    <w:tc>
                      <w:tcPr>
                        <w:tcW w:w="5753" w:type="dxa"/>
                        <w:vAlign w:val="top"/>
                      </w:tcPr>
                      <w:p>
                        <w:pPr>
                          <w:spacing w:before="65" w:line="220" w:lineRule="auto"/>
                          <w:ind w:left="2282"/>
                          <w:rPr>
                            <w:rFonts w:ascii="SimSun" w:eastAsia="SimSun" w:hAnsi="SimSun" w:cs="SimSun"/>
                            <w:sz w:val="20"/>
                            <w:szCs w:val="20"/>
                          </w:rPr>
                        </w:pPr>
                        <w:r>
                          <w:rPr>
                            <w:rFonts w:ascii="SimSun" w:eastAsia="SimSun" w:hAnsi="SimSun" w:cs="SimSun"/>
                            <w:spacing w:val="-1"/>
                            <w:sz w:val="20"/>
                            <w:szCs w:val="20"/>
                          </w:rPr>
                          <w:t>算力调度</w:t>
                        </w:r>
                        <w:r>
                          <w:rPr>
                            <w:rFonts w:ascii="SimSun" w:eastAsia="SimSun" w:hAnsi="SimSun" w:cs="SimSun"/>
                            <w:sz w:val="20"/>
                            <w:szCs w:val="20"/>
                          </w:rPr>
                          <w:t>管理</w:t>
                        </w:r>
                      </w:p>
                    </w:tc>
                    <w:tc>
                      <w:tcPr>
                        <w:tcW w:w="510" w:type="dxa"/>
                        <w:vMerge/>
                        <w:tcBorders>
                          <w:top w:val="nil"/>
                          <w:left w:val="single" w:sz="4" w:space="0" w:color="000000"/>
                          <w:bottom w:val="nil"/>
                        </w:tcBorders>
                        <w:vAlign w:val="top"/>
                      </w:tcPr>
                      <w:p>
                        <w:pPr>
                          <w:rPr>
                            <w:rFonts w:ascii="Arial"/>
                            <w:sz w:val="21"/>
                          </w:rPr>
                        </w:pPr>
                      </w:p>
                    </w:tc>
                  </w:tr>
                  <w:tr>
                    <w:tblPrEx>
                      <w:tblW w:w="6835" w:type="dxa"/>
                      <w:tblInd w:w="22" w:type="dxa"/>
                      <w:tblLayout w:type="fixed"/>
                    </w:tblPrEx>
                    <w:trPr>
                      <w:trHeight w:val="402"/>
                    </w:trPr>
                    <w:tc>
                      <w:tcPr>
                        <w:tcW w:w="572" w:type="dxa"/>
                        <w:vMerge/>
                        <w:tcBorders>
                          <w:top w:val="nil"/>
                        </w:tcBorders>
                        <w:vAlign w:val="top"/>
                      </w:tcPr>
                      <w:p>
                        <w:pPr>
                          <w:rPr>
                            <w:rFonts w:ascii="Arial"/>
                            <w:sz w:val="21"/>
                          </w:rPr>
                        </w:pPr>
                      </w:p>
                    </w:tc>
                    <w:tc>
                      <w:tcPr>
                        <w:tcW w:w="5753" w:type="dxa"/>
                        <w:vAlign w:val="top"/>
                      </w:tcPr>
                      <w:p>
                        <w:pPr>
                          <w:spacing w:before="97" w:line="220" w:lineRule="auto"/>
                          <w:ind w:left="2280"/>
                          <w:rPr>
                            <w:rFonts w:ascii="SimSun" w:eastAsia="SimSun" w:hAnsi="SimSun" w:cs="SimSun"/>
                            <w:sz w:val="20"/>
                            <w:szCs w:val="20"/>
                          </w:rPr>
                        </w:pPr>
                        <w:r>
                          <w:rPr>
                            <w:rFonts w:ascii="SimSun" w:eastAsia="SimSun" w:hAnsi="SimSun" w:cs="SimSun"/>
                            <w:spacing w:val="-1"/>
                            <w:sz w:val="20"/>
                            <w:szCs w:val="20"/>
                          </w:rPr>
                          <w:t>计算资</w:t>
                        </w:r>
                        <w:r>
                          <w:rPr>
                            <w:rFonts w:ascii="SimSun" w:eastAsia="SimSun" w:hAnsi="SimSun" w:cs="SimSun"/>
                            <w:sz w:val="20"/>
                            <w:szCs w:val="20"/>
                          </w:rPr>
                          <w:t>源部署</w:t>
                        </w:r>
                      </w:p>
                    </w:tc>
                    <w:tc>
                      <w:tcPr>
                        <w:tcW w:w="510" w:type="dxa"/>
                        <w:vMerge/>
                        <w:tcBorders>
                          <w:top w:val="nil"/>
                          <w:left w:val="single" w:sz="4" w:space="0" w:color="000000"/>
                        </w:tcBorders>
                        <w:vAlign w:val="top"/>
                      </w:tcPr>
                      <w:p>
                        <w:pPr>
                          <w:rPr>
                            <w:rFonts w:ascii="Arial"/>
                            <w:sz w:val="21"/>
                          </w:rPr>
                        </w:pPr>
                      </w:p>
                    </w:tc>
                  </w:tr>
                </w:tbl>
                <w:p>
                  <w:pPr>
                    <w:rPr>
                      <w:rFonts w:ascii="Arial"/>
                      <w:sz w:val="21"/>
                    </w:rPr>
                  </w:pPr>
                </w:p>
              </w:txbxContent>
            </v:textbox>
          </v:shape>
        </w:pict>
      </w:r>
      <w:r>
        <w:drawing>
          <wp:anchor distT="0" distB="0" distL="0" distR="0" simplePos="0" relativeHeight="251683840" behindDoc="0" locked="0" layoutInCell="0" allowOverlap="1">
            <wp:simplePos x="0" y="0"/>
            <wp:positionH relativeFrom="page">
              <wp:posOffset>775477</wp:posOffset>
            </wp:positionH>
            <wp:positionV relativeFrom="page">
              <wp:posOffset>4708992</wp:posOffset>
            </wp:positionV>
            <wp:extent cx="641017" cy="43065"/>
            <wp:effectExtent l="0" t="0" r="0" b="0"/>
            <wp:wrapNone/>
            <wp:docPr id="21" name="IM 21"/>
            <wp:cNvGraphicFramePr/>
            <a:graphic xmlns:a="http://schemas.openxmlformats.org/drawingml/2006/main">
              <a:graphicData uri="http://schemas.openxmlformats.org/drawingml/2006/picture">
                <pic:pic xmlns:pic="http://schemas.openxmlformats.org/drawingml/2006/picture">
                  <pic:nvPicPr>
                    <pic:cNvPr id="21" name="IM 21"/>
                    <pic:cNvPicPr/>
                  </pic:nvPicPr>
                  <pic:blipFill>
                    <a:blip xmlns:r="http://schemas.openxmlformats.org/officeDocument/2006/relationships" r:embed="rId31"/>
                    <a:stretch>
                      <a:fillRect/>
                    </a:stretch>
                  </pic:blipFill>
                  <pic:spPr>
                    <a:xfrm>
                      <a:off x="0" y="0"/>
                      <a:ext cx="641017" cy="43065"/>
                    </a:xfrm>
                    <a:prstGeom prst="rect">
                      <a:avLst/>
                    </a:prstGeom>
                  </pic:spPr>
                </pic:pic>
              </a:graphicData>
            </a:graphic>
          </wp:anchor>
        </w:drawing>
      </w:r>
      <w:r>
        <w:drawing>
          <wp:anchor distT="0" distB="0" distL="0" distR="0" simplePos="0" relativeHeight="251684864" behindDoc="0" locked="0" layoutInCell="0" allowOverlap="1">
            <wp:simplePos x="0" y="0"/>
            <wp:positionH relativeFrom="page">
              <wp:posOffset>775477</wp:posOffset>
            </wp:positionH>
            <wp:positionV relativeFrom="page">
              <wp:posOffset>4971775</wp:posOffset>
            </wp:positionV>
            <wp:extent cx="641017" cy="42924"/>
            <wp:effectExtent l="0" t="0" r="0" b="0"/>
            <wp:wrapNone/>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xmlns:r="http://schemas.openxmlformats.org/officeDocument/2006/relationships" r:embed="rId32"/>
                    <a:stretch>
                      <a:fillRect/>
                    </a:stretch>
                  </pic:blipFill>
                  <pic:spPr>
                    <a:xfrm>
                      <a:off x="0" y="0"/>
                      <a:ext cx="641017" cy="42924"/>
                    </a:xfrm>
                    <a:prstGeom prst="rect">
                      <a:avLst/>
                    </a:prstGeom>
                  </pic:spPr>
                </pic:pic>
              </a:graphicData>
            </a:graphic>
          </wp:anchor>
        </w:drawing>
      </w:r>
      <w:r>
        <w:drawing>
          <wp:anchor distT="0" distB="0" distL="0" distR="0" simplePos="0" relativeHeight="251686912" behindDoc="0" locked="0" layoutInCell="0" allowOverlap="1">
            <wp:simplePos x="0" y="0"/>
            <wp:positionH relativeFrom="page">
              <wp:posOffset>775477</wp:posOffset>
            </wp:positionH>
            <wp:positionV relativeFrom="page">
              <wp:posOffset>5232718</wp:posOffset>
            </wp:positionV>
            <wp:extent cx="640167" cy="42923"/>
            <wp:effectExtent l="0" t="0" r="0" b="0"/>
            <wp:wrapNone/>
            <wp:docPr id="23" name="IM 23"/>
            <wp:cNvGraphicFramePr/>
            <a:graphic xmlns:a="http://schemas.openxmlformats.org/drawingml/2006/main">
              <a:graphicData uri="http://schemas.openxmlformats.org/drawingml/2006/picture">
                <pic:pic xmlns:pic="http://schemas.openxmlformats.org/drawingml/2006/picture">
                  <pic:nvPicPr>
                    <pic:cNvPr id="23" name="IM 23"/>
                    <pic:cNvPicPr/>
                  </pic:nvPicPr>
                  <pic:blipFill>
                    <a:blip xmlns:r="http://schemas.openxmlformats.org/officeDocument/2006/relationships" r:embed="rId33"/>
                    <a:stretch>
                      <a:fillRect/>
                    </a:stretch>
                  </pic:blipFill>
                  <pic:spPr>
                    <a:xfrm>
                      <a:off x="0" y="0"/>
                      <a:ext cx="640167" cy="42923"/>
                    </a:xfrm>
                    <a:prstGeom prst="rect">
                      <a:avLst/>
                    </a:prstGeom>
                  </pic:spPr>
                </pic:pic>
              </a:graphicData>
            </a:graphic>
          </wp:anchor>
        </w:drawing>
      </w:r>
      <w:r>
        <w:drawing>
          <wp:anchor distT="0" distB="0" distL="0" distR="0" simplePos="0" relativeHeight="251685888" behindDoc="0" locked="0" layoutInCell="0" allowOverlap="1">
            <wp:simplePos x="0" y="0"/>
            <wp:positionH relativeFrom="page">
              <wp:posOffset>775477</wp:posOffset>
            </wp:positionH>
            <wp:positionV relativeFrom="page">
              <wp:posOffset>5495361</wp:posOffset>
            </wp:positionV>
            <wp:extent cx="640167" cy="42923"/>
            <wp:effectExtent l="0" t="0" r="0" b="0"/>
            <wp:wrapNone/>
            <wp:docPr id="24" name="IM 24"/>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xmlns:r="http://schemas.openxmlformats.org/officeDocument/2006/relationships" r:embed="rId34"/>
                    <a:stretch>
                      <a:fillRect/>
                    </a:stretch>
                  </pic:blipFill>
                  <pic:spPr>
                    <a:xfrm>
                      <a:off x="0" y="0"/>
                      <a:ext cx="640167" cy="42923"/>
                    </a:xfrm>
                    <a:prstGeom prst="rect">
                      <a:avLst/>
                    </a:prstGeom>
                  </pic:spPr>
                </pic:pic>
              </a:graphicData>
            </a:graphic>
          </wp:anchor>
        </w:drawing>
      </w:r>
      <w:r>
        <w:drawing>
          <wp:anchor distT="0" distB="0" distL="0" distR="0" simplePos="0" relativeHeight="251682816" behindDoc="0" locked="0" layoutInCell="0" allowOverlap="1">
            <wp:simplePos x="0" y="0"/>
            <wp:positionH relativeFrom="page">
              <wp:posOffset>775477</wp:posOffset>
            </wp:positionH>
            <wp:positionV relativeFrom="page">
              <wp:posOffset>5758712</wp:posOffset>
            </wp:positionV>
            <wp:extent cx="645267" cy="43065"/>
            <wp:effectExtent l="0" t="0" r="0" b="0"/>
            <wp:wrapNone/>
            <wp:docPr id="25" name="IM 25"/>
            <wp:cNvGraphicFramePr/>
            <a:graphic xmlns:a="http://schemas.openxmlformats.org/drawingml/2006/main">
              <a:graphicData uri="http://schemas.openxmlformats.org/drawingml/2006/picture">
                <pic:pic xmlns:pic="http://schemas.openxmlformats.org/drawingml/2006/picture">
                  <pic:nvPicPr>
                    <pic:cNvPr id="25" name="IM 25"/>
                    <pic:cNvPicPr/>
                  </pic:nvPicPr>
                  <pic:blipFill>
                    <a:blip xmlns:r="http://schemas.openxmlformats.org/officeDocument/2006/relationships" r:embed="rId35"/>
                    <a:stretch>
                      <a:fillRect/>
                    </a:stretch>
                  </pic:blipFill>
                  <pic:spPr>
                    <a:xfrm>
                      <a:off x="0" y="0"/>
                      <a:ext cx="645267" cy="43065"/>
                    </a:xfrm>
                    <a:prstGeom prst="rect">
                      <a:avLst/>
                    </a:prstGeom>
                  </pic:spPr>
                </pic:pic>
              </a:graphicData>
            </a:graphic>
          </wp:anchor>
        </w:drawing>
      </w:r>
      <w:r>
        <w:rPr>
          <w:rFonts w:ascii="SimHei" w:eastAsia="SimHei" w:hAnsi="SimHei" w:cs="SimHei"/>
          <w:sz w:val="21"/>
          <w:szCs w:val="21"/>
        </w:rPr>
        <w:t>JR</w:t>
      </w:r>
      <w:r>
        <w:rPr>
          <w:rFonts w:ascii="SimHei" w:eastAsia="SimHei" w:hAnsi="SimHei" w:cs="SimHei"/>
          <w:spacing w:val="-1"/>
          <w:sz w:val="21"/>
          <w:szCs w:val="21"/>
        </w:rPr>
        <w:t>/</w:t>
      </w:r>
      <w:r>
        <w:rPr>
          <w:rFonts w:ascii="SimHei" w:eastAsia="SimHei" w:hAnsi="SimHei" w:cs="SimHei"/>
          <w:sz w:val="21"/>
          <w:szCs w:val="21"/>
        </w:rPr>
        <w:t>T</w:t>
      </w:r>
      <w:r>
        <w:rPr>
          <w:rFonts w:ascii="SimHei" w:eastAsia="SimHei" w:hAnsi="SimHei" w:cs="SimHei"/>
          <w:spacing w:val="-1"/>
          <w:sz w:val="21"/>
          <w:szCs w:val="21"/>
        </w:rPr>
        <w:t xml:space="preserve"> </w:t>
      </w:r>
      <w:r>
        <w:rPr>
          <w:rFonts w:ascii="SimHei" w:eastAsia="SimHei" w:hAnsi="SimHei" w:cs="SimHei"/>
          <w:spacing w:val="-1"/>
          <w:sz w:val="21"/>
          <w:szCs w:val="21"/>
        </w:rPr>
        <w:t>0263—</w:t>
      </w:r>
      <w:r>
        <w:rPr>
          <w:rFonts w:ascii="SimHei" w:eastAsia="SimHei" w:hAnsi="SimHei" w:cs="SimHei"/>
          <w:sz w:val="21"/>
          <w:szCs w:val="21"/>
        </w:rPr>
        <w:t>2022</w:t>
      </w:r>
    </w:p>
    <w:p>
      <w:pPr>
        <w:spacing w:before="243" w:line="220" w:lineRule="auto"/>
        <w:ind w:left="426"/>
        <w:rPr>
          <w:rFonts w:ascii="SimSun" w:eastAsia="SimSun" w:hAnsi="SimSun" w:cs="SimSun"/>
          <w:sz w:val="21"/>
          <w:szCs w:val="21"/>
        </w:rPr>
      </w:pPr>
      <w:r>
        <w:rPr>
          <w:rFonts w:ascii="SimSun" w:eastAsia="SimSun" w:hAnsi="SimSun" w:cs="SimSun"/>
          <w:spacing w:val="-1"/>
          <w:sz w:val="21"/>
          <w:szCs w:val="21"/>
        </w:rPr>
        <w:t>机器学习</w:t>
      </w:r>
      <w:r>
        <w:rPr>
          <w:rFonts w:ascii="SimSun" w:eastAsia="SimSun" w:hAnsi="SimSun" w:cs="SimSun"/>
          <w:sz w:val="21"/>
          <w:szCs w:val="21"/>
        </w:rPr>
        <w:t>在金融服务中应用的原则一般包括以下内容。</w:t>
      </w:r>
    </w:p>
    <w:p>
      <w:pPr>
        <w:spacing w:before="61" w:line="312" w:lineRule="exact"/>
        <w:ind w:left="428"/>
        <w:rPr>
          <w:rFonts w:ascii="SimSun" w:eastAsia="SimSun" w:hAnsi="SimSun" w:cs="SimSun"/>
          <w:sz w:val="21"/>
          <w:szCs w:val="21"/>
        </w:rPr>
      </w:pPr>
      <w:r>
        <w:rPr>
          <w:rFonts w:ascii="SimSun" w:eastAsia="SimSun" w:hAnsi="SimSun" w:cs="SimSun"/>
          <w:position w:val="7"/>
          <w:sz w:val="21"/>
          <w:szCs w:val="21"/>
        </w:rPr>
        <w:t>a</w:t>
      </w:r>
      <w:r>
        <w:rPr>
          <w:rFonts w:ascii="SimSun" w:eastAsia="SimSun" w:hAnsi="SimSun" w:cs="SimSun"/>
          <w:spacing w:val="1"/>
          <w:position w:val="7"/>
          <w:sz w:val="21"/>
          <w:szCs w:val="21"/>
        </w:rPr>
        <w:t>)普遍性。确认</w:t>
      </w:r>
      <w:r>
        <w:rPr>
          <w:rFonts w:ascii="SimSun" w:eastAsia="SimSun" w:hAnsi="SimSun" w:cs="SimSun"/>
          <w:position w:val="7"/>
          <w:sz w:val="21"/>
          <w:szCs w:val="21"/>
        </w:rPr>
        <w:t>目标群中所有主体均能成功且一致地使用机器学习进行服务。</w:t>
      </w:r>
    </w:p>
    <w:p>
      <w:pPr>
        <w:spacing w:line="219" w:lineRule="auto"/>
        <w:ind w:left="423"/>
        <w:rPr>
          <w:rFonts w:ascii="SimSun" w:eastAsia="SimSun" w:hAnsi="SimSun" w:cs="SimSun"/>
          <w:sz w:val="21"/>
          <w:szCs w:val="21"/>
        </w:rPr>
      </w:pPr>
      <w:r>
        <w:rPr>
          <w:rFonts w:ascii="SimSun" w:eastAsia="SimSun" w:hAnsi="SimSun" w:cs="SimSun"/>
          <w:sz w:val="21"/>
          <w:szCs w:val="21"/>
        </w:rPr>
        <w:t>b</w:t>
      </w:r>
      <w:r>
        <w:rPr>
          <w:rFonts w:ascii="SimSun" w:eastAsia="SimSun" w:hAnsi="SimSun" w:cs="SimSun"/>
          <w:spacing w:val="1"/>
          <w:sz w:val="21"/>
          <w:szCs w:val="21"/>
        </w:rPr>
        <w:t>)不可否认性。涉及机器</w:t>
      </w:r>
      <w:r>
        <w:rPr>
          <w:rFonts w:ascii="SimSun" w:eastAsia="SimSun" w:hAnsi="SimSun" w:cs="SimSun"/>
          <w:sz w:val="21"/>
          <w:szCs w:val="21"/>
        </w:rPr>
        <w:t>学习且已经发生的活动或事件不可被否认。</w:t>
      </w:r>
    </w:p>
    <w:p>
      <w:pPr>
        <w:spacing w:before="62" w:line="220" w:lineRule="auto"/>
        <w:ind w:left="431"/>
        <w:rPr>
          <w:rFonts w:ascii="SimSun" w:eastAsia="SimSun" w:hAnsi="SimSun" w:cs="SimSun"/>
          <w:sz w:val="21"/>
          <w:szCs w:val="21"/>
        </w:rPr>
      </w:pPr>
      <w:r>
        <w:rPr>
          <w:rFonts w:ascii="SimSun" w:eastAsia="SimSun" w:hAnsi="SimSun" w:cs="SimSun"/>
          <w:sz w:val="21"/>
          <w:szCs w:val="21"/>
        </w:rPr>
        <w:t>c</w:t>
      </w:r>
      <w:r>
        <w:rPr>
          <w:rFonts w:ascii="SimSun" w:eastAsia="SimSun" w:hAnsi="SimSun" w:cs="SimSun"/>
          <w:spacing w:val="1"/>
          <w:sz w:val="21"/>
          <w:szCs w:val="21"/>
        </w:rPr>
        <w:t>)可控性。主</w:t>
      </w:r>
      <w:r>
        <w:rPr>
          <w:rFonts w:ascii="SimSun" w:eastAsia="SimSun" w:hAnsi="SimSun" w:cs="SimSun"/>
          <w:sz w:val="21"/>
          <w:szCs w:val="21"/>
        </w:rPr>
        <w:t>体对机器学习应用的使用范围、运行状态、访问权限等具备主动控制的能力。</w:t>
      </w:r>
    </w:p>
    <w:p>
      <w:pPr>
        <w:spacing w:line="306" w:lineRule="auto"/>
        <w:rPr>
          <w:rFonts w:ascii="Arial"/>
          <w:sz w:val="21"/>
        </w:rPr>
      </w:pPr>
    </w:p>
    <w:p>
      <w:pPr>
        <w:spacing w:before="69" w:line="224" w:lineRule="auto"/>
        <w:ind w:left="1"/>
        <w:rPr>
          <w:rFonts w:ascii="SimHei" w:eastAsia="SimHei" w:hAnsi="SimHei" w:cs="SimHei"/>
          <w:sz w:val="21"/>
          <w:szCs w:val="21"/>
        </w:rPr>
      </w:pPr>
      <w:r>
        <w:rPr>
          <w:rFonts w:ascii="SimHei" w:eastAsia="SimHei" w:hAnsi="SimHei" w:cs="SimHei"/>
          <w:sz w:val="21"/>
          <w:szCs w:val="21"/>
        </w:rPr>
        <w:t>5</w:t>
      </w:r>
      <w:r>
        <w:rPr>
          <w:rFonts w:ascii="SimHei" w:eastAsia="SimHei" w:hAnsi="SimHei" w:cs="SimHei"/>
          <w:sz w:val="21"/>
          <w:szCs w:val="21"/>
        </w:rPr>
        <w:t xml:space="preserve">  </w:t>
      </w:r>
      <w:r>
        <w:rPr>
          <w:rFonts w:ascii="SimHei" w:eastAsia="SimHei" w:hAnsi="SimHei" w:cs="SimHei"/>
          <w:sz w:val="21"/>
          <w:szCs w:val="21"/>
        </w:rPr>
        <w:t>体系框架</w:t>
      </w:r>
    </w:p>
    <w:p>
      <w:pPr>
        <w:spacing w:line="295" w:lineRule="auto"/>
        <w:rPr>
          <w:rFonts w:ascii="Arial"/>
          <w:sz w:val="21"/>
        </w:rPr>
      </w:pPr>
    </w:p>
    <w:p>
      <w:pPr>
        <w:spacing w:before="69" w:line="284" w:lineRule="auto"/>
        <w:ind w:left="6" w:right="74" w:firstLine="419"/>
        <w:rPr>
          <w:rFonts w:ascii="SimSun" w:eastAsia="SimSun" w:hAnsi="SimSun" w:cs="SimSun"/>
          <w:sz w:val="21"/>
          <w:szCs w:val="21"/>
        </w:rPr>
      </w:pPr>
      <w:r>
        <w:rPr>
          <w:rFonts w:ascii="SimSun" w:eastAsia="SimSun" w:hAnsi="SimSun" w:cs="SimSun"/>
          <w:spacing w:val="-8"/>
          <w:sz w:val="21"/>
          <w:szCs w:val="21"/>
        </w:rPr>
        <w:t>机器学习能为</w:t>
      </w:r>
      <w:r>
        <w:rPr>
          <w:rFonts w:ascii="SimSun" w:eastAsia="SimSun" w:hAnsi="SimSun" w:cs="SimSun"/>
          <w:spacing w:val="-5"/>
          <w:sz w:val="21"/>
          <w:szCs w:val="21"/>
        </w:rPr>
        <w:t>金</w:t>
      </w:r>
      <w:r>
        <w:rPr>
          <w:rFonts w:ascii="SimSun" w:eastAsia="SimSun" w:hAnsi="SimSun" w:cs="SimSun"/>
          <w:spacing w:val="-4"/>
          <w:sz w:val="21"/>
          <w:szCs w:val="21"/>
        </w:rPr>
        <w:t>融应用系统提供更丰富、</w:t>
      </w:r>
      <w:r>
        <w:rPr>
          <w:rFonts w:ascii="SimSun" w:eastAsia="SimSun" w:hAnsi="SimSun" w:cs="SimSun"/>
          <w:spacing w:val="-4"/>
          <w:sz w:val="21"/>
          <w:szCs w:val="21"/>
        </w:rPr>
        <w:t xml:space="preserve"> </w:t>
      </w:r>
      <w:r>
        <w:rPr>
          <w:rFonts w:ascii="SimSun" w:eastAsia="SimSun" w:hAnsi="SimSun" w:cs="SimSun"/>
          <w:spacing w:val="-4"/>
          <w:sz w:val="21"/>
          <w:szCs w:val="21"/>
        </w:rPr>
        <w:t>更便利、更通用的智能化支撑服务，例如智能语音、自然</w:t>
      </w:r>
      <w:r>
        <w:rPr>
          <w:rFonts w:ascii="SimSun" w:eastAsia="SimSun" w:hAnsi="SimSun" w:cs="SimSun"/>
          <w:sz w:val="21"/>
          <w:szCs w:val="21"/>
        </w:rPr>
        <w:t xml:space="preserve"> </w:t>
      </w:r>
      <w:r>
        <w:rPr>
          <w:rFonts w:ascii="SimSun" w:eastAsia="SimSun" w:hAnsi="SimSun" w:cs="SimSun"/>
          <w:spacing w:val="-4"/>
          <w:sz w:val="21"/>
          <w:szCs w:val="21"/>
        </w:rPr>
        <w:t>语言处理、</w:t>
      </w:r>
      <w:r>
        <w:rPr>
          <w:rFonts w:ascii="SimSun" w:eastAsia="SimSun" w:hAnsi="SimSun" w:cs="SimSun"/>
          <w:spacing w:val="-2"/>
          <w:sz w:val="21"/>
          <w:szCs w:val="21"/>
        </w:rPr>
        <w:t>计算机视觉、生物特征识别、知识图谱等。基于机器学习的金融应用系统一般性体系框架见</w:t>
      </w:r>
      <w:r>
        <w:rPr>
          <w:rFonts w:ascii="SimSun" w:eastAsia="SimSun" w:hAnsi="SimSun" w:cs="SimSun"/>
          <w:sz w:val="21"/>
          <w:szCs w:val="21"/>
        </w:rPr>
        <w:t xml:space="preserve"> </w:t>
      </w:r>
      <w:r>
        <w:rPr>
          <w:rFonts w:ascii="SimSun" w:eastAsia="SimSun" w:hAnsi="SimSun" w:cs="SimSun"/>
          <w:spacing w:val="-8"/>
          <w:sz w:val="21"/>
          <w:szCs w:val="21"/>
        </w:rPr>
        <w:t>下图。</w:t>
      </w:r>
    </w:p>
    <w:p>
      <w:pPr>
        <w:spacing w:line="85" w:lineRule="exact"/>
      </w:pPr>
    </w:p>
    <w:tbl>
      <w:tblPr>
        <w:tblStyle w:val="TableNormal0"/>
        <w:tblW w:w="1162" w:type="dxa"/>
        <w:tblInd w:w="819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993"/>
        <w:gridCol w:w="169"/>
      </w:tblGrid>
      <w:tr>
        <w:tblPrEx>
          <w:tblW w:w="1162" w:type="dxa"/>
          <w:tblInd w:w="819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427"/>
        </w:trPr>
        <w:tc>
          <w:tcPr>
            <w:tcW w:w="1162" w:type="dxa"/>
            <w:gridSpan w:val="2"/>
            <w:vAlign w:val="top"/>
          </w:tcPr>
          <w:p>
            <w:pPr>
              <w:spacing w:before="63" w:line="222" w:lineRule="auto"/>
              <w:ind w:left="410"/>
              <w:rPr>
                <w:rFonts w:ascii="SimSun" w:eastAsia="SimSun" w:hAnsi="SimSun" w:cs="SimSun"/>
                <w:sz w:val="20"/>
                <w:szCs w:val="20"/>
              </w:rPr>
            </w:pPr>
            <w:r>
              <w:drawing>
                <wp:anchor distT="0" distB="0" distL="0" distR="0" simplePos="0" relativeHeight="251680768" behindDoc="0" locked="0" layoutInCell="1" allowOverlap="1">
                  <wp:simplePos x="0" y="0"/>
                  <wp:positionH relativeFrom="rightMargin">
                    <wp:posOffset>-703864</wp:posOffset>
                  </wp:positionH>
                  <wp:positionV relativeFrom="topMargin">
                    <wp:posOffset>904611</wp:posOffset>
                  </wp:positionV>
                  <wp:extent cx="666521" cy="56664"/>
                  <wp:effectExtent l="0" t="0" r="0" b="0"/>
                  <wp:wrapNone/>
                  <wp:docPr id="26" name="IM 26"/>
                  <wp:cNvGraphicFramePr/>
                  <a:graphic xmlns:a="http://schemas.openxmlformats.org/drawingml/2006/main">
                    <a:graphicData uri="http://schemas.openxmlformats.org/drawingml/2006/picture">
                      <pic:pic xmlns:pic="http://schemas.openxmlformats.org/drawingml/2006/picture">
                        <pic:nvPicPr>
                          <pic:cNvPr id="26" name="IM 26"/>
                          <pic:cNvPicPr/>
                        </pic:nvPicPr>
                        <pic:blipFill>
                          <a:blip xmlns:r="http://schemas.openxmlformats.org/officeDocument/2006/relationships" r:embed="rId36"/>
                          <a:stretch>
                            <a:fillRect/>
                          </a:stretch>
                        </pic:blipFill>
                        <pic:spPr>
                          <a:xfrm>
                            <a:off x="0" y="0"/>
                            <a:ext cx="666521" cy="56664"/>
                          </a:xfrm>
                          <a:prstGeom prst="rect">
                            <a:avLst/>
                          </a:prstGeom>
                        </pic:spPr>
                      </pic:pic>
                    </a:graphicData>
                  </a:graphic>
                </wp:anchor>
              </w:drawing>
            </w:r>
            <w:r>
              <w:rPr>
                <w:rFonts w:ascii="SimSun" w:eastAsia="SimSun" w:hAnsi="SimSun" w:cs="SimSun"/>
                <w:spacing w:val="-9"/>
                <w:sz w:val="20"/>
                <w:szCs w:val="20"/>
              </w:rPr>
              <w:t>内</w:t>
            </w:r>
            <w:r>
              <w:rPr>
                <w:rFonts w:ascii="SimSun" w:eastAsia="SimSun" w:hAnsi="SimSun" w:cs="SimSun"/>
                <w:spacing w:val="-7"/>
                <w:sz w:val="20"/>
                <w:szCs w:val="20"/>
              </w:rPr>
              <w:t>控</w:t>
            </w:r>
          </w:p>
          <w:p>
            <w:pPr>
              <w:spacing w:line="220" w:lineRule="auto"/>
              <w:ind w:left="391"/>
              <w:rPr>
                <w:rFonts w:ascii="SimSun" w:eastAsia="SimSun" w:hAnsi="SimSun" w:cs="SimSun"/>
                <w:sz w:val="20"/>
                <w:szCs w:val="20"/>
              </w:rPr>
            </w:pPr>
            <w:r>
              <w:rPr>
                <w:rFonts w:ascii="SimSun" w:eastAsia="SimSun" w:hAnsi="SimSun" w:cs="SimSun"/>
                <w:spacing w:val="-4"/>
                <w:sz w:val="20"/>
                <w:szCs w:val="20"/>
              </w:rPr>
              <w:t>管</w:t>
            </w:r>
            <w:r>
              <w:rPr>
                <w:rFonts w:ascii="SimSun" w:eastAsia="SimSun" w:hAnsi="SimSun" w:cs="SimSun"/>
                <w:spacing w:val="-2"/>
                <w:sz w:val="20"/>
                <w:szCs w:val="20"/>
              </w:rPr>
              <w:t>理</w:t>
            </w:r>
          </w:p>
        </w:tc>
      </w:tr>
      <w:tr>
        <w:tblPrEx>
          <w:tblW w:w="1162" w:type="dxa"/>
          <w:tblInd w:w="8192" w:type="dxa"/>
          <w:tblLayout w:type="fixed"/>
        </w:tblPrEx>
        <w:trPr>
          <w:trHeight w:val="482"/>
        </w:trPr>
        <w:tc>
          <w:tcPr>
            <w:tcW w:w="993" w:type="dxa"/>
            <w:tcBorders>
              <w:right w:val="nil"/>
            </w:tcBorders>
            <w:vAlign w:val="top"/>
          </w:tcPr>
          <w:p>
            <w:pPr>
              <w:spacing w:before="85" w:line="220" w:lineRule="auto"/>
              <w:ind w:left="181"/>
              <w:rPr>
                <w:rFonts w:ascii="SimSun" w:eastAsia="SimSun" w:hAnsi="SimSun" w:cs="SimSun"/>
                <w:sz w:val="20"/>
                <w:szCs w:val="20"/>
              </w:rPr>
            </w:pPr>
            <w:r>
              <w:rPr>
                <w:rFonts w:ascii="SimSun" w:eastAsia="SimSun" w:hAnsi="SimSun" w:cs="SimSun"/>
                <w:spacing w:val="-2"/>
                <w:sz w:val="20"/>
                <w:szCs w:val="20"/>
              </w:rPr>
              <w:t>制</w:t>
            </w:r>
            <w:r>
              <w:rPr>
                <w:rFonts w:ascii="SimSun" w:eastAsia="SimSun" w:hAnsi="SimSun" w:cs="SimSun"/>
                <w:spacing w:val="-1"/>
                <w:sz w:val="20"/>
                <w:szCs w:val="20"/>
              </w:rPr>
              <w:t>度保障</w:t>
            </w:r>
          </w:p>
          <w:p>
            <w:pPr>
              <w:tabs>
                <w:tab w:val="left" w:pos="136"/>
              </w:tabs>
              <w:spacing w:before="74" w:line="83" w:lineRule="exact"/>
              <w:ind w:left="48"/>
              <w:rPr>
                <w:rFonts w:ascii="Arial"/>
                <w:sz w:val="21"/>
              </w:rPr>
            </w:pPr>
            <w:r>
              <w:rPr>
                <w:rFonts w:ascii="Arial" w:eastAsia="Arial" w:hAnsi="Arial" w:cs="Arial"/>
                <w:position w:val="-5"/>
                <w:sz w:val="21"/>
                <w:szCs w:val="21"/>
                <w:shd w:val="clear" w:color="auto" w:fill="000000"/>
              </w:rPr>
              <w:tab/>
            </w:r>
          </w:p>
        </w:tc>
        <w:tc>
          <w:tcPr>
            <w:tcW w:w="169" w:type="dxa"/>
            <w:tcBorders>
              <w:left w:val="nil"/>
            </w:tcBorders>
            <w:vAlign w:val="top"/>
          </w:tcPr>
          <w:p>
            <w:pPr>
              <w:spacing w:before="77" w:line="405" w:lineRule="exact"/>
              <w:ind w:firstLine="18"/>
              <w:textAlignment w:val="center"/>
            </w:pPr>
            <w:r>
              <w:drawing>
                <wp:inline distT="0" distB="0" distL="0" distR="0">
                  <wp:extent cx="56676" cy="256664"/>
                  <wp:effectExtent l="0" t="0" r="0" b="0"/>
                  <wp:docPr id="27" name="IM 27"/>
                  <wp:cNvGraphicFramePr/>
                  <a:graphic xmlns:a="http://schemas.openxmlformats.org/drawingml/2006/main">
                    <a:graphicData uri="http://schemas.openxmlformats.org/drawingml/2006/picture">
                      <pic:pic xmlns:pic="http://schemas.openxmlformats.org/drawingml/2006/picture">
                        <pic:nvPicPr>
                          <pic:cNvPr id="27" name="IM 27"/>
                          <pic:cNvPicPr/>
                        </pic:nvPicPr>
                        <pic:blipFill>
                          <a:blip xmlns:r="http://schemas.openxmlformats.org/officeDocument/2006/relationships" r:embed="rId37"/>
                          <a:stretch>
                            <a:fillRect/>
                          </a:stretch>
                        </pic:blipFill>
                        <pic:spPr>
                          <a:xfrm>
                            <a:off x="0" y="0"/>
                            <a:ext cx="56676" cy="256664"/>
                          </a:xfrm>
                          <a:prstGeom prst="rect">
                            <a:avLst/>
                          </a:prstGeom>
                        </pic:spPr>
                      </pic:pic>
                    </a:graphicData>
                  </a:graphic>
                </wp:inline>
              </w:drawing>
            </w:r>
          </w:p>
        </w:tc>
      </w:tr>
      <w:tr>
        <w:tblPrEx>
          <w:tblW w:w="1162" w:type="dxa"/>
          <w:tblInd w:w="8192" w:type="dxa"/>
          <w:tblLayout w:type="fixed"/>
        </w:tblPrEx>
        <w:trPr>
          <w:trHeight w:val="1244"/>
        </w:trPr>
        <w:tc>
          <w:tcPr>
            <w:tcW w:w="1162" w:type="dxa"/>
            <w:gridSpan w:val="2"/>
            <w:vAlign w:val="top"/>
          </w:tcPr>
          <w:p>
            <w:pPr>
              <w:spacing w:before="172" w:line="162" w:lineRule="exact"/>
              <w:ind w:firstLine="48"/>
              <w:textAlignment w:val="center"/>
            </w:pPr>
            <w:r>
              <w:drawing>
                <wp:anchor distT="0" distB="0" distL="0" distR="0" simplePos="0" relativeHeight="251681792" behindDoc="0" locked="0" layoutInCell="1" allowOverlap="1">
                  <wp:simplePos x="0" y="0"/>
                  <wp:positionH relativeFrom="rightMargin">
                    <wp:posOffset>-691111</wp:posOffset>
                  </wp:positionH>
                  <wp:positionV relativeFrom="topMargin">
                    <wp:posOffset>789314</wp:posOffset>
                  </wp:positionV>
                  <wp:extent cx="678423" cy="47740"/>
                  <wp:effectExtent l="0" t="0" r="0" b="0"/>
                  <wp:wrapNone/>
                  <wp:docPr id="28" name="IM 28"/>
                  <wp:cNvGraphicFramePr/>
                  <a:graphic xmlns:a="http://schemas.openxmlformats.org/drawingml/2006/main">
                    <a:graphicData uri="http://schemas.openxmlformats.org/drawingml/2006/picture">
                      <pic:pic xmlns:pic="http://schemas.openxmlformats.org/drawingml/2006/picture">
                        <pic:nvPicPr>
                          <pic:cNvPr id="28" name="IM 28"/>
                          <pic:cNvPicPr/>
                        </pic:nvPicPr>
                        <pic:blipFill>
                          <a:blip xmlns:r="http://schemas.openxmlformats.org/officeDocument/2006/relationships" r:embed="rId38"/>
                          <a:stretch>
                            <a:fillRect/>
                          </a:stretch>
                        </pic:blipFill>
                        <pic:spPr>
                          <a:xfrm>
                            <a:off x="0" y="0"/>
                            <a:ext cx="678423" cy="47740"/>
                          </a:xfrm>
                          <a:prstGeom prst="rect">
                            <a:avLst/>
                          </a:prstGeom>
                        </pic:spPr>
                      </pic:pic>
                    </a:graphicData>
                  </a:graphic>
                </wp:anchor>
              </w:drawing>
            </w:r>
            <w:r>
              <w:drawing>
                <wp:inline distT="0" distB="0" distL="0" distR="0">
                  <wp:extent cx="691175" cy="102846"/>
                  <wp:effectExtent l="0" t="0" r="0" b="0"/>
                  <wp:docPr id="29" name="IM 29"/>
                  <wp:cNvGraphicFramePr/>
                  <a:graphic xmlns:a="http://schemas.openxmlformats.org/drawingml/2006/main">
                    <a:graphicData uri="http://schemas.openxmlformats.org/drawingml/2006/picture">
                      <pic:pic xmlns:pic="http://schemas.openxmlformats.org/drawingml/2006/picture">
                        <pic:nvPicPr>
                          <pic:cNvPr id="29" name="IM 29"/>
                          <pic:cNvPicPr/>
                        </pic:nvPicPr>
                        <pic:blipFill>
                          <a:blip xmlns:r="http://schemas.openxmlformats.org/officeDocument/2006/relationships" r:embed="rId39"/>
                          <a:stretch>
                            <a:fillRect/>
                          </a:stretch>
                        </pic:blipFill>
                        <pic:spPr>
                          <a:xfrm>
                            <a:off x="0" y="0"/>
                            <a:ext cx="691175" cy="102846"/>
                          </a:xfrm>
                          <a:prstGeom prst="rect">
                            <a:avLst/>
                          </a:prstGeom>
                        </pic:spPr>
                      </pic:pic>
                    </a:graphicData>
                  </a:graphic>
                </wp:inline>
              </w:drawing>
            </w:r>
          </w:p>
          <w:p>
            <w:pPr>
              <w:spacing w:before="98" w:line="229" w:lineRule="auto"/>
              <w:ind w:left="307" w:right="161" w:hanging="86"/>
              <w:rPr>
                <w:rFonts w:ascii="SimSun" w:eastAsia="SimSun" w:hAnsi="SimSun" w:cs="SimSun"/>
                <w:sz w:val="20"/>
                <w:szCs w:val="20"/>
              </w:rPr>
            </w:pPr>
            <w:r>
              <w:rPr>
                <w:rFonts w:ascii="SimSun" w:eastAsia="SimSun" w:hAnsi="SimSun" w:cs="SimSun"/>
                <w:spacing w:val="-9"/>
                <w:sz w:val="20"/>
                <w:szCs w:val="20"/>
              </w:rPr>
              <w:t>岗</w:t>
            </w:r>
            <w:r>
              <w:rPr>
                <w:rFonts w:ascii="SimSun" w:eastAsia="SimSun" w:hAnsi="SimSun" w:cs="SimSun"/>
                <w:spacing w:val="-6"/>
                <w:sz w:val="20"/>
                <w:szCs w:val="20"/>
              </w:rPr>
              <w:t>位及人</w:t>
            </w:r>
            <w:r>
              <w:rPr>
                <w:rFonts w:ascii="SimSun" w:eastAsia="SimSun" w:hAnsi="SimSun" w:cs="SimSun"/>
                <w:sz w:val="20"/>
                <w:szCs w:val="20"/>
              </w:rPr>
              <w:t xml:space="preserve"> </w:t>
            </w:r>
            <w:r>
              <w:rPr>
                <w:rFonts w:ascii="SimSun" w:eastAsia="SimSun" w:hAnsi="SimSun" w:cs="SimSun"/>
                <w:spacing w:val="-3"/>
                <w:sz w:val="20"/>
                <w:szCs w:val="20"/>
              </w:rPr>
              <w:t>员管理</w:t>
            </w:r>
          </w:p>
          <w:p>
            <w:pPr>
              <w:spacing w:before="13" w:line="162" w:lineRule="exact"/>
              <w:ind w:firstLine="48"/>
              <w:textAlignment w:val="center"/>
            </w:pPr>
            <w:r>
              <w:drawing>
                <wp:inline distT="0" distB="0" distL="0" distR="0">
                  <wp:extent cx="691175" cy="102846"/>
                  <wp:effectExtent l="0" t="0" r="0" b="0"/>
                  <wp:docPr id="30" name="IM 30"/>
                  <wp:cNvGraphicFramePr/>
                  <a:graphic xmlns:a="http://schemas.openxmlformats.org/drawingml/2006/main">
                    <a:graphicData uri="http://schemas.openxmlformats.org/drawingml/2006/picture">
                      <pic:pic xmlns:pic="http://schemas.openxmlformats.org/drawingml/2006/picture">
                        <pic:nvPicPr>
                          <pic:cNvPr id="30" name="IM 30"/>
                          <pic:cNvPicPr/>
                        </pic:nvPicPr>
                        <pic:blipFill>
                          <a:blip xmlns:r="http://schemas.openxmlformats.org/officeDocument/2006/relationships" r:embed="rId40"/>
                          <a:stretch>
                            <a:fillRect/>
                          </a:stretch>
                        </pic:blipFill>
                        <pic:spPr>
                          <a:xfrm>
                            <a:off x="0" y="0"/>
                            <a:ext cx="691175" cy="102846"/>
                          </a:xfrm>
                          <a:prstGeom prst="rect">
                            <a:avLst/>
                          </a:prstGeom>
                        </pic:spPr>
                      </pic:pic>
                    </a:graphicData>
                  </a:graphic>
                </wp:inline>
              </w:drawing>
            </w:r>
          </w:p>
        </w:tc>
      </w:tr>
      <w:tr>
        <w:tblPrEx>
          <w:tblW w:w="1162" w:type="dxa"/>
          <w:tblInd w:w="8192" w:type="dxa"/>
          <w:tblLayout w:type="fixed"/>
        </w:tblPrEx>
        <w:trPr>
          <w:trHeight w:val="397"/>
        </w:trPr>
        <w:tc>
          <w:tcPr>
            <w:tcW w:w="1162" w:type="dxa"/>
            <w:gridSpan w:val="2"/>
            <w:vAlign w:val="top"/>
          </w:tcPr>
          <w:p>
            <w:pPr>
              <w:spacing w:before="83" w:line="221" w:lineRule="auto"/>
              <w:ind w:left="211"/>
              <w:rPr>
                <w:rFonts w:ascii="SimSun" w:eastAsia="SimSun" w:hAnsi="SimSun" w:cs="SimSun"/>
                <w:sz w:val="20"/>
                <w:szCs w:val="20"/>
              </w:rPr>
            </w:pPr>
            <w:r>
              <w:rPr>
                <w:rFonts w:ascii="SimSun" w:eastAsia="SimSun" w:hAnsi="SimSun" w:cs="SimSun"/>
                <w:spacing w:val="-1"/>
                <w:sz w:val="20"/>
                <w:szCs w:val="20"/>
              </w:rPr>
              <w:t>风险处置</w:t>
            </w:r>
          </w:p>
          <w:p>
            <w:pPr>
              <w:spacing w:before="7" w:line="67" w:lineRule="exact"/>
              <w:ind w:left="68"/>
            </w:pPr>
            <w:r>
              <w:rPr>
                <w:position w:val="-1"/>
              </w:rPr>
              <w:drawing>
                <wp:inline distT="0" distB="0" distL="0" distR="0">
                  <wp:extent cx="678423" cy="42693"/>
                  <wp:effectExtent l="0" t="0" r="0" b="0"/>
                  <wp:docPr id="31" name="IM 31"/>
                  <wp:cNvGraphicFramePr/>
                  <a:graphic xmlns:a="http://schemas.openxmlformats.org/drawingml/2006/main">
                    <a:graphicData uri="http://schemas.openxmlformats.org/drawingml/2006/picture">
                      <pic:pic xmlns:pic="http://schemas.openxmlformats.org/drawingml/2006/picture">
                        <pic:nvPicPr>
                          <pic:cNvPr id="31" name="IM 31"/>
                          <pic:cNvPicPr/>
                        </pic:nvPicPr>
                        <pic:blipFill>
                          <a:blip xmlns:r="http://schemas.openxmlformats.org/officeDocument/2006/relationships" r:embed="rId41"/>
                          <a:stretch>
                            <a:fillRect/>
                          </a:stretch>
                        </pic:blipFill>
                        <pic:spPr>
                          <a:xfrm>
                            <a:off x="0" y="0"/>
                            <a:ext cx="678423" cy="42693"/>
                          </a:xfrm>
                          <a:prstGeom prst="rect">
                            <a:avLst/>
                          </a:prstGeom>
                        </pic:spPr>
                      </pic:pic>
                    </a:graphicData>
                  </a:graphic>
                </wp:inline>
              </w:drawing>
            </w:r>
          </w:p>
        </w:tc>
      </w:tr>
      <w:tr>
        <w:tblPrEx>
          <w:tblW w:w="1162" w:type="dxa"/>
          <w:tblInd w:w="8192" w:type="dxa"/>
          <w:tblLayout w:type="fixed"/>
        </w:tblPrEx>
        <w:trPr>
          <w:trHeight w:val="1708"/>
        </w:trPr>
        <w:tc>
          <w:tcPr>
            <w:tcW w:w="1162" w:type="dxa"/>
            <w:gridSpan w:val="2"/>
            <w:vAlign w:val="top"/>
          </w:tcPr>
          <w:p>
            <w:pPr>
              <w:rPr>
                <w:rFonts w:ascii="Arial"/>
                <w:sz w:val="21"/>
              </w:rPr>
            </w:pPr>
          </w:p>
        </w:tc>
      </w:tr>
    </w:tbl>
    <w:p>
      <w:pPr>
        <w:spacing w:line="296" w:lineRule="auto"/>
        <w:rPr>
          <w:rFonts w:ascii="Arial"/>
          <w:sz w:val="21"/>
        </w:rPr>
      </w:pPr>
    </w:p>
    <w:p>
      <w:pPr>
        <w:spacing w:before="69" w:line="222" w:lineRule="auto"/>
        <w:ind w:left="2386"/>
        <w:rPr>
          <w:rFonts w:ascii="SimHei" w:eastAsia="SimHei" w:hAnsi="SimHei" w:cs="SimHei"/>
          <w:sz w:val="21"/>
          <w:szCs w:val="21"/>
        </w:rPr>
      </w:pPr>
      <w:r>
        <w:rPr>
          <w:rFonts w:ascii="SimHei" w:eastAsia="SimHei" w:hAnsi="SimHei" w:cs="SimHei"/>
          <w:spacing w:val="-1"/>
          <w:sz w:val="21"/>
          <w:szCs w:val="21"/>
        </w:rPr>
        <w:t>图</w:t>
      </w:r>
      <w:r>
        <w:rPr>
          <w:rFonts w:ascii="SimHei" w:eastAsia="SimHei" w:hAnsi="SimHei" w:cs="SimHei"/>
          <w:spacing w:val="-1"/>
          <w:sz w:val="21"/>
          <w:szCs w:val="21"/>
        </w:rPr>
        <w:t xml:space="preserve">  </w:t>
      </w:r>
      <w:r>
        <w:rPr>
          <w:rFonts w:ascii="SimHei" w:eastAsia="SimHei" w:hAnsi="SimHei" w:cs="SimHei"/>
          <w:spacing w:val="-1"/>
          <w:sz w:val="21"/>
          <w:szCs w:val="21"/>
        </w:rPr>
        <w:t>基于机器学习的金融应用系</w:t>
      </w:r>
      <w:r>
        <w:rPr>
          <w:rFonts w:ascii="SimHei" w:eastAsia="SimHei" w:hAnsi="SimHei" w:cs="SimHei"/>
          <w:sz w:val="21"/>
          <w:szCs w:val="21"/>
        </w:rPr>
        <w:t>统一般性体系框架</w:t>
      </w:r>
    </w:p>
    <w:p>
      <w:pPr>
        <w:spacing w:before="217" w:line="274" w:lineRule="auto"/>
        <w:ind w:left="6" w:right="74" w:firstLine="420"/>
        <w:rPr>
          <w:rFonts w:ascii="SimSun" w:eastAsia="SimSun" w:hAnsi="SimSun" w:cs="SimSun"/>
          <w:sz w:val="21"/>
          <w:szCs w:val="21"/>
        </w:rPr>
      </w:pPr>
      <w:r>
        <w:rPr>
          <w:rFonts w:ascii="SimSun" w:eastAsia="SimSun" w:hAnsi="SimSun" w:cs="SimSun"/>
          <w:spacing w:val="-4"/>
          <w:sz w:val="21"/>
          <w:szCs w:val="21"/>
        </w:rPr>
        <w:t>基于机器学</w:t>
      </w:r>
      <w:r>
        <w:rPr>
          <w:rFonts w:ascii="SimSun" w:eastAsia="SimSun" w:hAnsi="SimSun" w:cs="SimSun"/>
          <w:spacing w:val="-3"/>
          <w:sz w:val="21"/>
          <w:szCs w:val="21"/>
        </w:rPr>
        <w:t>习</w:t>
      </w:r>
      <w:r>
        <w:rPr>
          <w:rFonts w:ascii="SimSun" w:eastAsia="SimSun" w:hAnsi="SimSun" w:cs="SimSun"/>
          <w:spacing w:val="-2"/>
          <w:sz w:val="21"/>
          <w:szCs w:val="21"/>
        </w:rPr>
        <w:t>的金融应用系统一般性体系框架包括计算资源、数据资源、机器学习引擎、机器学习</w:t>
      </w:r>
      <w:r>
        <w:rPr>
          <w:rFonts w:ascii="SimSun" w:eastAsia="SimSun" w:hAnsi="SimSun" w:cs="SimSun"/>
          <w:sz w:val="21"/>
          <w:szCs w:val="21"/>
        </w:rPr>
        <w:t xml:space="preserve"> </w:t>
      </w:r>
      <w:r>
        <w:rPr>
          <w:rFonts w:ascii="SimSun" w:eastAsia="SimSun" w:hAnsi="SimSun" w:cs="SimSun"/>
          <w:spacing w:val="-8"/>
          <w:sz w:val="21"/>
          <w:szCs w:val="21"/>
        </w:rPr>
        <w:t>服务、金融</w:t>
      </w:r>
      <w:r>
        <w:rPr>
          <w:rFonts w:ascii="SimSun" w:eastAsia="SimSun" w:hAnsi="SimSun" w:cs="SimSun"/>
          <w:spacing w:val="-4"/>
          <w:sz w:val="21"/>
          <w:szCs w:val="21"/>
        </w:rPr>
        <w:t>智能应用、安全管理与内控管理等。</w:t>
      </w:r>
      <w:r>
        <w:rPr>
          <w:rFonts w:ascii="SimSun" w:eastAsia="SimSun" w:hAnsi="SimSun" w:cs="SimSun"/>
          <w:spacing w:val="-4"/>
          <w:sz w:val="21"/>
          <w:szCs w:val="21"/>
        </w:rPr>
        <w:t xml:space="preserve"> </w:t>
      </w:r>
      <w:r>
        <w:rPr>
          <w:rFonts w:ascii="SimSun" w:eastAsia="SimSun" w:hAnsi="SimSun" w:cs="SimSun"/>
          <w:spacing w:val="-4"/>
          <w:sz w:val="21"/>
          <w:szCs w:val="21"/>
        </w:rPr>
        <w:t>整个框架表明了机器学习金融应用可遵循的、适用于不</w:t>
      </w:r>
      <w:r>
        <w:rPr>
          <w:rFonts w:ascii="SimSun" w:eastAsia="SimSun" w:hAnsi="SimSun" w:cs="SimSun"/>
          <w:sz w:val="21"/>
          <w:szCs w:val="21"/>
        </w:rPr>
        <w:t xml:space="preserve"> </w:t>
      </w:r>
      <w:r>
        <w:rPr>
          <w:rFonts w:ascii="SimSun" w:eastAsia="SimSun" w:hAnsi="SimSun" w:cs="SimSun"/>
          <w:spacing w:val="-1"/>
          <w:sz w:val="21"/>
          <w:szCs w:val="21"/>
        </w:rPr>
        <w:t>同规模的一般性层次化抽象、结构及依</w:t>
      </w:r>
      <w:r>
        <w:rPr>
          <w:rFonts w:ascii="SimSun" w:eastAsia="SimSun" w:hAnsi="SimSun" w:cs="SimSun"/>
          <w:sz w:val="21"/>
          <w:szCs w:val="21"/>
        </w:rPr>
        <w:t>赖关系。体系框架中包含如下部分。</w:t>
      </w:r>
    </w:p>
    <w:p>
      <w:pPr>
        <w:spacing w:before="1" w:line="220" w:lineRule="auto"/>
        <w:ind w:left="428"/>
        <w:rPr>
          <w:rFonts w:ascii="SimSun" w:eastAsia="SimSun" w:hAnsi="SimSun" w:cs="SimSun"/>
          <w:sz w:val="21"/>
          <w:szCs w:val="21"/>
        </w:rPr>
        <w:sectPr>
          <w:footerReference w:type="default" r:id="rId42"/>
          <w:pgSz w:w="11907" w:h="16839"/>
          <w:pgMar w:top="1405" w:right="1337" w:bottom="1309" w:left="1134" w:header="0" w:footer="1130" w:gutter="0"/>
          <w:pgNumType w:start="8"/>
          <w:cols w:space="708"/>
        </w:sectPr>
      </w:pPr>
      <w:r>
        <w:rPr>
          <w:rFonts w:ascii="SimSun" w:eastAsia="SimSun" w:hAnsi="SimSun" w:cs="SimSun"/>
          <w:sz w:val="21"/>
          <w:szCs w:val="21"/>
        </w:rPr>
        <w:t>a</w:t>
      </w:r>
      <w:r>
        <w:rPr>
          <w:rFonts w:ascii="SimSun" w:eastAsia="SimSun" w:hAnsi="SimSun" w:cs="SimSun"/>
          <w:spacing w:val="4"/>
          <w:sz w:val="21"/>
          <w:szCs w:val="21"/>
        </w:rPr>
        <w:t>)计算资源部分统筹管理多种可</w:t>
      </w:r>
      <w:r>
        <w:rPr>
          <w:rFonts w:ascii="SimSun" w:eastAsia="SimSun" w:hAnsi="SimSun" w:cs="SimSun"/>
          <w:spacing w:val="3"/>
          <w:sz w:val="21"/>
          <w:szCs w:val="21"/>
        </w:rPr>
        <w:t>选</w:t>
      </w:r>
      <w:r>
        <w:rPr>
          <w:rFonts w:ascii="SimSun" w:eastAsia="SimSun" w:hAnsi="SimSun" w:cs="SimSun"/>
          <w:spacing w:val="2"/>
          <w:sz w:val="21"/>
          <w:szCs w:val="21"/>
        </w:rPr>
        <w:t>用的系统底层计算硬件，</w:t>
      </w:r>
      <w:r>
        <w:rPr>
          <w:rFonts w:ascii="SimSun" w:eastAsia="SimSun" w:hAnsi="SimSun" w:cs="SimSun"/>
          <w:spacing w:val="2"/>
          <w:sz w:val="21"/>
          <w:szCs w:val="21"/>
        </w:rPr>
        <w:t xml:space="preserve"> </w:t>
      </w:r>
      <w:r>
        <w:rPr>
          <w:rFonts w:ascii="SimSun" w:eastAsia="SimSun" w:hAnsi="SimSun" w:cs="SimSun"/>
          <w:spacing w:val="2"/>
          <w:sz w:val="21"/>
          <w:szCs w:val="21"/>
        </w:rPr>
        <w:t>例如中央处理器(</w:t>
      </w:r>
      <w:r>
        <w:rPr>
          <w:rFonts w:ascii="SimSun" w:eastAsia="SimSun" w:hAnsi="SimSun" w:cs="SimSun"/>
          <w:sz w:val="21"/>
          <w:szCs w:val="21"/>
        </w:rPr>
        <w:t>CPU</w:t>
      </w:r>
      <w:r>
        <w:rPr>
          <w:rFonts w:ascii="SimSun" w:eastAsia="SimSun" w:hAnsi="SimSun" w:cs="SimSun"/>
          <w:spacing w:val="2"/>
          <w:sz w:val="21"/>
          <w:szCs w:val="21"/>
        </w:rPr>
        <w:t>)、图像处理器</w:t>
      </w:r>
    </w:p>
    <w:p>
      <w:pPr>
        <w:spacing w:before="61" w:line="274" w:lineRule="auto"/>
        <w:ind w:left="672" w:right="76" w:hanging="18"/>
        <w:rPr>
          <w:rFonts w:ascii="SimSun" w:eastAsia="SimSun" w:hAnsi="SimSun" w:cs="SimSun"/>
          <w:sz w:val="21"/>
          <w:szCs w:val="21"/>
        </w:rPr>
      </w:pPr>
      <w:r>
        <w:rPr>
          <w:rFonts w:ascii="SimSun" w:eastAsia="SimSun" w:hAnsi="SimSun" w:cs="SimSun"/>
          <w:spacing w:val="23"/>
          <w:sz w:val="21"/>
          <w:szCs w:val="21"/>
        </w:rPr>
        <w:t>(</w:t>
      </w:r>
      <w:r>
        <w:rPr>
          <w:rFonts w:ascii="SimSun" w:eastAsia="SimSun" w:hAnsi="SimSun" w:cs="SimSun"/>
          <w:sz w:val="21"/>
          <w:szCs w:val="21"/>
        </w:rPr>
        <w:t>GPU</w:t>
      </w:r>
      <w:r>
        <w:rPr>
          <w:rFonts w:ascii="SimSun" w:eastAsia="SimSun" w:hAnsi="SimSun" w:cs="SimSun"/>
          <w:spacing w:val="20"/>
          <w:sz w:val="21"/>
          <w:szCs w:val="21"/>
        </w:rPr>
        <w:t>)、张量处理器(</w:t>
      </w:r>
      <w:r>
        <w:rPr>
          <w:rFonts w:ascii="SimSun" w:eastAsia="SimSun" w:hAnsi="SimSun" w:cs="SimSun"/>
          <w:sz w:val="21"/>
          <w:szCs w:val="21"/>
        </w:rPr>
        <w:t>TPU</w:t>
      </w:r>
      <w:r>
        <w:rPr>
          <w:rFonts w:ascii="SimSun" w:eastAsia="SimSun" w:hAnsi="SimSun" w:cs="SimSun"/>
          <w:spacing w:val="20"/>
          <w:sz w:val="21"/>
          <w:szCs w:val="21"/>
        </w:rPr>
        <w:t>)、神经网络处理器(</w:t>
      </w:r>
      <w:r>
        <w:rPr>
          <w:rFonts w:ascii="SimSun" w:eastAsia="SimSun" w:hAnsi="SimSun" w:cs="SimSun"/>
          <w:sz w:val="21"/>
          <w:szCs w:val="21"/>
        </w:rPr>
        <w:t>NPU</w:t>
      </w:r>
      <w:r>
        <w:rPr>
          <w:rFonts w:ascii="SimSun" w:eastAsia="SimSun" w:hAnsi="SimSun" w:cs="SimSun"/>
          <w:spacing w:val="20"/>
          <w:sz w:val="21"/>
          <w:szCs w:val="21"/>
        </w:rPr>
        <w:t>)、可编程逻辑阵列(</w:t>
      </w:r>
      <w:r>
        <w:rPr>
          <w:rFonts w:ascii="SimSun" w:eastAsia="SimSun" w:hAnsi="SimSun" w:cs="SimSun"/>
          <w:sz w:val="21"/>
          <w:szCs w:val="21"/>
        </w:rPr>
        <w:t>FPGA</w:t>
      </w:r>
      <w:r>
        <w:rPr>
          <w:rFonts w:ascii="SimSun" w:eastAsia="SimSun" w:hAnsi="SimSun" w:cs="SimSun"/>
          <w:spacing w:val="20"/>
          <w:sz w:val="21"/>
          <w:szCs w:val="21"/>
        </w:rPr>
        <w:t>)</w:t>
      </w:r>
      <w:r>
        <w:rPr>
          <w:rFonts w:ascii="SimSun" w:eastAsia="SimSun" w:hAnsi="SimSun" w:cs="SimSun"/>
          <w:spacing w:val="20"/>
          <w:sz w:val="21"/>
          <w:szCs w:val="21"/>
        </w:rPr>
        <w:t xml:space="preserve"> </w:t>
      </w:r>
      <w:r>
        <w:rPr>
          <w:rFonts w:ascii="SimSun" w:eastAsia="SimSun" w:hAnsi="SimSun" w:cs="SimSun"/>
          <w:spacing w:val="20"/>
          <w:sz w:val="21"/>
          <w:szCs w:val="21"/>
        </w:rPr>
        <w:t>和专用集成</w:t>
      </w:r>
      <w:r>
        <w:rPr>
          <w:rFonts w:ascii="SimSun" w:eastAsia="SimSun" w:hAnsi="SimSun" w:cs="SimSun"/>
          <w:sz w:val="21"/>
          <w:szCs w:val="21"/>
        </w:rPr>
        <w:t xml:space="preserve"> </w:t>
      </w:r>
      <w:r>
        <w:rPr>
          <w:rFonts w:ascii="SimSun" w:eastAsia="SimSun" w:hAnsi="SimSun" w:cs="SimSun"/>
          <w:spacing w:val="5"/>
          <w:sz w:val="21"/>
          <w:szCs w:val="21"/>
        </w:rPr>
        <w:t>电路(</w:t>
      </w:r>
      <w:r>
        <w:rPr>
          <w:rFonts w:ascii="SimSun" w:eastAsia="SimSun" w:hAnsi="SimSun" w:cs="SimSun"/>
          <w:sz w:val="21"/>
          <w:szCs w:val="21"/>
        </w:rPr>
        <w:t>ASIC</w:t>
      </w:r>
      <w:r>
        <w:rPr>
          <w:rFonts w:ascii="SimSun" w:eastAsia="SimSun" w:hAnsi="SimSun" w:cs="SimSun"/>
          <w:spacing w:val="5"/>
          <w:sz w:val="21"/>
          <w:szCs w:val="21"/>
        </w:rPr>
        <w:t>)等，通过部署并调度管理各类计算资源，提供机器学习过程所需的算力支</w:t>
      </w:r>
      <w:r>
        <w:rPr>
          <w:rFonts w:ascii="SimSun" w:eastAsia="SimSun" w:hAnsi="SimSun" w:cs="SimSun"/>
          <w:spacing w:val="4"/>
          <w:sz w:val="21"/>
          <w:szCs w:val="21"/>
        </w:rPr>
        <w:t>持</w:t>
      </w:r>
      <w:r>
        <w:rPr>
          <w:rFonts w:ascii="SimSun" w:eastAsia="SimSun" w:hAnsi="SimSun" w:cs="SimSun"/>
          <w:sz w:val="21"/>
          <w:szCs w:val="21"/>
        </w:rPr>
        <w:t>。</w:t>
      </w:r>
    </w:p>
    <w:p>
      <w:pPr>
        <w:spacing w:before="1" w:line="274" w:lineRule="auto"/>
        <w:ind w:left="649" w:right="74" w:hanging="226"/>
        <w:rPr>
          <w:rFonts w:ascii="SimSun" w:eastAsia="SimSun" w:hAnsi="SimSun" w:cs="SimSun"/>
          <w:sz w:val="21"/>
          <w:szCs w:val="21"/>
        </w:rPr>
      </w:pPr>
      <w:r>
        <w:rPr>
          <w:rFonts w:ascii="SimSun" w:eastAsia="SimSun" w:hAnsi="SimSun" w:cs="SimSun"/>
          <w:spacing w:val="-4"/>
          <w:sz w:val="21"/>
          <w:szCs w:val="21"/>
        </w:rPr>
        <w:t>b</w:t>
      </w:r>
      <w:r>
        <w:rPr>
          <w:rFonts w:ascii="SimSun" w:eastAsia="SimSun" w:hAnsi="SimSun" w:cs="SimSun"/>
          <w:spacing w:val="-8"/>
          <w:sz w:val="21"/>
          <w:szCs w:val="21"/>
        </w:rPr>
        <w:t>)数据资</w:t>
      </w:r>
      <w:r>
        <w:rPr>
          <w:rFonts w:ascii="SimSun" w:eastAsia="SimSun" w:hAnsi="SimSun" w:cs="SimSun"/>
          <w:spacing w:val="-7"/>
          <w:sz w:val="21"/>
          <w:szCs w:val="21"/>
        </w:rPr>
        <w:t>源</w:t>
      </w:r>
      <w:r>
        <w:rPr>
          <w:rFonts w:ascii="SimSun" w:eastAsia="SimSun" w:hAnsi="SimSun" w:cs="SimSun"/>
          <w:spacing w:val="-4"/>
          <w:sz w:val="21"/>
          <w:szCs w:val="21"/>
        </w:rPr>
        <w:t>部分负责为机器学习的数据使用需求提供支撑，</w:t>
      </w:r>
      <w:r>
        <w:rPr>
          <w:rFonts w:ascii="SimSun" w:eastAsia="SimSun" w:hAnsi="SimSun" w:cs="SimSun"/>
          <w:spacing w:val="-4"/>
          <w:sz w:val="21"/>
          <w:szCs w:val="21"/>
        </w:rPr>
        <w:t xml:space="preserve"> </w:t>
      </w:r>
      <w:r>
        <w:rPr>
          <w:rFonts w:ascii="SimSun" w:eastAsia="SimSun" w:hAnsi="SimSun" w:cs="SimSun"/>
          <w:spacing w:val="-4"/>
          <w:sz w:val="21"/>
          <w:szCs w:val="21"/>
        </w:rPr>
        <w:t>包含数据采集、数据存储、数据调度管</w:t>
      </w:r>
      <w:r>
        <w:rPr>
          <w:rFonts w:ascii="SimSun" w:eastAsia="SimSun" w:hAnsi="SimSun" w:cs="SimSun"/>
          <w:sz w:val="21"/>
          <w:szCs w:val="21"/>
        </w:rPr>
        <w:t xml:space="preserve"> </w:t>
      </w:r>
      <w:r>
        <w:rPr>
          <w:rFonts w:ascii="SimSun" w:eastAsia="SimSun" w:hAnsi="SimSun" w:cs="SimSun"/>
          <w:spacing w:val="-1"/>
          <w:sz w:val="21"/>
          <w:szCs w:val="21"/>
        </w:rPr>
        <w:t>理、数据处理</w:t>
      </w:r>
      <w:r>
        <w:rPr>
          <w:rFonts w:ascii="SimSun" w:eastAsia="SimSun" w:hAnsi="SimSun" w:cs="SimSun"/>
          <w:sz w:val="21"/>
          <w:szCs w:val="21"/>
        </w:rPr>
        <w:t>、数据传输等过程。</w:t>
      </w:r>
    </w:p>
    <w:p>
      <w:pPr>
        <w:spacing w:before="1" w:line="219" w:lineRule="auto"/>
        <w:ind w:left="431"/>
        <w:rPr>
          <w:rFonts w:ascii="SimSun" w:eastAsia="SimSun" w:hAnsi="SimSun" w:cs="SimSun"/>
          <w:sz w:val="21"/>
          <w:szCs w:val="21"/>
        </w:rPr>
      </w:pPr>
      <w:r>
        <w:rPr>
          <w:rFonts w:ascii="SimSun" w:eastAsia="SimSun" w:hAnsi="SimSun" w:cs="SimSun"/>
          <w:sz w:val="21"/>
          <w:szCs w:val="21"/>
        </w:rPr>
        <w:t>c</w:t>
      </w:r>
      <w:r>
        <w:rPr>
          <w:rFonts w:ascii="SimSun" w:eastAsia="SimSun" w:hAnsi="SimSun" w:cs="SimSun"/>
          <w:spacing w:val="-1"/>
          <w:sz w:val="21"/>
          <w:szCs w:val="21"/>
        </w:rPr>
        <w:t>)机器学习引擎部分为上层机器学习服务提供特征管理、算法管理</w:t>
      </w:r>
      <w:r>
        <w:rPr>
          <w:rFonts w:ascii="SimSun" w:eastAsia="SimSun" w:hAnsi="SimSun" w:cs="SimSun"/>
          <w:sz w:val="21"/>
          <w:szCs w:val="21"/>
        </w:rPr>
        <w:t>、模型训练、推理决策等支撑。</w:t>
      </w:r>
    </w:p>
    <w:p>
      <w:pPr>
        <w:spacing w:before="63" w:line="274" w:lineRule="auto"/>
        <w:ind w:left="646" w:right="74" w:hanging="215"/>
        <w:rPr>
          <w:rFonts w:ascii="SimSun" w:eastAsia="SimSun" w:hAnsi="SimSun" w:cs="SimSun"/>
          <w:sz w:val="21"/>
          <w:szCs w:val="21"/>
        </w:rPr>
      </w:pPr>
      <w:r>
        <w:rPr>
          <w:rFonts w:ascii="SimSun" w:eastAsia="SimSun" w:hAnsi="SimSun" w:cs="SimSun"/>
          <w:spacing w:val="-2"/>
          <w:sz w:val="21"/>
          <w:szCs w:val="21"/>
        </w:rPr>
        <w:t>d</w:t>
      </w:r>
      <w:r>
        <w:rPr>
          <w:rFonts w:ascii="SimSun" w:eastAsia="SimSun" w:hAnsi="SimSun" w:cs="SimSun"/>
          <w:spacing w:val="-4"/>
          <w:sz w:val="21"/>
          <w:szCs w:val="21"/>
        </w:rPr>
        <w:t>)机器学习服</w:t>
      </w:r>
      <w:r>
        <w:rPr>
          <w:rFonts w:ascii="SimSun" w:eastAsia="SimSun" w:hAnsi="SimSun" w:cs="SimSun"/>
          <w:spacing w:val="-3"/>
          <w:sz w:val="21"/>
          <w:szCs w:val="21"/>
        </w:rPr>
        <w:t>务</w:t>
      </w:r>
      <w:r>
        <w:rPr>
          <w:rFonts w:ascii="SimSun" w:eastAsia="SimSun" w:hAnsi="SimSun" w:cs="SimSun"/>
          <w:spacing w:val="-2"/>
          <w:sz w:val="21"/>
          <w:szCs w:val="21"/>
        </w:rPr>
        <w:t>部分提供不同场景应用所需的基础通用服务框架，包含接口服务、开发服务、服务</w:t>
      </w:r>
      <w:r>
        <w:rPr>
          <w:rFonts w:ascii="SimSun" w:eastAsia="SimSun" w:hAnsi="SimSun" w:cs="SimSun"/>
          <w:sz w:val="21"/>
          <w:szCs w:val="21"/>
        </w:rPr>
        <w:t xml:space="preserve"> </w:t>
      </w:r>
      <w:r>
        <w:rPr>
          <w:rFonts w:ascii="SimSun" w:eastAsia="SimSun" w:hAnsi="SimSun" w:cs="SimSun"/>
          <w:spacing w:val="-1"/>
          <w:sz w:val="21"/>
          <w:szCs w:val="21"/>
        </w:rPr>
        <w:t>评估和服务</w:t>
      </w:r>
      <w:r>
        <w:rPr>
          <w:rFonts w:ascii="SimSun" w:eastAsia="SimSun" w:hAnsi="SimSun" w:cs="SimSun"/>
          <w:sz w:val="21"/>
          <w:szCs w:val="21"/>
        </w:rPr>
        <w:t>管理等功能。</w:t>
      </w:r>
    </w:p>
    <w:p>
      <w:pPr>
        <w:spacing w:before="2" w:line="286" w:lineRule="auto"/>
        <w:ind w:left="650" w:hanging="218"/>
        <w:rPr>
          <w:rFonts w:ascii="SimSun" w:eastAsia="SimSun" w:hAnsi="SimSun" w:cs="SimSun"/>
          <w:sz w:val="21"/>
          <w:szCs w:val="21"/>
        </w:rPr>
      </w:pPr>
      <w:r>
        <w:rPr>
          <w:rFonts w:ascii="SimSun" w:eastAsia="SimSun" w:hAnsi="SimSun" w:cs="SimSun"/>
          <w:sz w:val="21"/>
          <w:szCs w:val="21"/>
        </w:rPr>
        <w:t>e</w:t>
      </w:r>
      <w:r>
        <w:rPr>
          <w:rFonts w:ascii="SimSun" w:eastAsia="SimSun" w:hAnsi="SimSun" w:cs="SimSun"/>
          <w:spacing w:val="-1"/>
          <w:sz w:val="21"/>
          <w:szCs w:val="21"/>
        </w:rPr>
        <w:t>)金融智能应用部分提供面向最终用户、针对不同金融领域应用</w:t>
      </w:r>
      <w:r>
        <w:rPr>
          <w:rFonts w:ascii="SimSun" w:eastAsia="SimSun" w:hAnsi="SimSun" w:cs="SimSun"/>
          <w:sz w:val="21"/>
          <w:szCs w:val="21"/>
        </w:rPr>
        <w:t>场景的综合服务，包含营销客服、</w:t>
      </w:r>
      <w:r>
        <w:rPr>
          <w:rFonts w:ascii="SimSun" w:eastAsia="SimSun" w:hAnsi="SimSun" w:cs="SimSun"/>
          <w:sz w:val="21"/>
          <w:szCs w:val="21"/>
        </w:rPr>
        <w:t xml:space="preserve"> </w:t>
      </w:r>
      <w:r>
        <w:rPr>
          <w:rFonts w:ascii="SimSun" w:eastAsia="SimSun" w:hAnsi="SimSun" w:cs="SimSun"/>
          <w:spacing w:val="-1"/>
          <w:sz w:val="21"/>
          <w:szCs w:val="21"/>
        </w:rPr>
        <w:t>征信风控、</w:t>
      </w:r>
      <w:r>
        <w:rPr>
          <w:rFonts w:ascii="SimSun" w:eastAsia="SimSun" w:hAnsi="SimSun" w:cs="SimSun"/>
          <w:sz w:val="21"/>
          <w:szCs w:val="21"/>
        </w:rPr>
        <w:t>投资决策、智能运营、监管合规等，具体应用场景见附录。</w:t>
      </w:r>
    </w:p>
    <w:p>
      <w:pPr>
        <w:sectPr>
          <w:footerReference w:type="default" r:id="rId43"/>
          <w:type w:val="nextPage"/>
          <w:pgSz w:w="11907" w:h="16839"/>
          <w:pgMar w:top="1405" w:right="1337" w:bottom="1309" w:left="1134" w:header="0" w:footer="1130" w:gutter="0"/>
          <w:pgNumType w:start="9"/>
          <w:cols w:space="708"/>
          <w:titlePg w:val="0"/>
        </w:sectPr>
      </w:pPr>
    </w:p>
    <w:p>
      <w:pPr>
        <w:spacing w:before="43" w:line="237" w:lineRule="auto"/>
        <w:ind w:right="74"/>
        <w:jc w:val="right"/>
        <w:rPr>
          <w:rFonts w:ascii="SimHei" w:eastAsia="SimHei" w:hAnsi="SimHei" w:cs="SimHei"/>
          <w:sz w:val="21"/>
          <w:szCs w:val="21"/>
        </w:rPr>
      </w:pPr>
      <w:bookmarkStart w:id="4" w:name="_bookmark9"/>
      <w:bookmarkEnd w:id="4"/>
      <w:r>
        <w:rPr>
          <w:rFonts w:ascii="SimHei" w:eastAsia="SimHei" w:hAnsi="SimHei" w:cs="SimHei"/>
          <w:sz w:val="21"/>
          <w:szCs w:val="21"/>
        </w:rPr>
        <w:t>JR</w:t>
      </w:r>
      <w:r>
        <w:rPr>
          <w:rFonts w:ascii="SimHei" w:eastAsia="SimHei" w:hAnsi="SimHei" w:cs="SimHei"/>
          <w:spacing w:val="-1"/>
          <w:sz w:val="21"/>
          <w:szCs w:val="21"/>
        </w:rPr>
        <w:t>/</w:t>
      </w:r>
      <w:r>
        <w:rPr>
          <w:rFonts w:ascii="SimHei" w:eastAsia="SimHei" w:hAnsi="SimHei" w:cs="SimHei"/>
          <w:sz w:val="21"/>
          <w:szCs w:val="21"/>
        </w:rPr>
        <w:t>T</w:t>
      </w:r>
      <w:r>
        <w:rPr>
          <w:rFonts w:ascii="SimHei" w:eastAsia="SimHei" w:hAnsi="SimHei" w:cs="SimHei"/>
          <w:spacing w:val="-1"/>
          <w:sz w:val="21"/>
          <w:szCs w:val="21"/>
        </w:rPr>
        <w:t xml:space="preserve"> </w:t>
      </w:r>
      <w:r>
        <w:rPr>
          <w:rFonts w:ascii="SimHei" w:eastAsia="SimHei" w:hAnsi="SimHei" w:cs="SimHei"/>
          <w:spacing w:val="-1"/>
          <w:sz w:val="21"/>
          <w:szCs w:val="21"/>
        </w:rPr>
        <w:t>0263—2</w:t>
      </w:r>
      <w:r>
        <w:rPr>
          <w:rFonts w:ascii="SimHei" w:eastAsia="SimHei" w:hAnsi="SimHei" w:cs="SimHei"/>
          <w:sz w:val="21"/>
          <w:szCs w:val="21"/>
        </w:rPr>
        <w:t>022</w:t>
      </w:r>
    </w:p>
    <w:p>
      <w:pPr>
        <w:spacing w:before="244" w:line="274" w:lineRule="auto"/>
        <w:ind w:left="641" w:right="74" w:hanging="217"/>
        <w:rPr>
          <w:rFonts w:ascii="SimSun" w:eastAsia="SimSun" w:hAnsi="SimSun" w:cs="SimSun"/>
          <w:sz w:val="21"/>
          <w:szCs w:val="21"/>
        </w:rPr>
      </w:pPr>
      <w:r>
        <w:rPr>
          <w:rFonts w:ascii="SimSun" w:eastAsia="SimSun" w:hAnsi="SimSun" w:cs="SimSun"/>
          <w:spacing w:val="-2"/>
          <w:sz w:val="21"/>
          <w:szCs w:val="21"/>
        </w:rPr>
        <w:t>f</w:t>
      </w:r>
      <w:r>
        <w:rPr>
          <w:rFonts w:ascii="SimSun" w:eastAsia="SimSun" w:hAnsi="SimSun" w:cs="SimSun"/>
          <w:spacing w:val="-4"/>
          <w:sz w:val="21"/>
          <w:szCs w:val="21"/>
        </w:rPr>
        <w:t>)安全管理部</w:t>
      </w:r>
      <w:r>
        <w:rPr>
          <w:rFonts w:ascii="SimSun" w:eastAsia="SimSun" w:hAnsi="SimSun" w:cs="SimSun"/>
          <w:spacing w:val="-3"/>
          <w:sz w:val="21"/>
          <w:szCs w:val="21"/>
        </w:rPr>
        <w:t>分</w:t>
      </w:r>
      <w:r>
        <w:rPr>
          <w:rFonts w:ascii="SimSun" w:eastAsia="SimSun" w:hAnsi="SimSun" w:cs="SimSun"/>
          <w:spacing w:val="-2"/>
          <w:sz w:val="21"/>
          <w:szCs w:val="21"/>
        </w:rPr>
        <w:t>提供计算资源、数据资源、机器学习引擎、机器学习服务及金融智能应用整个体系</w:t>
      </w:r>
      <w:r>
        <w:rPr>
          <w:rFonts w:ascii="SimSun" w:eastAsia="SimSun" w:hAnsi="SimSun" w:cs="SimSun"/>
          <w:sz w:val="21"/>
          <w:szCs w:val="21"/>
        </w:rPr>
        <w:t xml:space="preserve"> </w:t>
      </w:r>
      <w:r>
        <w:rPr>
          <w:rFonts w:ascii="SimSun" w:eastAsia="SimSun" w:hAnsi="SimSun" w:cs="SimSun"/>
          <w:spacing w:val="4"/>
          <w:sz w:val="21"/>
          <w:szCs w:val="21"/>
        </w:rPr>
        <w:t>的安全保</w:t>
      </w:r>
      <w:r>
        <w:rPr>
          <w:rFonts w:ascii="SimSun" w:eastAsia="SimSun" w:hAnsi="SimSun" w:cs="SimSun"/>
          <w:spacing w:val="3"/>
          <w:sz w:val="21"/>
          <w:szCs w:val="21"/>
        </w:rPr>
        <w:t>障</w:t>
      </w:r>
      <w:r>
        <w:rPr>
          <w:rFonts w:ascii="SimSun" w:eastAsia="SimSun" w:hAnsi="SimSun" w:cs="SimSun"/>
          <w:spacing w:val="2"/>
          <w:sz w:val="21"/>
          <w:szCs w:val="21"/>
        </w:rPr>
        <w:t>，包含数据安全、模型安全、环境安全、访问安全、运维安全、灾备安全、过程安</w:t>
      </w:r>
      <w:r>
        <w:rPr>
          <w:rFonts w:ascii="SimSun" w:eastAsia="SimSun" w:hAnsi="SimSun" w:cs="SimSun"/>
          <w:sz w:val="21"/>
          <w:szCs w:val="21"/>
        </w:rPr>
        <w:t xml:space="preserve"> </w:t>
      </w:r>
      <w:r>
        <w:rPr>
          <w:rFonts w:ascii="SimSun" w:eastAsia="SimSun" w:hAnsi="SimSun" w:cs="SimSun"/>
          <w:spacing w:val="-1"/>
          <w:sz w:val="21"/>
          <w:szCs w:val="21"/>
        </w:rPr>
        <w:t>全和日志安</w:t>
      </w:r>
      <w:r>
        <w:rPr>
          <w:rFonts w:ascii="SimSun" w:eastAsia="SimSun" w:hAnsi="SimSun" w:cs="SimSun"/>
          <w:sz w:val="21"/>
          <w:szCs w:val="21"/>
        </w:rPr>
        <w:t>全等。</w:t>
      </w:r>
    </w:p>
    <w:p>
      <w:pPr>
        <w:spacing w:line="287" w:lineRule="auto"/>
        <w:ind w:left="664" w:hanging="240"/>
        <w:rPr>
          <w:rFonts w:ascii="SimSun" w:eastAsia="SimSun" w:hAnsi="SimSun" w:cs="SimSun"/>
          <w:sz w:val="21"/>
          <w:szCs w:val="21"/>
        </w:rPr>
      </w:pPr>
      <w:r>
        <w:rPr>
          <w:rFonts w:ascii="SimSun" w:eastAsia="SimSun" w:hAnsi="SimSun" w:cs="SimSun"/>
          <w:spacing w:val="-7"/>
          <w:sz w:val="21"/>
          <w:szCs w:val="21"/>
        </w:rPr>
        <w:t>g</w:t>
      </w:r>
      <w:r>
        <w:rPr>
          <w:rFonts w:ascii="SimSun" w:eastAsia="SimSun" w:hAnsi="SimSun" w:cs="SimSun"/>
          <w:spacing w:val="-14"/>
          <w:sz w:val="21"/>
          <w:szCs w:val="21"/>
        </w:rPr>
        <w:t>)</w:t>
      </w:r>
      <w:r>
        <w:rPr>
          <w:rFonts w:ascii="SimSun" w:eastAsia="SimSun" w:hAnsi="SimSun" w:cs="SimSun"/>
          <w:spacing w:val="-14"/>
          <w:sz w:val="21"/>
          <w:szCs w:val="21"/>
        </w:rPr>
        <w:t xml:space="preserve"> </w:t>
      </w:r>
      <w:r>
        <w:rPr>
          <w:rFonts w:ascii="SimSun" w:eastAsia="SimSun" w:hAnsi="SimSun" w:cs="SimSun"/>
          <w:spacing w:val="-12"/>
          <w:sz w:val="21"/>
          <w:szCs w:val="21"/>
        </w:rPr>
        <w:t>内</w:t>
      </w:r>
      <w:r>
        <w:rPr>
          <w:rFonts w:ascii="SimSun" w:eastAsia="SimSun" w:hAnsi="SimSun" w:cs="SimSun"/>
          <w:spacing w:val="-7"/>
          <w:sz w:val="21"/>
          <w:szCs w:val="21"/>
        </w:rPr>
        <w:t>控管理部分为机器学习在金融场景的有效应用提供组织、方法和流程上的保障，包含制度保障、</w:t>
      </w:r>
      <w:r>
        <w:rPr>
          <w:rFonts w:ascii="SimSun" w:eastAsia="SimSun" w:hAnsi="SimSun" w:cs="SimSun"/>
          <w:sz w:val="21"/>
          <w:szCs w:val="21"/>
        </w:rPr>
        <w:t xml:space="preserve"> </w:t>
      </w:r>
      <w:r>
        <w:rPr>
          <w:rFonts w:ascii="SimSun" w:eastAsia="SimSun" w:hAnsi="SimSun" w:cs="SimSun"/>
          <w:spacing w:val="-6"/>
          <w:sz w:val="21"/>
          <w:szCs w:val="21"/>
        </w:rPr>
        <w:t>岗位</w:t>
      </w:r>
      <w:r>
        <w:rPr>
          <w:rFonts w:ascii="SimSun" w:eastAsia="SimSun" w:hAnsi="SimSun" w:cs="SimSun"/>
          <w:spacing w:val="-3"/>
          <w:sz w:val="21"/>
          <w:szCs w:val="21"/>
        </w:rPr>
        <w:t>及人员管理和风险处置等。</w:t>
      </w:r>
    </w:p>
    <w:p>
      <w:pPr>
        <w:spacing w:before="284" w:line="222" w:lineRule="auto"/>
        <w:rPr>
          <w:rFonts w:ascii="SimHei" w:eastAsia="SimHei" w:hAnsi="SimHei" w:cs="SimHei"/>
          <w:sz w:val="21"/>
          <w:szCs w:val="21"/>
        </w:rPr>
      </w:pPr>
      <w:r>
        <w:rPr>
          <w:rFonts w:ascii="SimHei" w:eastAsia="SimHei" w:hAnsi="SimHei" w:cs="SimHei"/>
          <w:spacing w:val="-1"/>
          <w:sz w:val="21"/>
          <w:szCs w:val="21"/>
        </w:rPr>
        <w:t>6</w:t>
      </w:r>
      <w:r>
        <w:rPr>
          <w:rFonts w:ascii="SimHei" w:eastAsia="SimHei" w:hAnsi="SimHei" w:cs="SimHei"/>
          <w:spacing w:val="-1"/>
          <w:sz w:val="21"/>
          <w:szCs w:val="21"/>
        </w:rPr>
        <w:t xml:space="preserve">  </w:t>
      </w:r>
      <w:r>
        <w:rPr>
          <w:rFonts w:ascii="SimHei" w:eastAsia="SimHei" w:hAnsi="SimHei" w:cs="SimHei"/>
          <w:spacing w:val="-1"/>
          <w:sz w:val="21"/>
          <w:szCs w:val="21"/>
        </w:rPr>
        <w:t>计算</w:t>
      </w:r>
      <w:r>
        <w:rPr>
          <w:rFonts w:ascii="SimHei" w:eastAsia="SimHei" w:hAnsi="SimHei" w:cs="SimHei"/>
          <w:sz w:val="21"/>
          <w:szCs w:val="21"/>
        </w:rPr>
        <w:t>资源</w:t>
      </w:r>
    </w:p>
    <w:p>
      <w:pPr>
        <w:spacing w:line="298" w:lineRule="auto"/>
        <w:rPr>
          <w:rFonts w:ascii="Arial"/>
          <w:sz w:val="21"/>
        </w:rPr>
      </w:pPr>
    </w:p>
    <w:p>
      <w:pPr>
        <w:spacing w:before="69" w:line="222" w:lineRule="auto"/>
        <w:rPr>
          <w:rFonts w:ascii="SimHei" w:eastAsia="SimHei" w:hAnsi="SimHei" w:cs="SimHei"/>
          <w:sz w:val="21"/>
          <w:szCs w:val="21"/>
        </w:rPr>
      </w:pPr>
      <w:r>
        <w:rPr>
          <w:rFonts w:ascii="SimHei" w:eastAsia="SimHei" w:hAnsi="SimHei" w:cs="SimHei"/>
          <w:spacing w:val="-1"/>
          <w:sz w:val="21"/>
          <w:szCs w:val="21"/>
        </w:rPr>
        <w:t>6.1</w:t>
      </w:r>
      <w:r>
        <w:rPr>
          <w:rFonts w:ascii="SimHei" w:eastAsia="SimHei" w:hAnsi="SimHei" w:cs="SimHei"/>
          <w:spacing w:val="-1"/>
          <w:sz w:val="21"/>
          <w:szCs w:val="21"/>
        </w:rPr>
        <w:t xml:space="preserve"> </w:t>
      </w:r>
      <w:r>
        <w:rPr>
          <w:rFonts w:ascii="SimHei" w:eastAsia="SimHei" w:hAnsi="SimHei" w:cs="SimHei"/>
          <w:sz w:val="21"/>
          <w:szCs w:val="21"/>
        </w:rPr>
        <w:t xml:space="preserve"> </w:t>
      </w:r>
      <w:r>
        <w:rPr>
          <w:rFonts w:ascii="SimHei" w:eastAsia="SimHei" w:hAnsi="SimHei" w:cs="SimHei"/>
          <w:sz w:val="21"/>
          <w:szCs w:val="21"/>
        </w:rPr>
        <w:t>计算资源部署</w:t>
      </w:r>
    </w:p>
    <w:p>
      <w:pPr>
        <w:spacing w:before="217" w:line="274" w:lineRule="auto"/>
        <w:ind w:left="421" w:right="638" w:firstLine="2"/>
        <w:rPr>
          <w:rFonts w:ascii="SimSun" w:eastAsia="SimSun" w:hAnsi="SimSun" w:cs="SimSun"/>
          <w:sz w:val="21"/>
          <w:szCs w:val="21"/>
        </w:rPr>
      </w:pPr>
      <w:r>
        <w:rPr>
          <w:rFonts w:ascii="SimSun" w:eastAsia="SimSun" w:hAnsi="SimSun" w:cs="SimSun"/>
          <w:spacing w:val="-6"/>
          <w:sz w:val="21"/>
          <w:szCs w:val="21"/>
        </w:rPr>
        <w:t>设计和部署</w:t>
      </w:r>
      <w:r>
        <w:rPr>
          <w:rFonts w:ascii="SimSun" w:eastAsia="SimSun" w:hAnsi="SimSun" w:cs="SimSun"/>
          <w:spacing w:val="-5"/>
          <w:sz w:val="21"/>
          <w:szCs w:val="21"/>
        </w:rPr>
        <w:t>底</w:t>
      </w:r>
      <w:r>
        <w:rPr>
          <w:rFonts w:ascii="SimSun" w:eastAsia="SimSun" w:hAnsi="SimSun" w:cs="SimSun"/>
          <w:spacing w:val="-3"/>
          <w:sz w:val="21"/>
          <w:szCs w:val="21"/>
        </w:rPr>
        <w:t>层计算资源时宜充分考虑其安全性、可靠性及可扩展性，</w:t>
      </w:r>
      <w:r>
        <w:rPr>
          <w:rFonts w:ascii="SimSun" w:eastAsia="SimSun" w:hAnsi="SimSun" w:cs="SimSun"/>
          <w:spacing w:val="-3"/>
          <w:sz w:val="21"/>
          <w:szCs w:val="21"/>
        </w:rPr>
        <w:t xml:space="preserve"> </w:t>
      </w:r>
      <w:r>
        <w:rPr>
          <w:rFonts w:ascii="SimSun" w:eastAsia="SimSun" w:hAnsi="SimSun" w:cs="SimSun"/>
          <w:spacing w:val="-3"/>
          <w:sz w:val="21"/>
          <w:szCs w:val="21"/>
        </w:rPr>
        <w:t>需考虑的内容如下。</w:t>
      </w:r>
      <w:r>
        <w:rPr>
          <w:rFonts w:ascii="SimSun" w:eastAsia="SimSun" w:hAnsi="SimSun" w:cs="SimSun"/>
          <w:sz w:val="21"/>
          <w:szCs w:val="21"/>
        </w:rPr>
        <w:t xml:space="preserve"> </w:t>
      </w:r>
      <w:r>
        <w:rPr>
          <w:rFonts w:ascii="SimSun" w:eastAsia="SimSun" w:hAnsi="SimSun" w:cs="SimSun"/>
          <w:spacing w:val="-2"/>
          <w:sz w:val="21"/>
          <w:szCs w:val="21"/>
        </w:rPr>
        <w:t>a</w:t>
      </w:r>
      <w:r>
        <w:rPr>
          <w:rFonts w:ascii="SimSun" w:eastAsia="SimSun" w:hAnsi="SimSun" w:cs="SimSun"/>
          <w:spacing w:val="-4"/>
          <w:sz w:val="21"/>
          <w:szCs w:val="21"/>
        </w:rPr>
        <w:t>)宜整体考虑硬件、</w:t>
      </w:r>
      <w:r>
        <w:rPr>
          <w:rFonts w:ascii="SimSun" w:eastAsia="SimSun" w:hAnsi="SimSun" w:cs="SimSun"/>
          <w:spacing w:val="-3"/>
          <w:sz w:val="21"/>
          <w:szCs w:val="21"/>
        </w:rPr>
        <w:t>操</w:t>
      </w:r>
      <w:r>
        <w:rPr>
          <w:rFonts w:ascii="SimSun" w:eastAsia="SimSun" w:hAnsi="SimSun" w:cs="SimSun"/>
          <w:spacing w:val="-2"/>
          <w:sz w:val="21"/>
          <w:szCs w:val="21"/>
        </w:rPr>
        <w:t>作系统、上层计算服务组件的安全，</w:t>
      </w:r>
      <w:r>
        <w:rPr>
          <w:rFonts w:ascii="SimSun" w:eastAsia="SimSun" w:hAnsi="SimSun" w:cs="SimSun"/>
          <w:spacing w:val="-2"/>
          <w:sz w:val="21"/>
          <w:szCs w:val="21"/>
        </w:rPr>
        <w:t xml:space="preserve"> </w:t>
      </w:r>
      <w:r>
        <w:rPr>
          <w:rFonts w:ascii="SimSun" w:eastAsia="SimSun" w:hAnsi="SimSun" w:cs="SimSun"/>
          <w:spacing w:val="-2"/>
          <w:sz w:val="21"/>
          <w:szCs w:val="21"/>
        </w:rPr>
        <w:t>确保底层算力的安全性。</w:t>
      </w:r>
    </w:p>
    <w:p>
      <w:pPr>
        <w:spacing w:before="1" w:line="274" w:lineRule="auto"/>
        <w:ind w:left="645" w:right="74" w:hanging="228"/>
        <w:rPr>
          <w:rFonts w:ascii="SimSun" w:eastAsia="SimSun" w:hAnsi="SimSun" w:cs="SimSun"/>
          <w:sz w:val="21"/>
          <w:szCs w:val="21"/>
        </w:rPr>
      </w:pPr>
      <w:r>
        <w:rPr>
          <w:rFonts w:ascii="SimSun" w:eastAsia="SimSun" w:hAnsi="SimSun" w:cs="SimSun"/>
          <w:spacing w:val="-2"/>
          <w:sz w:val="21"/>
          <w:szCs w:val="21"/>
        </w:rPr>
        <w:t>b</w:t>
      </w:r>
      <w:r>
        <w:rPr>
          <w:rFonts w:ascii="SimSun" w:eastAsia="SimSun" w:hAnsi="SimSun" w:cs="SimSun"/>
          <w:spacing w:val="-4"/>
          <w:sz w:val="21"/>
          <w:szCs w:val="21"/>
        </w:rPr>
        <w:t>)宜保</w:t>
      </w:r>
      <w:r>
        <w:rPr>
          <w:rFonts w:ascii="SimSun" w:eastAsia="SimSun" w:hAnsi="SimSun" w:cs="SimSun"/>
          <w:spacing w:val="-2"/>
          <w:sz w:val="21"/>
          <w:szCs w:val="21"/>
        </w:rPr>
        <w:t>证计算资源启动过程的安全性及上层应用的安全性，例如可通过逐级进行安全签名校验等方</w:t>
      </w:r>
      <w:r>
        <w:rPr>
          <w:rFonts w:ascii="SimSun" w:eastAsia="SimSun" w:hAnsi="SimSun" w:cs="SimSun"/>
          <w:sz w:val="21"/>
          <w:szCs w:val="21"/>
        </w:rPr>
        <w:t xml:space="preserve"> </w:t>
      </w:r>
      <w:r>
        <w:rPr>
          <w:rFonts w:ascii="SimSun" w:eastAsia="SimSun" w:hAnsi="SimSun" w:cs="SimSun"/>
          <w:spacing w:val="-1"/>
          <w:sz w:val="21"/>
          <w:szCs w:val="21"/>
        </w:rPr>
        <w:t>式确保固件的完整性</w:t>
      </w:r>
      <w:r>
        <w:rPr>
          <w:rFonts w:ascii="SimSun" w:eastAsia="SimSun" w:hAnsi="SimSun" w:cs="SimSun"/>
          <w:sz w:val="21"/>
          <w:szCs w:val="21"/>
        </w:rPr>
        <w:t>和可信度。</w:t>
      </w:r>
    </w:p>
    <w:p>
      <w:pPr>
        <w:spacing w:line="274" w:lineRule="auto"/>
        <w:ind w:left="644" w:right="16" w:hanging="219"/>
        <w:rPr>
          <w:rFonts w:ascii="SimSun" w:eastAsia="SimSun" w:hAnsi="SimSun" w:cs="SimSun"/>
          <w:sz w:val="21"/>
          <w:szCs w:val="21"/>
        </w:rPr>
      </w:pPr>
      <w:r>
        <w:rPr>
          <w:rFonts w:ascii="SimSun" w:eastAsia="SimSun" w:hAnsi="SimSun" w:cs="SimSun"/>
          <w:spacing w:val="-1"/>
          <w:sz w:val="21"/>
          <w:szCs w:val="21"/>
        </w:rPr>
        <w:t>c)在实时性较强的机器学习金融应用系统中，宜保证计算资源的冗余、异构性和任务的可恢复性，</w:t>
      </w:r>
      <w:r>
        <w:rPr>
          <w:rFonts w:ascii="SimSun" w:eastAsia="SimSun" w:hAnsi="SimSun" w:cs="SimSun"/>
          <w:sz w:val="21"/>
          <w:szCs w:val="21"/>
        </w:rPr>
        <w:t xml:space="preserve"> </w:t>
      </w:r>
      <w:r>
        <w:rPr>
          <w:rFonts w:ascii="SimSun" w:eastAsia="SimSun" w:hAnsi="SimSun" w:cs="SimSun"/>
          <w:spacing w:val="-1"/>
          <w:sz w:val="21"/>
          <w:szCs w:val="21"/>
        </w:rPr>
        <w:t>从而保证业务连</w:t>
      </w:r>
      <w:r>
        <w:rPr>
          <w:rFonts w:ascii="SimSun" w:eastAsia="SimSun" w:hAnsi="SimSun" w:cs="SimSun"/>
          <w:sz w:val="21"/>
          <w:szCs w:val="21"/>
        </w:rPr>
        <w:t>续性。</w:t>
      </w:r>
    </w:p>
    <w:p>
      <w:pPr>
        <w:spacing w:before="1" w:line="274" w:lineRule="auto"/>
        <w:ind w:left="641" w:right="74" w:hanging="216"/>
        <w:rPr>
          <w:rFonts w:ascii="SimSun" w:eastAsia="SimSun" w:hAnsi="SimSun" w:cs="SimSun"/>
          <w:sz w:val="21"/>
          <w:szCs w:val="21"/>
        </w:rPr>
      </w:pPr>
      <w:r>
        <w:rPr>
          <w:rFonts w:ascii="SimSun" w:eastAsia="SimSun" w:hAnsi="SimSun" w:cs="SimSun"/>
          <w:spacing w:val="-4"/>
          <w:sz w:val="21"/>
          <w:szCs w:val="21"/>
        </w:rPr>
        <w:t>d</w:t>
      </w:r>
      <w:r>
        <w:rPr>
          <w:rFonts w:ascii="SimSun" w:eastAsia="SimSun" w:hAnsi="SimSun" w:cs="SimSun"/>
          <w:spacing w:val="-8"/>
          <w:sz w:val="21"/>
          <w:szCs w:val="21"/>
        </w:rPr>
        <w:t>)宜保证架</w:t>
      </w:r>
      <w:r>
        <w:rPr>
          <w:rFonts w:ascii="SimSun" w:eastAsia="SimSun" w:hAnsi="SimSun" w:cs="SimSun"/>
          <w:spacing w:val="-7"/>
          <w:sz w:val="21"/>
          <w:szCs w:val="21"/>
        </w:rPr>
        <w:t>构</w:t>
      </w:r>
      <w:r>
        <w:rPr>
          <w:rFonts w:ascii="SimSun" w:eastAsia="SimSun" w:hAnsi="SimSun" w:cs="SimSun"/>
          <w:spacing w:val="-4"/>
          <w:sz w:val="21"/>
          <w:szCs w:val="21"/>
        </w:rPr>
        <w:t>的可扩展性，</w:t>
      </w:r>
      <w:r>
        <w:rPr>
          <w:rFonts w:ascii="SimSun" w:eastAsia="SimSun" w:hAnsi="SimSun" w:cs="SimSun"/>
          <w:spacing w:val="-4"/>
          <w:sz w:val="21"/>
          <w:szCs w:val="21"/>
        </w:rPr>
        <w:t xml:space="preserve"> </w:t>
      </w:r>
      <w:r>
        <w:rPr>
          <w:rFonts w:ascii="SimSun" w:eastAsia="SimSun" w:hAnsi="SimSun" w:cs="SimSun"/>
          <w:spacing w:val="-4"/>
          <w:sz w:val="21"/>
          <w:szCs w:val="21"/>
        </w:rPr>
        <w:t>对计算资源进行虚拟化、池化管理，</w:t>
      </w:r>
      <w:r>
        <w:rPr>
          <w:rFonts w:ascii="SimSun" w:eastAsia="SimSun" w:hAnsi="SimSun" w:cs="SimSun"/>
          <w:spacing w:val="-4"/>
          <w:sz w:val="21"/>
          <w:szCs w:val="21"/>
        </w:rPr>
        <w:t xml:space="preserve"> </w:t>
      </w:r>
      <w:r>
        <w:rPr>
          <w:rFonts w:ascii="SimSun" w:eastAsia="SimSun" w:hAnsi="SimSun" w:cs="SimSun"/>
          <w:spacing w:val="-4"/>
          <w:sz w:val="21"/>
          <w:szCs w:val="21"/>
        </w:rPr>
        <w:t>支持水平扩展，能提供按需(数据</w:t>
      </w:r>
      <w:r>
        <w:rPr>
          <w:rFonts w:ascii="SimSun" w:eastAsia="SimSun" w:hAnsi="SimSun" w:cs="SimSun"/>
          <w:sz w:val="21"/>
          <w:szCs w:val="21"/>
        </w:rPr>
        <w:t xml:space="preserve"> </w:t>
      </w:r>
      <w:r>
        <w:rPr>
          <w:rFonts w:ascii="SimSun" w:eastAsia="SimSun" w:hAnsi="SimSun" w:cs="SimSun"/>
          <w:spacing w:val="-1"/>
          <w:sz w:val="21"/>
          <w:szCs w:val="21"/>
        </w:rPr>
        <w:t>量、算法</w:t>
      </w:r>
      <w:r>
        <w:rPr>
          <w:rFonts w:ascii="SimSun" w:eastAsia="SimSun" w:hAnsi="SimSun" w:cs="SimSun"/>
          <w:sz w:val="21"/>
          <w:szCs w:val="21"/>
        </w:rPr>
        <w:t>类型、实时性偏好等)</w:t>
      </w:r>
      <w:r>
        <w:rPr>
          <w:rFonts w:ascii="SimSun" w:eastAsia="SimSun" w:hAnsi="SimSun" w:cs="SimSun"/>
          <w:sz w:val="21"/>
          <w:szCs w:val="21"/>
        </w:rPr>
        <w:t xml:space="preserve"> </w:t>
      </w:r>
      <w:r>
        <w:rPr>
          <w:rFonts w:ascii="SimSun" w:eastAsia="SimSun" w:hAnsi="SimSun" w:cs="SimSun"/>
          <w:sz w:val="21"/>
          <w:szCs w:val="21"/>
        </w:rPr>
        <w:t>分配计算资源的能力。</w:t>
      </w:r>
    </w:p>
    <w:p>
      <w:pPr>
        <w:spacing w:before="1" w:line="274" w:lineRule="auto"/>
        <w:ind w:left="639" w:right="74" w:hanging="214"/>
        <w:rPr>
          <w:rFonts w:ascii="SimSun" w:eastAsia="SimSun" w:hAnsi="SimSun" w:cs="SimSun"/>
          <w:sz w:val="21"/>
          <w:szCs w:val="21"/>
        </w:rPr>
      </w:pPr>
      <w:r>
        <w:rPr>
          <w:rFonts w:ascii="SimSun" w:eastAsia="SimSun" w:hAnsi="SimSun" w:cs="SimSun"/>
          <w:spacing w:val="-6"/>
          <w:sz w:val="21"/>
          <w:szCs w:val="21"/>
        </w:rPr>
        <w:t>e</w:t>
      </w:r>
      <w:r>
        <w:rPr>
          <w:rFonts w:ascii="SimSun" w:eastAsia="SimSun" w:hAnsi="SimSun" w:cs="SimSun"/>
          <w:spacing w:val="-12"/>
          <w:sz w:val="21"/>
          <w:szCs w:val="21"/>
        </w:rPr>
        <w:t>)宜定期开展</w:t>
      </w:r>
      <w:r>
        <w:rPr>
          <w:rFonts w:ascii="SimSun" w:eastAsia="SimSun" w:hAnsi="SimSun" w:cs="SimSun"/>
          <w:spacing w:val="-6"/>
          <w:sz w:val="21"/>
          <w:szCs w:val="21"/>
        </w:rPr>
        <w:t>底层计算资源安全性的审核工作，</w:t>
      </w:r>
      <w:r>
        <w:rPr>
          <w:rFonts w:ascii="SimSun" w:eastAsia="SimSun" w:hAnsi="SimSun" w:cs="SimSun"/>
          <w:spacing w:val="-6"/>
          <w:sz w:val="21"/>
          <w:szCs w:val="21"/>
        </w:rPr>
        <w:t xml:space="preserve"> </w:t>
      </w:r>
      <w:r>
        <w:rPr>
          <w:rFonts w:ascii="SimSun" w:eastAsia="SimSun" w:hAnsi="SimSun" w:cs="SimSun"/>
          <w:spacing w:val="-6"/>
          <w:sz w:val="21"/>
          <w:szCs w:val="21"/>
        </w:rPr>
        <w:t>监控设备运行状态、资源使用情况，</w:t>
      </w:r>
      <w:r>
        <w:rPr>
          <w:rFonts w:ascii="SimSun" w:eastAsia="SimSun" w:hAnsi="SimSun" w:cs="SimSun"/>
          <w:spacing w:val="-6"/>
          <w:sz w:val="21"/>
          <w:szCs w:val="21"/>
        </w:rPr>
        <w:t xml:space="preserve"> </w:t>
      </w:r>
      <w:r>
        <w:rPr>
          <w:rFonts w:ascii="SimSun" w:eastAsia="SimSun" w:hAnsi="SimSun" w:cs="SimSun"/>
          <w:spacing w:val="-6"/>
          <w:sz w:val="21"/>
          <w:szCs w:val="21"/>
        </w:rPr>
        <w:t>发生异常情况</w:t>
      </w:r>
      <w:r>
        <w:rPr>
          <w:rFonts w:ascii="SimSun" w:eastAsia="SimSun" w:hAnsi="SimSun" w:cs="SimSun"/>
          <w:sz w:val="21"/>
          <w:szCs w:val="21"/>
        </w:rPr>
        <w:t xml:space="preserve"> </w:t>
      </w:r>
      <w:r>
        <w:rPr>
          <w:rFonts w:ascii="SimSun" w:eastAsia="SimSun" w:hAnsi="SimSun" w:cs="SimSun"/>
          <w:spacing w:val="-1"/>
          <w:sz w:val="21"/>
          <w:szCs w:val="21"/>
        </w:rPr>
        <w:t>及时告警。</w:t>
      </w:r>
    </w:p>
    <w:p>
      <w:pPr>
        <w:spacing w:before="1" w:line="220" w:lineRule="auto"/>
        <w:ind w:left="424"/>
        <w:rPr>
          <w:rFonts w:ascii="SimSun" w:eastAsia="SimSun" w:hAnsi="SimSun" w:cs="SimSun"/>
          <w:sz w:val="21"/>
          <w:szCs w:val="21"/>
        </w:rPr>
      </w:pPr>
      <w:r>
        <w:rPr>
          <w:rFonts w:ascii="SimSun" w:eastAsia="SimSun" w:hAnsi="SimSun" w:cs="SimSun"/>
          <w:spacing w:val="-6"/>
          <w:sz w:val="21"/>
          <w:szCs w:val="21"/>
        </w:rPr>
        <w:t>f</w:t>
      </w:r>
      <w:r>
        <w:rPr>
          <w:rFonts w:ascii="SimSun" w:eastAsia="SimSun" w:hAnsi="SimSun" w:cs="SimSun"/>
          <w:spacing w:val="-7"/>
          <w:sz w:val="21"/>
          <w:szCs w:val="21"/>
        </w:rPr>
        <w:t>)宜根据数据密集程度、格式、数据量方面的差异合理分配计算资源，以达到理想的实时处理效果。</w:t>
      </w:r>
    </w:p>
    <w:p>
      <w:pPr>
        <w:spacing w:before="61" w:line="274" w:lineRule="auto"/>
        <w:ind w:left="640" w:right="74" w:hanging="216"/>
        <w:rPr>
          <w:rFonts w:ascii="SimSun" w:eastAsia="SimSun" w:hAnsi="SimSun" w:cs="SimSun"/>
          <w:sz w:val="21"/>
          <w:szCs w:val="21"/>
        </w:rPr>
      </w:pPr>
      <w:r>
        <w:rPr>
          <w:rFonts w:ascii="SimSun" w:eastAsia="SimSun" w:hAnsi="SimSun" w:cs="SimSun"/>
          <w:spacing w:val="-4"/>
          <w:sz w:val="21"/>
          <w:szCs w:val="21"/>
        </w:rPr>
        <w:t>g</w:t>
      </w:r>
      <w:r>
        <w:rPr>
          <w:rFonts w:ascii="SimSun" w:eastAsia="SimSun" w:hAnsi="SimSun" w:cs="SimSun"/>
          <w:spacing w:val="-8"/>
          <w:sz w:val="21"/>
          <w:szCs w:val="21"/>
        </w:rPr>
        <w:t>)宜具备对不</w:t>
      </w:r>
      <w:r>
        <w:rPr>
          <w:rFonts w:ascii="SimSun" w:eastAsia="SimSun" w:hAnsi="SimSun" w:cs="SimSun"/>
          <w:spacing w:val="-6"/>
          <w:sz w:val="21"/>
          <w:szCs w:val="21"/>
        </w:rPr>
        <w:t>同</w:t>
      </w:r>
      <w:r>
        <w:rPr>
          <w:rFonts w:ascii="SimSun" w:eastAsia="SimSun" w:hAnsi="SimSun" w:cs="SimSun"/>
          <w:spacing w:val="-4"/>
          <w:sz w:val="21"/>
          <w:szCs w:val="21"/>
        </w:rPr>
        <w:t>硬件资源的兼容能力，</w:t>
      </w:r>
      <w:r>
        <w:rPr>
          <w:rFonts w:ascii="SimSun" w:eastAsia="SimSun" w:hAnsi="SimSun" w:cs="SimSun"/>
          <w:spacing w:val="-4"/>
          <w:sz w:val="21"/>
          <w:szCs w:val="21"/>
        </w:rPr>
        <w:t xml:space="preserve"> </w:t>
      </w:r>
      <w:r>
        <w:rPr>
          <w:rFonts w:ascii="SimSun" w:eastAsia="SimSun" w:hAnsi="SimSun" w:cs="SimSun"/>
          <w:spacing w:val="-4"/>
          <w:sz w:val="21"/>
          <w:szCs w:val="21"/>
        </w:rPr>
        <w:t>例如服务器、一体机、边缘计算节点、计算集群和云基础设</w:t>
      </w:r>
      <w:r>
        <w:rPr>
          <w:rFonts w:ascii="SimSun" w:eastAsia="SimSun" w:hAnsi="SimSun" w:cs="SimSun"/>
          <w:sz w:val="21"/>
          <w:szCs w:val="21"/>
        </w:rPr>
        <w:t xml:space="preserve"> </w:t>
      </w:r>
      <w:r>
        <w:rPr>
          <w:rFonts w:ascii="SimSun" w:eastAsia="SimSun" w:hAnsi="SimSun" w:cs="SimSun"/>
          <w:spacing w:val="-2"/>
          <w:sz w:val="21"/>
          <w:szCs w:val="21"/>
        </w:rPr>
        <w:t>施等</w:t>
      </w:r>
      <w:r>
        <w:rPr>
          <w:rFonts w:ascii="SimSun" w:eastAsia="SimSun" w:hAnsi="SimSun" w:cs="SimSun"/>
          <w:spacing w:val="-1"/>
          <w:sz w:val="21"/>
          <w:szCs w:val="21"/>
        </w:rPr>
        <w:t>。</w:t>
      </w:r>
    </w:p>
    <w:p>
      <w:pPr>
        <w:spacing w:before="1" w:line="219" w:lineRule="auto"/>
        <w:ind w:left="418"/>
        <w:rPr>
          <w:rFonts w:ascii="SimSun" w:eastAsia="SimSun" w:hAnsi="SimSun" w:cs="SimSun"/>
          <w:sz w:val="21"/>
          <w:szCs w:val="21"/>
        </w:rPr>
      </w:pPr>
      <w:r>
        <w:rPr>
          <w:rFonts w:ascii="SimSun" w:eastAsia="SimSun" w:hAnsi="SimSun" w:cs="SimSun"/>
          <w:spacing w:val="-4"/>
          <w:sz w:val="21"/>
          <w:szCs w:val="21"/>
        </w:rPr>
        <w:t>h</w:t>
      </w:r>
      <w:r>
        <w:rPr>
          <w:rFonts w:ascii="SimSun" w:eastAsia="SimSun" w:hAnsi="SimSun" w:cs="SimSun"/>
          <w:spacing w:val="-8"/>
          <w:sz w:val="21"/>
          <w:szCs w:val="21"/>
        </w:rPr>
        <w:t>)宜提供</w:t>
      </w:r>
      <w:r>
        <w:rPr>
          <w:rFonts w:ascii="SimSun" w:eastAsia="SimSun" w:hAnsi="SimSun" w:cs="SimSun"/>
          <w:spacing w:val="-5"/>
          <w:sz w:val="21"/>
          <w:szCs w:val="21"/>
        </w:rPr>
        <w:t>异</w:t>
      </w:r>
      <w:r>
        <w:rPr>
          <w:rFonts w:ascii="SimSun" w:eastAsia="SimSun" w:hAnsi="SimSun" w:cs="SimSun"/>
          <w:spacing w:val="-4"/>
          <w:sz w:val="21"/>
          <w:szCs w:val="21"/>
        </w:rPr>
        <w:t>构资源管理调度功能，</w:t>
      </w:r>
      <w:r>
        <w:rPr>
          <w:rFonts w:ascii="SimSun" w:eastAsia="SimSun" w:hAnsi="SimSun" w:cs="SimSun"/>
          <w:spacing w:val="-4"/>
          <w:sz w:val="21"/>
          <w:szCs w:val="21"/>
        </w:rPr>
        <w:t xml:space="preserve"> </w:t>
      </w:r>
      <w:r>
        <w:rPr>
          <w:rFonts w:ascii="SimSun" w:eastAsia="SimSun" w:hAnsi="SimSun" w:cs="SimSun"/>
          <w:spacing w:val="-4"/>
          <w:sz w:val="21"/>
          <w:szCs w:val="21"/>
        </w:rPr>
        <w:t>屏蔽下层硬件的异构复杂性，</w:t>
      </w:r>
      <w:r>
        <w:rPr>
          <w:rFonts w:ascii="SimSun" w:eastAsia="SimSun" w:hAnsi="SimSun" w:cs="SimSun"/>
          <w:spacing w:val="-4"/>
          <w:sz w:val="21"/>
          <w:szCs w:val="21"/>
        </w:rPr>
        <w:t xml:space="preserve"> </w:t>
      </w:r>
      <w:r>
        <w:rPr>
          <w:rFonts w:ascii="SimSun" w:eastAsia="SimSun" w:hAnsi="SimSun" w:cs="SimSun"/>
          <w:spacing w:val="-4"/>
          <w:sz w:val="21"/>
          <w:szCs w:val="21"/>
        </w:rPr>
        <w:t>提供统一的计算资源服务接口。</w:t>
      </w:r>
    </w:p>
    <w:p>
      <w:pPr>
        <w:spacing w:before="218" w:line="223" w:lineRule="auto"/>
        <w:rPr>
          <w:rFonts w:ascii="SimHei" w:eastAsia="SimHei" w:hAnsi="SimHei" w:cs="SimHei"/>
          <w:sz w:val="21"/>
          <w:szCs w:val="21"/>
        </w:rPr>
      </w:pPr>
      <w:r>
        <w:rPr>
          <w:rFonts w:ascii="SimHei" w:eastAsia="SimHei" w:hAnsi="SimHei" w:cs="SimHei"/>
          <w:spacing w:val="-1"/>
          <w:sz w:val="21"/>
          <w:szCs w:val="21"/>
        </w:rPr>
        <w:t>6.2</w:t>
      </w:r>
      <w:r>
        <w:rPr>
          <w:rFonts w:ascii="SimHei" w:eastAsia="SimHei" w:hAnsi="SimHei" w:cs="SimHei"/>
          <w:spacing w:val="-1"/>
          <w:sz w:val="21"/>
          <w:szCs w:val="21"/>
        </w:rPr>
        <w:t xml:space="preserve"> </w:t>
      </w:r>
      <w:r>
        <w:rPr>
          <w:rFonts w:ascii="SimHei" w:eastAsia="SimHei" w:hAnsi="SimHei" w:cs="SimHei"/>
          <w:sz w:val="21"/>
          <w:szCs w:val="21"/>
        </w:rPr>
        <w:t xml:space="preserve"> </w:t>
      </w:r>
      <w:r>
        <w:rPr>
          <w:rFonts w:ascii="SimHei" w:eastAsia="SimHei" w:hAnsi="SimHei" w:cs="SimHei"/>
          <w:sz w:val="21"/>
          <w:szCs w:val="21"/>
        </w:rPr>
        <w:t>算力调度管理</w:t>
      </w:r>
    </w:p>
    <w:p>
      <w:pPr>
        <w:spacing w:before="215" w:line="274" w:lineRule="auto"/>
        <w:ind w:right="74" w:firstLine="421"/>
        <w:rPr>
          <w:rFonts w:ascii="SimSun" w:eastAsia="SimSun" w:hAnsi="SimSun" w:cs="SimSun"/>
          <w:sz w:val="21"/>
          <w:szCs w:val="21"/>
        </w:rPr>
      </w:pPr>
      <w:r>
        <w:rPr>
          <w:rFonts w:ascii="SimSun" w:eastAsia="SimSun" w:hAnsi="SimSun" w:cs="SimSun"/>
          <w:spacing w:val="-4"/>
          <w:sz w:val="21"/>
          <w:szCs w:val="21"/>
        </w:rPr>
        <w:t>算力调度管理</w:t>
      </w:r>
      <w:r>
        <w:rPr>
          <w:rFonts w:ascii="SimSun" w:eastAsia="SimSun" w:hAnsi="SimSun" w:cs="SimSun"/>
          <w:spacing w:val="-3"/>
          <w:sz w:val="21"/>
          <w:szCs w:val="21"/>
        </w:rPr>
        <w:t>过</w:t>
      </w:r>
      <w:r>
        <w:rPr>
          <w:rFonts w:ascii="SimSun" w:eastAsia="SimSun" w:hAnsi="SimSun" w:cs="SimSun"/>
          <w:spacing w:val="-2"/>
          <w:sz w:val="21"/>
          <w:szCs w:val="21"/>
        </w:rPr>
        <w:t>程涉及多模块间的协同工作，宜重点关注过程中的数据隐私、数据安全等问题，需</w:t>
      </w:r>
      <w:r>
        <w:rPr>
          <w:rFonts w:ascii="SimSun" w:eastAsia="SimSun" w:hAnsi="SimSun" w:cs="SimSun"/>
          <w:sz w:val="21"/>
          <w:szCs w:val="21"/>
        </w:rPr>
        <w:t xml:space="preserve"> </w:t>
      </w:r>
      <w:r>
        <w:rPr>
          <w:rFonts w:ascii="SimSun" w:eastAsia="SimSun" w:hAnsi="SimSun" w:cs="SimSun"/>
          <w:spacing w:val="-1"/>
          <w:sz w:val="21"/>
          <w:szCs w:val="21"/>
        </w:rPr>
        <w:t>考虑的内容</w:t>
      </w:r>
      <w:r>
        <w:rPr>
          <w:rFonts w:ascii="SimSun" w:eastAsia="SimSun" w:hAnsi="SimSun" w:cs="SimSun"/>
          <w:sz w:val="21"/>
          <w:szCs w:val="21"/>
        </w:rPr>
        <w:t>如下。</w:t>
      </w:r>
    </w:p>
    <w:p>
      <w:pPr>
        <w:spacing w:before="2" w:line="274" w:lineRule="auto"/>
        <w:ind w:left="640" w:right="74" w:hanging="219"/>
        <w:rPr>
          <w:rFonts w:ascii="SimSun" w:eastAsia="SimSun" w:hAnsi="SimSun" w:cs="SimSun"/>
          <w:sz w:val="21"/>
          <w:szCs w:val="21"/>
        </w:rPr>
      </w:pPr>
      <w:r>
        <w:rPr>
          <w:rFonts w:ascii="SimSun" w:eastAsia="SimSun" w:hAnsi="SimSun" w:cs="SimSun"/>
          <w:spacing w:val="-2"/>
          <w:sz w:val="21"/>
          <w:szCs w:val="21"/>
        </w:rPr>
        <w:t>a</w:t>
      </w:r>
      <w:r>
        <w:rPr>
          <w:rFonts w:ascii="SimSun" w:eastAsia="SimSun" w:hAnsi="SimSun" w:cs="SimSun"/>
          <w:spacing w:val="-4"/>
          <w:sz w:val="21"/>
          <w:szCs w:val="21"/>
        </w:rPr>
        <w:t>)在不同任</w:t>
      </w:r>
      <w:r>
        <w:rPr>
          <w:rFonts w:ascii="SimSun" w:eastAsia="SimSun" w:hAnsi="SimSun" w:cs="SimSun"/>
          <w:spacing w:val="-2"/>
          <w:sz w:val="21"/>
          <w:szCs w:val="21"/>
        </w:rPr>
        <w:t>务或计算节点间切换时保证数据处理过程的保密性，避免因调度过程导致数据泄露等问</w:t>
      </w:r>
      <w:r>
        <w:rPr>
          <w:rFonts w:ascii="SimSun" w:eastAsia="SimSun" w:hAnsi="SimSun" w:cs="SimSun"/>
          <w:sz w:val="21"/>
          <w:szCs w:val="21"/>
        </w:rPr>
        <w:t xml:space="preserve"> </w:t>
      </w:r>
      <w:r>
        <w:rPr>
          <w:rFonts w:ascii="SimSun" w:eastAsia="SimSun" w:hAnsi="SimSun" w:cs="SimSun"/>
          <w:spacing w:val="-5"/>
          <w:sz w:val="21"/>
          <w:szCs w:val="21"/>
        </w:rPr>
        <w:t>题</w:t>
      </w:r>
      <w:r>
        <w:rPr>
          <w:rFonts w:ascii="SimSun" w:eastAsia="SimSun" w:hAnsi="SimSun" w:cs="SimSun"/>
          <w:spacing w:val="-3"/>
          <w:sz w:val="21"/>
          <w:szCs w:val="21"/>
        </w:rPr>
        <w:t>。</w:t>
      </w:r>
    </w:p>
    <w:p>
      <w:pPr>
        <w:spacing w:line="274" w:lineRule="auto"/>
        <w:ind w:left="643" w:right="74" w:hanging="226"/>
        <w:rPr>
          <w:rFonts w:ascii="SimSun" w:eastAsia="SimSun" w:hAnsi="SimSun" w:cs="SimSun"/>
          <w:sz w:val="21"/>
          <w:szCs w:val="21"/>
        </w:rPr>
      </w:pPr>
      <w:r>
        <w:rPr>
          <w:rFonts w:ascii="SimSun" w:eastAsia="SimSun" w:hAnsi="SimSun" w:cs="SimSun"/>
          <w:spacing w:val="-6"/>
          <w:sz w:val="21"/>
          <w:szCs w:val="21"/>
        </w:rPr>
        <w:t>b</w:t>
      </w:r>
      <w:r>
        <w:rPr>
          <w:rFonts w:ascii="SimSun" w:eastAsia="SimSun" w:hAnsi="SimSun" w:cs="SimSun"/>
          <w:spacing w:val="-12"/>
          <w:sz w:val="21"/>
          <w:szCs w:val="21"/>
        </w:rPr>
        <w:t>)在人机</w:t>
      </w:r>
      <w:r>
        <w:rPr>
          <w:rFonts w:ascii="SimSun" w:eastAsia="SimSun" w:hAnsi="SimSun" w:cs="SimSun"/>
          <w:spacing w:val="-10"/>
          <w:sz w:val="21"/>
          <w:szCs w:val="21"/>
        </w:rPr>
        <w:t>协</w:t>
      </w:r>
      <w:r>
        <w:rPr>
          <w:rFonts w:ascii="SimSun" w:eastAsia="SimSun" w:hAnsi="SimSun" w:cs="SimSun"/>
          <w:spacing w:val="-6"/>
          <w:sz w:val="21"/>
          <w:szCs w:val="21"/>
        </w:rPr>
        <w:t>同模式中，</w:t>
      </w:r>
      <w:r>
        <w:rPr>
          <w:rFonts w:ascii="SimSun" w:eastAsia="SimSun" w:hAnsi="SimSun" w:cs="SimSun"/>
          <w:spacing w:val="-6"/>
          <w:sz w:val="21"/>
          <w:szCs w:val="21"/>
        </w:rPr>
        <w:t xml:space="preserve"> </w:t>
      </w:r>
      <w:r>
        <w:rPr>
          <w:rFonts w:ascii="SimSun" w:eastAsia="SimSun" w:hAnsi="SimSun" w:cs="SimSun"/>
          <w:spacing w:val="-6"/>
          <w:sz w:val="21"/>
          <w:szCs w:val="21"/>
        </w:rPr>
        <w:t>宜保证主机安全并使用完整的加固流程，</w:t>
      </w:r>
      <w:r>
        <w:rPr>
          <w:rFonts w:ascii="SimSun" w:eastAsia="SimSun" w:hAnsi="SimSun" w:cs="SimSun"/>
          <w:spacing w:val="-6"/>
          <w:sz w:val="21"/>
          <w:szCs w:val="21"/>
        </w:rPr>
        <w:t xml:space="preserve"> </w:t>
      </w:r>
      <w:r>
        <w:rPr>
          <w:rFonts w:ascii="SimSun" w:eastAsia="SimSun" w:hAnsi="SimSun" w:cs="SimSun"/>
          <w:spacing w:val="-6"/>
          <w:sz w:val="21"/>
          <w:szCs w:val="21"/>
        </w:rPr>
        <w:t>例如严格裁剪服务、进行网络端口</w:t>
      </w:r>
      <w:r>
        <w:rPr>
          <w:rFonts w:ascii="SimSun" w:eastAsia="SimSun" w:hAnsi="SimSun" w:cs="SimSun"/>
          <w:sz w:val="21"/>
          <w:szCs w:val="21"/>
        </w:rPr>
        <w:t xml:space="preserve"> </w:t>
      </w:r>
      <w:r>
        <w:rPr>
          <w:rFonts w:ascii="SimSun" w:eastAsia="SimSun" w:hAnsi="SimSun" w:cs="SimSun"/>
          <w:spacing w:val="-1"/>
          <w:sz w:val="21"/>
          <w:szCs w:val="21"/>
        </w:rPr>
        <w:t>扫描、开启主</w:t>
      </w:r>
      <w:r>
        <w:rPr>
          <w:rFonts w:ascii="SimSun" w:eastAsia="SimSun" w:hAnsi="SimSun" w:cs="SimSun"/>
          <w:sz w:val="21"/>
          <w:szCs w:val="21"/>
        </w:rPr>
        <w:t>机入侵检测和漏洞管理服务。</w:t>
      </w:r>
    </w:p>
    <w:p>
      <w:pPr>
        <w:spacing w:before="1" w:line="274" w:lineRule="auto"/>
        <w:ind w:left="643" w:right="74" w:hanging="218"/>
        <w:rPr>
          <w:rFonts w:ascii="SimSun" w:eastAsia="SimSun" w:hAnsi="SimSun" w:cs="SimSun"/>
          <w:sz w:val="21"/>
          <w:szCs w:val="21"/>
        </w:rPr>
      </w:pPr>
      <w:r>
        <w:rPr>
          <w:rFonts w:ascii="SimSun" w:eastAsia="SimSun" w:hAnsi="SimSun" w:cs="SimSun"/>
          <w:spacing w:val="-3"/>
          <w:sz w:val="21"/>
          <w:szCs w:val="21"/>
        </w:rPr>
        <w:t>c</w:t>
      </w:r>
      <w:r>
        <w:rPr>
          <w:rFonts w:ascii="SimSun" w:eastAsia="SimSun" w:hAnsi="SimSun" w:cs="SimSun"/>
          <w:spacing w:val="-9"/>
          <w:sz w:val="21"/>
          <w:szCs w:val="21"/>
        </w:rPr>
        <w:t>)在云化协同模式中，</w:t>
      </w:r>
      <w:r>
        <w:rPr>
          <w:rFonts w:ascii="SimSun" w:eastAsia="SimSun" w:hAnsi="SimSun" w:cs="SimSun"/>
          <w:spacing w:val="-9"/>
          <w:sz w:val="21"/>
          <w:szCs w:val="21"/>
        </w:rPr>
        <w:t xml:space="preserve"> </w:t>
      </w:r>
      <w:r>
        <w:rPr>
          <w:rFonts w:ascii="SimSun" w:eastAsia="SimSun" w:hAnsi="SimSun" w:cs="SimSun"/>
          <w:spacing w:val="-9"/>
          <w:sz w:val="21"/>
          <w:szCs w:val="21"/>
        </w:rPr>
        <w:t>宜开展周期性安全指数评估工作，</w:t>
      </w:r>
      <w:r>
        <w:rPr>
          <w:rFonts w:ascii="SimSun" w:eastAsia="SimSun" w:hAnsi="SimSun" w:cs="SimSun"/>
          <w:spacing w:val="-9"/>
          <w:sz w:val="21"/>
          <w:szCs w:val="21"/>
        </w:rPr>
        <w:t xml:space="preserve"> </w:t>
      </w:r>
      <w:r>
        <w:rPr>
          <w:rFonts w:ascii="SimSun" w:eastAsia="SimSun" w:hAnsi="SimSun" w:cs="SimSun"/>
          <w:spacing w:val="-9"/>
          <w:sz w:val="21"/>
          <w:szCs w:val="21"/>
        </w:rPr>
        <w:t>部署信息防泄露监控工具，</w:t>
      </w:r>
      <w:r>
        <w:rPr>
          <w:rFonts w:ascii="SimSun" w:eastAsia="SimSun" w:hAnsi="SimSun" w:cs="SimSun"/>
          <w:spacing w:val="-9"/>
          <w:sz w:val="21"/>
          <w:szCs w:val="21"/>
        </w:rPr>
        <w:t xml:space="preserve"> </w:t>
      </w:r>
      <w:r>
        <w:rPr>
          <w:rFonts w:ascii="SimSun" w:eastAsia="SimSun" w:hAnsi="SimSun" w:cs="SimSun"/>
          <w:spacing w:val="-9"/>
          <w:sz w:val="21"/>
          <w:szCs w:val="21"/>
        </w:rPr>
        <w:t>保证金融行业</w:t>
      </w:r>
      <w:r>
        <w:rPr>
          <w:rFonts w:ascii="SimSun" w:eastAsia="SimSun" w:hAnsi="SimSun" w:cs="SimSun"/>
          <w:sz w:val="21"/>
          <w:szCs w:val="21"/>
        </w:rPr>
        <w:t xml:space="preserve"> </w:t>
      </w:r>
      <w:r>
        <w:rPr>
          <w:rFonts w:ascii="SimSun" w:eastAsia="SimSun" w:hAnsi="SimSun" w:cs="SimSun"/>
          <w:spacing w:val="-1"/>
          <w:sz w:val="21"/>
          <w:szCs w:val="21"/>
        </w:rPr>
        <w:t>数据中心运行</w:t>
      </w:r>
      <w:r>
        <w:rPr>
          <w:rFonts w:ascii="SimSun" w:eastAsia="SimSun" w:hAnsi="SimSun" w:cs="SimSun"/>
          <w:sz w:val="21"/>
          <w:szCs w:val="21"/>
        </w:rPr>
        <w:t>环境位于高安全区域。</w:t>
      </w:r>
    </w:p>
    <w:p>
      <w:pPr>
        <w:spacing w:line="219" w:lineRule="auto"/>
        <w:ind w:left="425"/>
        <w:rPr>
          <w:rFonts w:ascii="SimSun" w:eastAsia="SimSun" w:hAnsi="SimSun" w:cs="SimSun"/>
          <w:sz w:val="21"/>
          <w:szCs w:val="21"/>
        </w:rPr>
      </w:pPr>
      <w:r>
        <w:rPr>
          <w:rFonts w:ascii="SimSun" w:eastAsia="SimSun" w:hAnsi="SimSun" w:cs="SimSun"/>
          <w:sz w:val="21"/>
          <w:szCs w:val="21"/>
        </w:rPr>
        <w:t>d</w:t>
      </w:r>
      <w:r>
        <w:rPr>
          <w:rFonts w:ascii="SimSun" w:eastAsia="SimSun" w:hAnsi="SimSun" w:cs="SimSun"/>
          <w:spacing w:val="1"/>
          <w:sz w:val="21"/>
          <w:szCs w:val="21"/>
        </w:rPr>
        <w:t>)宜定</w:t>
      </w:r>
      <w:r>
        <w:rPr>
          <w:rFonts w:ascii="SimSun" w:eastAsia="SimSun" w:hAnsi="SimSun" w:cs="SimSun"/>
          <w:sz w:val="21"/>
          <w:szCs w:val="21"/>
        </w:rPr>
        <w:t>期检查或评估数据连接通道的安全性和可靠性。</w:t>
      </w:r>
    </w:p>
    <w:p>
      <w:pPr>
        <w:spacing w:before="63" w:line="312" w:lineRule="exact"/>
        <w:ind w:left="425"/>
        <w:rPr>
          <w:rFonts w:ascii="SimSun" w:eastAsia="SimSun" w:hAnsi="SimSun" w:cs="SimSun"/>
          <w:sz w:val="21"/>
          <w:szCs w:val="21"/>
        </w:rPr>
        <w:sectPr>
          <w:footerReference w:type="default" r:id="rId44"/>
          <w:pgSz w:w="11907" w:h="16839"/>
          <w:pgMar w:top="1405" w:right="1054" w:bottom="1309" w:left="1423" w:header="0" w:footer="1131" w:gutter="0"/>
          <w:pgNumType w:start="10"/>
          <w:cols w:space="708"/>
        </w:sectPr>
      </w:pPr>
      <w:r>
        <w:rPr>
          <w:rFonts w:ascii="SimSun" w:eastAsia="SimSun" w:hAnsi="SimSun" w:cs="SimSun"/>
          <w:position w:val="7"/>
          <w:sz w:val="21"/>
          <w:szCs w:val="21"/>
        </w:rPr>
        <w:t>e</w:t>
      </w:r>
      <w:r>
        <w:rPr>
          <w:rFonts w:ascii="SimSun" w:eastAsia="SimSun" w:hAnsi="SimSun" w:cs="SimSun"/>
          <w:spacing w:val="1"/>
          <w:position w:val="7"/>
          <w:sz w:val="21"/>
          <w:szCs w:val="21"/>
        </w:rPr>
        <w:t>)宜根</w:t>
      </w:r>
      <w:r>
        <w:rPr>
          <w:rFonts w:ascii="SimSun" w:eastAsia="SimSun" w:hAnsi="SimSun" w:cs="SimSun"/>
          <w:position w:val="7"/>
          <w:sz w:val="21"/>
          <w:szCs w:val="21"/>
        </w:rPr>
        <w:t>据场景和运算需求分解应用负载，并分配任务执行的优先级。</w:t>
      </w:r>
    </w:p>
    <w:p>
      <w:pPr>
        <w:spacing w:before="1" w:line="219" w:lineRule="auto"/>
        <w:ind w:left="424"/>
        <w:rPr>
          <w:rFonts w:ascii="SimSun" w:eastAsia="SimSun" w:hAnsi="SimSun" w:cs="SimSun"/>
          <w:sz w:val="21"/>
          <w:szCs w:val="21"/>
        </w:rPr>
      </w:pPr>
      <w:r>
        <w:rPr>
          <w:rFonts w:ascii="SimSun" w:eastAsia="SimSun" w:hAnsi="SimSun" w:cs="SimSun"/>
          <w:spacing w:val="-3"/>
          <w:sz w:val="21"/>
          <w:szCs w:val="21"/>
        </w:rPr>
        <w:t>f)宜按需使用多处理单元，</w:t>
      </w:r>
      <w:r>
        <w:rPr>
          <w:rFonts w:ascii="SimSun" w:eastAsia="SimSun" w:hAnsi="SimSun" w:cs="SimSun"/>
          <w:spacing w:val="-3"/>
          <w:sz w:val="21"/>
          <w:szCs w:val="21"/>
        </w:rPr>
        <w:t xml:space="preserve"> </w:t>
      </w:r>
      <w:r>
        <w:rPr>
          <w:rFonts w:ascii="SimSun" w:eastAsia="SimSun" w:hAnsi="SimSun" w:cs="SimSun"/>
          <w:spacing w:val="-3"/>
          <w:sz w:val="21"/>
          <w:szCs w:val="21"/>
        </w:rPr>
        <w:t>实现多芯片、多核、多机、多上下文并行。</w:t>
      </w:r>
    </w:p>
    <w:p>
      <w:pPr>
        <w:spacing w:line="306" w:lineRule="auto"/>
        <w:rPr>
          <w:rFonts w:ascii="Arial"/>
          <w:sz w:val="21"/>
        </w:rPr>
      </w:pPr>
    </w:p>
    <w:p>
      <w:pPr>
        <w:spacing w:before="68" w:line="222" w:lineRule="auto"/>
        <w:ind w:left="1"/>
        <w:rPr>
          <w:rFonts w:ascii="SimHei" w:eastAsia="SimHei" w:hAnsi="SimHei" w:cs="SimHei"/>
          <w:sz w:val="21"/>
          <w:szCs w:val="21"/>
        </w:rPr>
      </w:pPr>
      <w:r>
        <w:rPr>
          <w:rFonts w:ascii="SimHei" w:eastAsia="SimHei" w:hAnsi="SimHei" w:cs="SimHei"/>
          <w:spacing w:val="-1"/>
          <w:sz w:val="21"/>
          <w:szCs w:val="21"/>
        </w:rPr>
        <w:t>7</w:t>
      </w:r>
      <w:r>
        <w:rPr>
          <w:rFonts w:ascii="SimHei" w:eastAsia="SimHei" w:hAnsi="SimHei" w:cs="SimHei"/>
          <w:spacing w:val="-1"/>
          <w:sz w:val="21"/>
          <w:szCs w:val="21"/>
        </w:rPr>
        <w:t xml:space="preserve">  </w:t>
      </w:r>
      <w:r>
        <w:rPr>
          <w:rFonts w:ascii="SimHei" w:eastAsia="SimHei" w:hAnsi="SimHei" w:cs="SimHei"/>
          <w:spacing w:val="-1"/>
          <w:sz w:val="21"/>
          <w:szCs w:val="21"/>
        </w:rPr>
        <w:t>数据资源</w:t>
      </w:r>
    </w:p>
    <w:p>
      <w:pPr>
        <w:spacing w:line="298" w:lineRule="auto"/>
        <w:rPr>
          <w:rFonts w:ascii="Arial"/>
          <w:sz w:val="21"/>
        </w:rPr>
      </w:pPr>
    </w:p>
    <w:p>
      <w:pPr>
        <w:spacing w:before="69" w:line="224" w:lineRule="auto"/>
        <w:ind w:left="1"/>
        <w:rPr>
          <w:rFonts w:ascii="SimHei" w:eastAsia="SimHei" w:hAnsi="SimHei" w:cs="SimHei"/>
          <w:sz w:val="21"/>
          <w:szCs w:val="21"/>
        </w:rPr>
      </w:pPr>
      <w:r>
        <w:rPr>
          <w:rFonts w:ascii="SimHei" w:eastAsia="SimHei" w:hAnsi="SimHei" w:cs="SimHei"/>
          <w:spacing w:val="-1"/>
          <w:sz w:val="21"/>
          <w:szCs w:val="21"/>
        </w:rPr>
        <w:t>7.1</w:t>
      </w:r>
      <w:r>
        <w:rPr>
          <w:rFonts w:ascii="SimHei" w:eastAsia="SimHei" w:hAnsi="SimHei" w:cs="SimHei"/>
          <w:spacing w:val="-1"/>
          <w:sz w:val="21"/>
          <w:szCs w:val="21"/>
        </w:rPr>
        <w:t xml:space="preserve">  </w:t>
      </w:r>
      <w:r>
        <w:rPr>
          <w:rFonts w:ascii="SimHei" w:eastAsia="SimHei" w:hAnsi="SimHei" w:cs="SimHei"/>
          <w:sz w:val="21"/>
          <w:szCs w:val="21"/>
        </w:rPr>
        <w:t>数据采集</w:t>
      </w:r>
    </w:p>
    <w:p>
      <w:pPr>
        <w:spacing w:before="214" w:line="220" w:lineRule="auto"/>
        <w:ind w:left="420"/>
        <w:rPr>
          <w:rFonts w:ascii="SimSun" w:eastAsia="SimSun" w:hAnsi="SimSun" w:cs="SimSun"/>
          <w:sz w:val="21"/>
          <w:szCs w:val="21"/>
        </w:rPr>
      </w:pPr>
      <w:r>
        <w:rPr>
          <w:rFonts w:ascii="SimSun" w:eastAsia="SimSun" w:hAnsi="SimSun" w:cs="SimSun"/>
          <w:spacing w:val="-1"/>
          <w:sz w:val="21"/>
          <w:szCs w:val="21"/>
        </w:rPr>
        <w:t>采用</w:t>
      </w:r>
      <w:r>
        <w:rPr>
          <w:rFonts w:ascii="SimSun" w:eastAsia="SimSun" w:hAnsi="SimSun" w:cs="SimSun"/>
          <w:sz w:val="21"/>
          <w:szCs w:val="21"/>
        </w:rPr>
        <w:t>机器学习的金融应用系统的数据采集过程需考虑的内容如下。</w:t>
      </w:r>
    </w:p>
    <w:p>
      <w:pPr>
        <w:spacing w:before="62" w:line="220" w:lineRule="auto"/>
        <w:ind w:left="421"/>
        <w:rPr>
          <w:rFonts w:ascii="SimSun" w:eastAsia="SimSun" w:hAnsi="SimSun" w:cs="SimSun"/>
          <w:sz w:val="21"/>
          <w:szCs w:val="21"/>
        </w:rPr>
      </w:pPr>
      <w:r>
        <w:rPr>
          <w:rFonts w:ascii="SimSun" w:eastAsia="SimSun" w:hAnsi="SimSun" w:cs="SimSun"/>
          <w:sz w:val="21"/>
          <w:szCs w:val="21"/>
        </w:rPr>
        <w:t>a</w:t>
      </w:r>
      <w:r>
        <w:rPr>
          <w:rFonts w:ascii="SimSun" w:eastAsia="SimSun" w:hAnsi="SimSun" w:cs="SimSun"/>
          <w:spacing w:val="1"/>
          <w:sz w:val="21"/>
          <w:szCs w:val="21"/>
        </w:rPr>
        <w:t>)对数据采集的来</w:t>
      </w:r>
      <w:r>
        <w:rPr>
          <w:rFonts w:ascii="SimSun" w:eastAsia="SimSun" w:hAnsi="SimSun" w:cs="SimSun"/>
          <w:sz w:val="21"/>
          <w:szCs w:val="21"/>
        </w:rPr>
        <w:t>源和方式、数据范围、数据形式、数据状态等方面进行说明。</w:t>
      </w:r>
    </w:p>
    <w:p>
      <w:pPr>
        <w:sectPr>
          <w:footerReference w:type="default" r:id="rId45"/>
          <w:type w:val="nextPage"/>
          <w:pgSz w:w="11907" w:h="16839"/>
          <w:pgMar w:top="1405" w:right="1054" w:bottom="1309" w:left="1423" w:header="0" w:footer="1131" w:gutter="0"/>
          <w:pgNumType w:start="11"/>
          <w:cols w:space="708"/>
          <w:titlePg w:val="0"/>
        </w:sectPr>
      </w:pPr>
    </w:p>
    <w:p>
      <w:pPr>
        <w:spacing w:before="43" w:line="237" w:lineRule="auto"/>
        <w:ind w:left="5"/>
        <w:rPr>
          <w:rFonts w:ascii="SimHei" w:eastAsia="SimHei" w:hAnsi="SimHei" w:cs="SimHei"/>
          <w:sz w:val="21"/>
          <w:szCs w:val="21"/>
        </w:rPr>
      </w:pPr>
      <w:bookmarkStart w:id="5" w:name="_bookmark10"/>
      <w:bookmarkEnd w:id="5"/>
      <w:r>
        <w:rPr>
          <w:rFonts w:ascii="SimHei" w:eastAsia="SimHei" w:hAnsi="SimHei" w:cs="SimHei"/>
          <w:sz w:val="21"/>
          <w:szCs w:val="21"/>
        </w:rPr>
        <w:t>JR</w:t>
      </w:r>
      <w:r>
        <w:rPr>
          <w:rFonts w:ascii="SimHei" w:eastAsia="SimHei" w:hAnsi="SimHei" w:cs="SimHei"/>
          <w:spacing w:val="-1"/>
          <w:sz w:val="21"/>
          <w:szCs w:val="21"/>
        </w:rPr>
        <w:t>/</w:t>
      </w:r>
      <w:r>
        <w:rPr>
          <w:rFonts w:ascii="SimHei" w:eastAsia="SimHei" w:hAnsi="SimHei" w:cs="SimHei"/>
          <w:sz w:val="21"/>
          <w:szCs w:val="21"/>
        </w:rPr>
        <w:t>T</w:t>
      </w:r>
      <w:r>
        <w:rPr>
          <w:rFonts w:ascii="SimHei" w:eastAsia="SimHei" w:hAnsi="SimHei" w:cs="SimHei"/>
          <w:spacing w:val="-1"/>
          <w:sz w:val="21"/>
          <w:szCs w:val="21"/>
        </w:rPr>
        <w:t xml:space="preserve"> </w:t>
      </w:r>
      <w:r>
        <w:rPr>
          <w:rFonts w:ascii="SimHei" w:eastAsia="SimHei" w:hAnsi="SimHei" w:cs="SimHei"/>
          <w:spacing w:val="-1"/>
          <w:sz w:val="21"/>
          <w:szCs w:val="21"/>
        </w:rPr>
        <w:t>0263—</w:t>
      </w:r>
      <w:r>
        <w:rPr>
          <w:rFonts w:ascii="SimHei" w:eastAsia="SimHei" w:hAnsi="SimHei" w:cs="SimHei"/>
          <w:sz w:val="21"/>
          <w:szCs w:val="21"/>
        </w:rPr>
        <w:t>2022</w:t>
      </w:r>
    </w:p>
    <w:p>
      <w:pPr>
        <w:spacing w:before="244" w:line="274" w:lineRule="auto"/>
        <w:ind w:left="660" w:right="72" w:hanging="241"/>
        <w:rPr>
          <w:rFonts w:ascii="SimSun" w:eastAsia="SimSun" w:hAnsi="SimSun" w:cs="SimSun"/>
          <w:sz w:val="21"/>
          <w:szCs w:val="21"/>
        </w:rPr>
      </w:pPr>
      <w:r>
        <w:rPr>
          <w:rFonts w:ascii="SimSun" w:eastAsia="SimSun" w:hAnsi="SimSun" w:cs="SimSun"/>
          <w:spacing w:val="-2"/>
          <w:sz w:val="21"/>
          <w:szCs w:val="21"/>
        </w:rPr>
        <w:t>b</w:t>
      </w:r>
      <w:r>
        <w:rPr>
          <w:rFonts w:ascii="SimSun" w:eastAsia="SimSun" w:hAnsi="SimSun" w:cs="SimSun"/>
          <w:spacing w:val="-4"/>
          <w:sz w:val="21"/>
          <w:szCs w:val="21"/>
        </w:rPr>
        <w:t>)对数</w:t>
      </w:r>
      <w:r>
        <w:rPr>
          <w:rFonts w:ascii="SimSun" w:eastAsia="SimSun" w:hAnsi="SimSun" w:cs="SimSun"/>
          <w:spacing w:val="-2"/>
          <w:sz w:val="21"/>
          <w:szCs w:val="21"/>
        </w:rPr>
        <w:t>据采集的环境、工具、技术以及校验方法等采取必要的管控措施，保证所采集数据及其标记</w:t>
      </w:r>
      <w:r>
        <w:rPr>
          <w:rFonts w:ascii="SimSun" w:eastAsia="SimSun" w:hAnsi="SimSun" w:cs="SimSun"/>
          <w:sz w:val="21"/>
          <w:szCs w:val="21"/>
        </w:rPr>
        <w:t xml:space="preserve"> </w:t>
      </w:r>
      <w:r>
        <w:rPr>
          <w:rFonts w:ascii="SimSun" w:eastAsia="SimSun" w:hAnsi="SimSun" w:cs="SimSun"/>
          <w:spacing w:val="-2"/>
          <w:sz w:val="21"/>
          <w:szCs w:val="21"/>
        </w:rPr>
        <w:t>的完整性、真实性和一</w:t>
      </w:r>
      <w:r>
        <w:rPr>
          <w:rFonts w:ascii="SimSun" w:eastAsia="SimSun" w:hAnsi="SimSun" w:cs="SimSun"/>
          <w:spacing w:val="-1"/>
          <w:sz w:val="21"/>
          <w:szCs w:val="21"/>
        </w:rPr>
        <w:t>致性。</w:t>
      </w:r>
    </w:p>
    <w:p>
      <w:pPr>
        <w:spacing w:line="274" w:lineRule="auto"/>
        <w:ind w:left="427" w:right="626"/>
        <w:rPr>
          <w:rFonts w:ascii="SimSun" w:eastAsia="SimSun" w:hAnsi="SimSun" w:cs="SimSun"/>
          <w:sz w:val="21"/>
          <w:szCs w:val="21"/>
        </w:rPr>
      </w:pPr>
      <w:r>
        <w:rPr>
          <w:rFonts w:ascii="SimSun" w:eastAsia="SimSun" w:hAnsi="SimSun" w:cs="SimSun"/>
          <w:sz w:val="21"/>
          <w:szCs w:val="21"/>
        </w:rPr>
        <w:t>c</w:t>
      </w:r>
      <w:r>
        <w:rPr>
          <w:rFonts w:ascii="SimSun" w:eastAsia="SimSun" w:hAnsi="SimSun" w:cs="SimSun"/>
          <w:spacing w:val="-1"/>
          <w:sz w:val="21"/>
          <w:szCs w:val="21"/>
        </w:rPr>
        <w:t>)数据采集后，宜对采集数据进行初步清洗，包括去除重复</w:t>
      </w:r>
      <w:r>
        <w:rPr>
          <w:rFonts w:ascii="SimSun" w:eastAsia="SimSun" w:hAnsi="SimSun" w:cs="SimSun"/>
          <w:sz w:val="21"/>
          <w:szCs w:val="21"/>
        </w:rPr>
        <w:t>及错误数据、补充残缺数据等。</w:t>
      </w:r>
      <w:r>
        <w:rPr>
          <w:rFonts w:ascii="SimSun" w:eastAsia="SimSun" w:hAnsi="SimSun" w:cs="SimSun"/>
          <w:sz w:val="21"/>
          <w:szCs w:val="21"/>
        </w:rPr>
        <w:t xml:space="preserve"> </w:t>
      </w:r>
      <w:r>
        <w:rPr>
          <w:rFonts w:ascii="SimSun" w:eastAsia="SimSun" w:hAnsi="SimSun" w:cs="SimSun"/>
          <w:sz w:val="21"/>
          <w:szCs w:val="21"/>
        </w:rPr>
        <w:t>d</w:t>
      </w:r>
      <w:r>
        <w:rPr>
          <w:rFonts w:ascii="SimSun" w:eastAsia="SimSun" w:hAnsi="SimSun" w:cs="SimSun"/>
          <w:spacing w:val="1"/>
          <w:sz w:val="21"/>
          <w:szCs w:val="21"/>
        </w:rPr>
        <w:t>)宜记录数</w:t>
      </w:r>
      <w:r>
        <w:rPr>
          <w:rFonts w:ascii="SimSun" w:eastAsia="SimSun" w:hAnsi="SimSun" w:cs="SimSun"/>
          <w:sz w:val="21"/>
          <w:szCs w:val="21"/>
        </w:rPr>
        <w:t>据采集过程中的活动及其责任人，保证采集活动的可追溯性和可审计性。</w:t>
      </w:r>
    </w:p>
    <w:p>
      <w:pPr>
        <w:spacing w:line="219" w:lineRule="auto"/>
        <w:ind w:left="428"/>
        <w:rPr>
          <w:rFonts w:ascii="SimSun" w:eastAsia="SimSun" w:hAnsi="SimSun" w:cs="SimSun"/>
          <w:sz w:val="21"/>
          <w:szCs w:val="21"/>
        </w:rPr>
      </w:pPr>
      <w:r>
        <w:rPr>
          <w:rFonts w:ascii="SimSun" w:eastAsia="SimSun" w:hAnsi="SimSun" w:cs="SimSun"/>
          <w:sz w:val="21"/>
          <w:szCs w:val="21"/>
        </w:rPr>
        <w:t>e</w:t>
      </w:r>
      <w:r>
        <w:rPr>
          <w:rFonts w:ascii="SimSun" w:eastAsia="SimSun" w:hAnsi="SimSun" w:cs="SimSun"/>
          <w:spacing w:val="-1"/>
          <w:sz w:val="21"/>
          <w:szCs w:val="21"/>
        </w:rPr>
        <w:t>)个人金融信息数据和</w:t>
      </w:r>
      <w:r>
        <w:rPr>
          <w:rFonts w:ascii="SimSun" w:eastAsia="SimSun" w:hAnsi="SimSun" w:cs="SimSun"/>
          <w:sz w:val="21"/>
          <w:szCs w:val="21"/>
        </w:rPr>
        <w:t>金融业务敏感数据的采集过程宜符合JR/T</w:t>
      </w:r>
      <w:r>
        <w:rPr>
          <w:rFonts w:ascii="SimSun" w:eastAsia="SimSun" w:hAnsi="SimSun" w:cs="SimSun"/>
          <w:sz w:val="21"/>
          <w:szCs w:val="21"/>
        </w:rPr>
        <w:t xml:space="preserve"> </w:t>
      </w:r>
      <w:r>
        <w:rPr>
          <w:rFonts w:ascii="SimSun" w:eastAsia="SimSun" w:hAnsi="SimSun" w:cs="SimSun"/>
          <w:sz w:val="21"/>
          <w:szCs w:val="21"/>
        </w:rPr>
        <w:t>0171—2020</w:t>
      </w:r>
      <w:r>
        <w:rPr>
          <w:rFonts w:ascii="SimSun" w:eastAsia="SimSun" w:hAnsi="SimSun" w:cs="SimSun"/>
          <w:sz w:val="21"/>
          <w:szCs w:val="21"/>
        </w:rPr>
        <w:t xml:space="preserve"> </w:t>
      </w:r>
      <w:r>
        <w:rPr>
          <w:rFonts w:ascii="SimSun" w:eastAsia="SimSun" w:hAnsi="SimSun" w:cs="SimSun"/>
          <w:sz w:val="21"/>
          <w:szCs w:val="21"/>
        </w:rPr>
        <w:t>相关要求。</w:t>
      </w:r>
    </w:p>
    <w:p>
      <w:pPr>
        <w:spacing w:before="218" w:line="223" w:lineRule="auto"/>
        <w:ind w:left="3"/>
        <w:rPr>
          <w:rFonts w:ascii="SimHei" w:eastAsia="SimHei" w:hAnsi="SimHei" w:cs="SimHei"/>
          <w:sz w:val="21"/>
          <w:szCs w:val="21"/>
        </w:rPr>
      </w:pPr>
      <w:r>
        <w:rPr>
          <w:rFonts w:ascii="SimHei" w:eastAsia="SimHei" w:hAnsi="SimHei" w:cs="SimHei"/>
          <w:spacing w:val="-1"/>
          <w:sz w:val="21"/>
          <w:szCs w:val="21"/>
        </w:rPr>
        <w:t>7.2</w:t>
      </w:r>
      <w:r>
        <w:rPr>
          <w:rFonts w:ascii="SimHei" w:eastAsia="SimHei" w:hAnsi="SimHei" w:cs="SimHei"/>
          <w:spacing w:val="-1"/>
          <w:sz w:val="21"/>
          <w:szCs w:val="21"/>
        </w:rPr>
        <w:t xml:space="preserve">  </w:t>
      </w:r>
      <w:r>
        <w:rPr>
          <w:rFonts w:ascii="SimHei" w:eastAsia="SimHei" w:hAnsi="SimHei" w:cs="SimHei"/>
          <w:spacing w:val="-1"/>
          <w:sz w:val="21"/>
          <w:szCs w:val="21"/>
        </w:rPr>
        <w:t>数</w:t>
      </w:r>
      <w:r>
        <w:rPr>
          <w:rFonts w:ascii="SimHei" w:eastAsia="SimHei" w:hAnsi="SimHei" w:cs="SimHei"/>
          <w:sz w:val="21"/>
          <w:szCs w:val="21"/>
        </w:rPr>
        <w:t>据存储</w:t>
      </w:r>
    </w:p>
    <w:p>
      <w:pPr>
        <w:spacing w:before="214" w:line="220" w:lineRule="auto"/>
        <w:ind w:left="422"/>
        <w:rPr>
          <w:rFonts w:ascii="SimSun" w:eastAsia="SimSun" w:hAnsi="SimSun" w:cs="SimSun"/>
          <w:sz w:val="21"/>
          <w:szCs w:val="21"/>
        </w:rPr>
      </w:pPr>
      <w:r>
        <w:rPr>
          <w:rFonts w:ascii="SimSun" w:eastAsia="SimSun" w:hAnsi="SimSun" w:cs="SimSun"/>
          <w:spacing w:val="-1"/>
          <w:sz w:val="21"/>
          <w:szCs w:val="21"/>
        </w:rPr>
        <w:t>采用</w:t>
      </w:r>
      <w:r>
        <w:rPr>
          <w:rFonts w:ascii="SimSun" w:eastAsia="SimSun" w:hAnsi="SimSun" w:cs="SimSun"/>
          <w:sz w:val="21"/>
          <w:szCs w:val="21"/>
        </w:rPr>
        <w:t>机器学习的金融应用系统的数据存储过程需考虑的内容如下。</w:t>
      </w:r>
    </w:p>
    <w:p>
      <w:pPr>
        <w:spacing w:before="62" w:line="220" w:lineRule="auto"/>
        <w:ind w:left="423"/>
        <w:rPr>
          <w:rFonts w:ascii="SimSun" w:eastAsia="SimSun" w:hAnsi="SimSun" w:cs="SimSun"/>
          <w:sz w:val="21"/>
          <w:szCs w:val="21"/>
        </w:rPr>
      </w:pPr>
      <w:r>
        <w:rPr>
          <w:rFonts w:ascii="SimSun" w:eastAsia="SimSun" w:hAnsi="SimSun" w:cs="SimSun"/>
          <w:spacing w:val="-4"/>
          <w:sz w:val="21"/>
          <w:szCs w:val="21"/>
        </w:rPr>
        <w:t>a</w:t>
      </w:r>
      <w:r>
        <w:rPr>
          <w:rFonts w:ascii="SimSun" w:eastAsia="SimSun" w:hAnsi="SimSun" w:cs="SimSun"/>
          <w:spacing w:val="-8"/>
          <w:sz w:val="21"/>
          <w:szCs w:val="21"/>
        </w:rPr>
        <w:t>)在必要时，</w:t>
      </w:r>
      <w:r>
        <w:rPr>
          <w:rFonts w:ascii="SimSun" w:eastAsia="SimSun" w:hAnsi="SimSun" w:cs="SimSun"/>
          <w:spacing w:val="-5"/>
          <w:sz w:val="21"/>
          <w:szCs w:val="21"/>
        </w:rPr>
        <w:t xml:space="preserve"> </w:t>
      </w:r>
      <w:r>
        <w:rPr>
          <w:rFonts w:ascii="SimSun" w:eastAsia="SimSun" w:hAnsi="SimSun" w:cs="SimSun"/>
          <w:spacing w:val="-4"/>
          <w:sz w:val="21"/>
          <w:szCs w:val="21"/>
        </w:rPr>
        <w:t>宜对采集或应用生成的数据进行持久化存储，</w:t>
      </w:r>
      <w:r>
        <w:rPr>
          <w:rFonts w:ascii="SimSun" w:eastAsia="SimSun" w:hAnsi="SimSun" w:cs="SimSun"/>
          <w:spacing w:val="-4"/>
          <w:sz w:val="21"/>
          <w:szCs w:val="21"/>
        </w:rPr>
        <w:t xml:space="preserve"> </w:t>
      </w:r>
      <w:r>
        <w:rPr>
          <w:rFonts w:ascii="SimSun" w:eastAsia="SimSun" w:hAnsi="SimSun" w:cs="SimSun"/>
          <w:spacing w:val="-4"/>
          <w:sz w:val="21"/>
          <w:szCs w:val="21"/>
        </w:rPr>
        <w:t>以便后续用于模型的训练及校验。</w:t>
      </w:r>
    </w:p>
    <w:p>
      <w:pPr>
        <w:spacing w:before="63" w:line="274" w:lineRule="auto"/>
        <w:ind w:left="426" w:hanging="7"/>
        <w:rPr>
          <w:rFonts w:ascii="SimSun" w:eastAsia="SimSun" w:hAnsi="SimSun" w:cs="SimSun"/>
          <w:sz w:val="21"/>
          <w:szCs w:val="21"/>
        </w:rPr>
      </w:pPr>
      <w:r>
        <w:rPr>
          <w:rFonts w:ascii="SimSun" w:eastAsia="SimSun" w:hAnsi="SimSun" w:cs="SimSun"/>
          <w:spacing w:val="-5"/>
          <w:sz w:val="21"/>
          <w:szCs w:val="21"/>
        </w:rPr>
        <w:t>b</w:t>
      </w:r>
      <w:r>
        <w:rPr>
          <w:rFonts w:ascii="SimSun" w:eastAsia="SimSun" w:hAnsi="SimSun" w:cs="SimSun"/>
          <w:spacing w:val="-10"/>
          <w:sz w:val="21"/>
          <w:szCs w:val="21"/>
        </w:rPr>
        <w:t>)</w:t>
      </w:r>
      <w:r>
        <w:rPr>
          <w:rFonts w:ascii="SimSun" w:eastAsia="SimSun" w:hAnsi="SimSun" w:cs="SimSun"/>
          <w:spacing w:val="-7"/>
          <w:sz w:val="21"/>
          <w:szCs w:val="21"/>
        </w:rPr>
        <w:t>数</w:t>
      </w:r>
      <w:r>
        <w:rPr>
          <w:rFonts w:ascii="SimSun" w:eastAsia="SimSun" w:hAnsi="SimSun" w:cs="SimSun"/>
          <w:spacing w:val="-5"/>
          <w:sz w:val="21"/>
          <w:szCs w:val="21"/>
        </w:rPr>
        <w:t>据的存储宜设置存储时限，并满足时间最小化原则，即为满足机器学习目的所必需的最短时间。</w:t>
      </w:r>
      <w:r>
        <w:rPr>
          <w:rFonts w:ascii="SimSun" w:eastAsia="SimSun" w:hAnsi="SimSun" w:cs="SimSun"/>
          <w:sz w:val="21"/>
          <w:szCs w:val="21"/>
        </w:rPr>
        <w:t xml:space="preserve"> </w:t>
      </w:r>
      <w:r>
        <w:rPr>
          <w:rFonts w:ascii="SimSun" w:eastAsia="SimSun" w:hAnsi="SimSun" w:cs="SimSun"/>
          <w:sz w:val="21"/>
          <w:szCs w:val="21"/>
        </w:rPr>
        <w:t>c</w:t>
      </w:r>
      <w:r>
        <w:rPr>
          <w:rFonts w:ascii="SimSun" w:eastAsia="SimSun" w:hAnsi="SimSun" w:cs="SimSun"/>
          <w:spacing w:val="1"/>
          <w:sz w:val="21"/>
          <w:szCs w:val="21"/>
        </w:rPr>
        <w:t>)在超出</w:t>
      </w:r>
      <w:r>
        <w:rPr>
          <w:rFonts w:ascii="SimSun" w:eastAsia="SimSun" w:hAnsi="SimSun" w:cs="SimSun"/>
          <w:sz w:val="21"/>
          <w:szCs w:val="21"/>
        </w:rPr>
        <w:t>数据存储时限后，</w:t>
      </w:r>
      <w:r>
        <w:rPr>
          <w:rFonts w:ascii="SimSun" w:eastAsia="SimSun" w:hAnsi="SimSun" w:cs="SimSun"/>
          <w:sz w:val="21"/>
          <w:szCs w:val="21"/>
        </w:rPr>
        <w:t xml:space="preserve"> </w:t>
      </w:r>
      <w:r>
        <w:rPr>
          <w:rFonts w:ascii="SimSun" w:eastAsia="SimSun" w:hAnsi="SimSun" w:cs="SimSun"/>
          <w:sz w:val="21"/>
          <w:szCs w:val="21"/>
        </w:rPr>
        <w:t>宜立即对所存储的数据进行处理(例如删除、销毁、脱敏等)</w:t>
      </w:r>
      <w:r>
        <w:rPr>
          <w:rFonts w:ascii="SimSun" w:eastAsia="SimSun" w:hAnsi="SimSun" w:cs="SimSun"/>
          <w:sz w:val="21"/>
          <w:szCs w:val="21"/>
        </w:rPr>
        <w:t xml:space="preserve"> </w:t>
      </w:r>
      <w:r>
        <w:rPr>
          <w:rFonts w:ascii="SimSun" w:eastAsia="SimSun" w:hAnsi="SimSun" w:cs="SimSun"/>
          <w:sz w:val="21"/>
          <w:szCs w:val="21"/>
        </w:rPr>
        <w:t>。</w:t>
      </w:r>
    </w:p>
    <w:p>
      <w:pPr>
        <w:spacing w:before="1" w:line="274" w:lineRule="auto"/>
        <w:ind w:left="645" w:right="72" w:hanging="218"/>
        <w:rPr>
          <w:rFonts w:ascii="SimSun" w:eastAsia="SimSun" w:hAnsi="SimSun" w:cs="SimSun"/>
          <w:sz w:val="21"/>
          <w:szCs w:val="21"/>
        </w:rPr>
      </w:pPr>
      <w:r>
        <w:rPr>
          <w:rFonts w:ascii="SimSun" w:eastAsia="SimSun" w:hAnsi="SimSun" w:cs="SimSun"/>
          <w:sz w:val="21"/>
          <w:szCs w:val="21"/>
        </w:rPr>
        <w:t>d</w:t>
      </w:r>
      <w:r>
        <w:rPr>
          <w:rFonts w:ascii="SimSun" w:eastAsia="SimSun" w:hAnsi="SimSun" w:cs="SimSun"/>
          <w:spacing w:val="4"/>
          <w:sz w:val="21"/>
          <w:szCs w:val="21"/>
        </w:rPr>
        <w:t>)宜支持结构化存储方</w:t>
      </w:r>
      <w:r>
        <w:rPr>
          <w:rFonts w:ascii="SimSun" w:eastAsia="SimSun" w:hAnsi="SimSun" w:cs="SimSun"/>
          <w:spacing w:val="2"/>
          <w:sz w:val="21"/>
          <w:szCs w:val="21"/>
        </w:rPr>
        <w:t>式(例如关系型数据库)</w:t>
      </w:r>
      <w:r>
        <w:rPr>
          <w:rFonts w:ascii="SimSun" w:eastAsia="SimSun" w:hAnsi="SimSun" w:cs="SimSun"/>
          <w:spacing w:val="2"/>
          <w:sz w:val="21"/>
          <w:szCs w:val="21"/>
        </w:rPr>
        <w:t xml:space="preserve"> </w:t>
      </w:r>
      <w:r>
        <w:rPr>
          <w:rFonts w:ascii="SimSun" w:eastAsia="SimSun" w:hAnsi="SimSun" w:cs="SimSun"/>
          <w:spacing w:val="2"/>
          <w:sz w:val="21"/>
          <w:szCs w:val="21"/>
        </w:rPr>
        <w:t>和非结构化存储方式(例如键值数据库、图数据库</w:t>
      </w:r>
      <w:r>
        <w:rPr>
          <w:rFonts w:ascii="SimSun" w:eastAsia="SimSun" w:hAnsi="SimSun" w:cs="SimSun"/>
          <w:sz w:val="21"/>
          <w:szCs w:val="21"/>
        </w:rPr>
        <w:t xml:space="preserve"> </w:t>
      </w:r>
      <w:r>
        <w:rPr>
          <w:rFonts w:ascii="SimSun" w:eastAsia="SimSun" w:hAnsi="SimSun" w:cs="SimSun"/>
          <w:spacing w:val="-2"/>
          <w:sz w:val="21"/>
          <w:szCs w:val="21"/>
        </w:rPr>
        <w:t>等)</w:t>
      </w:r>
      <w:r>
        <w:rPr>
          <w:rFonts w:ascii="SimSun" w:eastAsia="SimSun" w:hAnsi="SimSun" w:cs="SimSun"/>
          <w:spacing w:val="-2"/>
          <w:sz w:val="21"/>
          <w:szCs w:val="21"/>
        </w:rPr>
        <w:t xml:space="preserve"> </w:t>
      </w:r>
      <w:r>
        <w:rPr>
          <w:rFonts w:ascii="SimSun" w:eastAsia="SimSun" w:hAnsi="SimSun" w:cs="SimSun"/>
          <w:spacing w:val="-2"/>
          <w:sz w:val="21"/>
          <w:szCs w:val="21"/>
        </w:rPr>
        <w:t>。</w:t>
      </w:r>
    </w:p>
    <w:p>
      <w:pPr>
        <w:spacing w:line="219" w:lineRule="auto"/>
        <w:ind w:left="428"/>
        <w:rPr>
          <w:rFonts w:ascii="SimSun" w:eastAsia="SimSun" w:hAnsi="SimSun" w:cs="SimSun"/>
          <w:sz w:val="21"/>
          <w:szCs w:val="21"/>
        </w:rPr>
      </w:pPr>
      <w:r>
        <w:rPr>
          <w:rFonts w:ascii="SimSun" w:eastAsia="SimSun" w:hAnsi="SimSun" w:cs="SimSun"/>
          <w:sz w:val="21"/>
          <w:szCs w:val="21"/>
        </w:rPr>
        <w:t>e</w:t>
      </w:r>
      <w:r>
        <w:rPr>
          <w:rFonts w:ascii="SimSun" w:eastAsia="SimSun" w:hAnsi="SimSun" w:cs="SimSun"/>
          <w:spacing w:val="-1"/>
          <w:sz w:val="21"/>
          <w:szCs w:val="21"/>
        </w:rPr>
        <w:t>)个人金融信息数据和金融</w:t>
      </w:r>
      <w:r>
        <w:rPr>
          <w:rFonts w:ascii="SimSun" w:eastAsia="SimSun" w:hAnsi="SimSun" w:cs="SimSun"/>
          <w:sz w:val="21"/>
          <w:szCs w:val="21"/>
        </w:rPr>
        <w:t>业务敏感数据的数据存储过程宜符合JR/T</w:t>
      </w:r>
      <w:r>
        <w:rPr>
          <w:rFonts w:ascii="SimSun" w:eastAsia="SimSun" w:hAnsi="SimSun" w:cs="SimSun"/>
          <w:sz w:val="21"/>
          <w:szCs w:val="21"/>
        </w:rPr>
        <w:t xml:space="preserve"> </w:t>
      </w:r>
      <w:r>
        <w:rPr>
          <w:rFonts w:ascii="SimSun" w:eastAsia="SimSun" w:hAnsi="SimSun" w:cs="SimSun"/>
          <w:sz w:val="21"/>
          <w:szCs w:val="21"/>
        </w:rPr>
        <w:t>0171—2020</w:t>
      </w:r>
      <w:r>
        <w:rPr>
          <w:rFonts w:ascii="SimSun" w:eastAsia="SimSun" w:hAnsi="SimSun" w:cs="SimSun"/>
          <w:sz w:val="21"/>
          <w:szCs w:val="21"/>
        </w:rPr>
        <w:t xml:space="preserve"> </w:t>
      </w:r>
      <w:r>
        <w:rPr>
          <w:rFonts w:ascii="SimSun" w:eastAsia="SimSun" w:hAnsi="SimSun" w:cs="SimSun"/>
          <w:sz w:val="21"/>
          <w:szCs w:val="21"/>
        </w:rPr>
        <w:t>相关要求。</w:t>
      </w:r>
    </w:p>
    <w:p>
      <w:pPr>
        <w:spacing w:before="218" w:line="224" w:lineRule="auto"/>
        <w:ind w:left="3"/>
        <w:rPr>
          <w:rFonts w:ascii="SimHei" w:eastAsia="SimHei" w:hAnsi="SimHei" w:cs="SimHei"/>
          <w:sz w:val="21"/>
          <w:szCs w:val="21"/>
        </w:rPr>
      </w:pPr>
      <w:r>
        <w:rPr>
          <w:rFonts w:ascii="SimHei" w:eastAsia="SimHei" w:hAnsi="SimHei" w:cs="SimHei"/>
          <w:spacing w:val="-1"/>
          <w:sz w:val="21"/>
          <w:szCs w:val="21"/>
        </w:rPr>
        <w:t>7.3</w:t>
      </w:r>
      <w:r>
        <w:rPr>
          <w:rFonts w:ascii="SimHei" w:eastAsia="SimHei" w:hAnsi="SimHei" w:cs="SimHei"/>
          <w:spacing w:val="-1"/>
          <w:sz w:val="21"/>
          <w:szCs w:val="21"/>
        </w:rPr>
        <w:t xml:space="preserve">  </w:t>
      </w:r>
      <w:r>
        <w:rPr>
          <w:rFonts w:ascii="SimHei" w:eastAsia="SimHei" w:hAnsi="SimHei" w:cs="SimHei"/>
          <w:sz w:val="21"/>
          <w:szCs w:val="21"/>
        </w:rPr>
        <w:t>数据处理</w:t>
      </w:r>
    </w:p>
    <w:p>
      <w:pPr>
        <w:spacing w:before="213" w:line="220" w:lineRule="auto"/>
        <w:ind w:left="422"/>
        <w:rPr>
          <w:rFonts w:ascii="SimSun" w:eastAsia="SimSun" w:hAnsi="SimSun" w:cs="SimSun"/>
          <w:sz w:val="21"/>
          <w:szCs w:val="21"/>
        </w:rPr>
      </w:pPr>
      <w:r>
        <w:rPr>
          <w:rFonts w:ascii="SimSun" w:eastAsia="SimSun" w:hAnsi="SimSun" w:cs="SimSun"/>
          <w:spacing w:val="-1"/>
          <w:sz w:val="21"/>
          <w:szCs w:val="21"/>
        </w:rPr>
        <w:t>采用</w:t>
      </w:r>
      <w:r>
        <w:rPr>
          <w:rFonts w:ascii="SimSun" w:eastAsia="SimSun" w:hAnsi="SimSun" w:cs="SimSun"/>
          <w:sz w:val="21"/>
          <w:szCs w:val="21"/>
        </w:rPr>
        <w:t>机器学习的金融应用系统的数据处理过程需考虑的内容如下。</w:t>
      </w:r>
    </w:p>
    <w:p>
      <w:pPr>
        <w:spacing w:before="63" w:line="274" w:lineRule="auto"/>
        <w:ind w:left="419" w:right="835" w:firstLine="4"/>
        <w:rPr>
          <w:rFonts w:ascii="SimSun" w:eastAsia="SimSun" w:hAnsi="SimSun" w:cs="SimSun"/>
          <w:sz w:val="21"/>
          <w:szCs w:val="21"/>
        </w:rPr>
      </w:pPr>
      <w:r>
        <w:rPr>
          <w:rFonts w:ascii="SimSun" w:eastAsia="SimSun" w:hAnsi="SimSun" w:cs="SimSun"/>
          <w:sz w:val="21"/>
          <w:szCs w:val="21"/>
        </w:rPr>
        <w:t>a</w:t>
      </w:r>
      <w:r>
        <w:rPr>
          <w:rFonts w:ascii="SimSun" w:eastAsia="SimSun" w:hAnsi="SimSun" w:cs="SimSun"/>
          <w:spacing w:val="-1"/>
          <w:sz w:val="21"/>
          <w:szCs w:val="21"/>
        </w:rPr>
        <w:t>)宜采用规范化的数据处理过程和数据校验机制</w:t>
      </w:r>
      <w:r>
        <w:rPr>
          <w:rFonts w:ascii="SimSun" w:eastAsia="SimSun" w:hAnsi="SimSun" w:cs="SimSun"/>
          <w:sz w:val="21"/>
          <w:szCs w:val="21"/>
        </w:rPr>
        <w:t>，保证数据处理结果的一致性和准确性。</w:t>
      </w:r>
      <w:r>
        <w:rPr>
          <w:rFonts w:ascii="SimSun" w:eastAsia="SimSun" w:hAnsi="SimSun" w:cs="SimSun"/>
          <w:sz w:val="21"/>
          <w:szCs w:val="21"/>
        </w:rPr>
        <w:t xml:space="preserve"> </w:t>
      </w:r>
      <w:r>
        <w:rPr>
          <w:rFonts w:ascii="SimSun" w:eastAsia="SimSun" w:hAnsi="SimSun" w:cs="SimSun"/>
          <w:sz w:val="21"/>
          <w:szCs w:val="21"/>
        </w:rPr>
        <w:t>b</w:t>
      </w:r>
      <w:r>
        <w:rPr>
          <w:rFonts w:ascii="SimSun" w:eastAsia="SimSun" w:hAnsi="SimSun" w:cs="SimSun"/>
          <w:spacing w:val="1"/>
          <w:sz w:val="21"/>
          <w:szCs w:val="21"/>
        </w:rPr>
        <w:t>)宜支持数据聚合功能，</w:t>
      </w:r>
      <w:r>
        <w:rPr>
          <w:rFonts w:ascii="SimSun" w:eastAsia="SimSun" w:hAnsi="SimSun" w:cs="SimSun"/>
          <w:sz w:val="21"/>
          <w:szCs w:val="21"/>
        </w:rPr>
        <w:t>即对分散的数据进行融合或拼接。</w:t>
      </w:r>
    </w:p>
    <w:p>
      <w:pPr>
        <w:spacing w:before="1" w:line="220" w:lineRule="auto"/>
        <w:ind w:left="427"/>
        <w:rPr>
          <w:rFonts w:ascii="SimSun" w:eastAsia="SimSun" w:hAnsi="SimSun" w:cs="SimSun"/>
          <w:sz w:val="21"/>
          <w:szCs w:val="21"/>
        </w:rPr>
      </w:pPr>
      <w:r>
        <w:rPr>
          <w:rFonts w:ascii="SimSun" w:eastAsia="SimSun" w:hAnsi="SimSun" w:cs="SimSun"/>
          <w:spacing w:val="-2"/>
          <w:sz w:val="21"/>
          <w:szCs w:val="21"/>
        </w:rPr>
        <w:t>c</w:t>
      </w:r>
      <w:r>
        <w:rPr>
          <w:rFonts w:ascii="SimSun" w:eastAsia="SimSun" w:hAnsi="SimSun" w:cs="SimSun"/>
          <w:spacing w:val="-4"/>
          <w:sz w:val="21"/>
          <w:szCs w:val="21"/>
        </w:rPr>
        <w:t>)宜对数据处理过程进行管</w:t>
      </w:r>
      <w:r>
        <w:rPr>
          <w:rFonts w:ascii="SimSun" w:eastAsia="SimSun" w:hAnsi="SimSun" w:cs="SimSun"/>
          <w:spacing w:val="-3"/>
          <w:sz w:val="21"/>
          <w:szCs w:val="21"/>
        </w:rPr>
        <w:t>理</w:t>
      </w:r>
      <w:r>
        <w:rPr>
          <w:rFonts w:ascii="SimSun" w:eastAsia="SimSun" w:hAnsi="SimSun" w:cs="SimSun"/>
          <w:spacing w:val="-2"/>
          <w:sz w:val="21"/>
          <w:szCs w:val="21"/>
        </w:rPr>
        <w:t>和记录，</w:t>
      </w:r>
      <w:r>
        <w:rPr>
          <w:rFonts w:ascii="SimSun" w:eastAsia="SimSun" w:hAnsi="SimSun" w:cs="SimSun"/>
          <w:spacing w:val="-2"/>
          <w:sz w:val="21"/>
          <w:szCs w:val="21"/>
        </w:rPr>
        <w:t xml:space="preserve"> </w:t>
      </w:r>
      <w:r>
        <w:rPr>
          <w:rFonts w:ascii="SimSun" w:eastAsia="SimSun" w:hAnsi="SimSun" w:cs="SimSun"/>
          <w:spacing w:val="-2"/>
          <w:sz w:val="21"/>
          <w:szCs w:val="21"/>
        </w:rPr>
        <w:t>保证数据处理活动的可追溯性和可审计性。</w:t>
      </w:r>
    </w:p>
    <w:p>
      <w:pPr>
        <w:spacing w:before="61" w:line="288" w:lineRule="auto"/>
        <w:ind w:left="644" w:right="71" w:hanging="217"/>
        <w:rPr>
          <w:rFonts w:ascii="SimSun" w:eastAsia="SimSun" w:hAnsi="SimSun" w:cs="SimSun"/>
          <w:sz w:val="21"/>
          <w:szCs w:val="21"/>
        </w:rPr>
      </w:pPr>
      <w:r>
        <w:rPr>
          <w:rFonts w:ascii="SimSun" w:eastAsia="SimSun" w:hAnsi="SimSun" w:cs="SimSun"/>
          <w:sz w:val="21"/>
          <w:szCs w:val="21"/>
        </w:rPr>
        <w:t>d</w:t>
      </w:r>
      <w:r>
        <w:rPr>
          <w:rFonts w:ascii="SimSun" w:eastAsia="SimSun" w:hAnsi="SimSun" w:cs="SimSun"/>
          <w:spacing w:val="1"/>
          <w:sz w:val="21"/>
          <w:szCs w:val="21"/>
        </w:rPr>
        <w:t>)个人金</w:t>
      </w:r>
      <w:r>
        <w:rPr>
          <w:rFonts w:ascii="SimSun" w:eastAsia="SimSun" w:hAnsi="SimSun" w:cs="SimSun"/>
          <w:sz w:val="21"/>
          <w:szCs w:val="21"/>
        </w:rPr>
        <w:t>融信息数据和金融业务敏感数据的委托处理和加工处理过程宜符合JR/T</w:t>
      </w:r>
      <w:r>
        <w:rPr>
          <w:rFonts w:ascii="SimSun" w:eastAsia="SimSun" w:hAnsi="SimSun" w:cs="SimSun"/>
          <w:sz w:val="21"/>
          <w:szCs w:val="21"/>
        </w:rPr>
        <w:t xml:space="preserve"> </w:t>
      </w:r>
      <w:r>
        <w:rPr>
          <w:rFonts w:ascii="SimSun" w:eastAsia="SimSun" w:hAnsi="SimSun" w:cs="SimSun"/>
          <w:sz w:val="21"/>
          <w:szCs w:val="21"/>
        </w:rPr>
        <w:t>0171—2020相关</w:t>
      </w:r>
      <w:r>
        <w:rPr>
          <w:rFonts w:ascii="SimSun" w:eastAsia="SimSun" w:hAnsi="SimSun" w:cs="SimSun"/>
          <w:sz w:val="21"/>
          <w:szCs w:val="21"/>
        </w:rPr>
        <w:t xml:space="preserve"> </w:t>
      </w:r>
      <w:r>
        <w:rPr>
          <w:rFonts w:ascii="SimSun" w:eastAsia="SimSun" w:hAnsi="SimSun" w:cs="SimSun"/>
          <w:spacing w:val="-9"/>
          <w:sz w:val="21"/>
          <w:szCs w:val="21"/>
        </w:rPr>
        <w:t>要</w:t>
      </w:r>
      <w:r>
        <w:rPr>
          <w:rFonts w:ascii="SimSun" w:eastAsia="SimSun" w:hAnsi="SimSun" w:cs="SimSun"/>
          <w:spacing w:val="-8"/>
          <w:sz w:val="21"/>
          <w:szCs w:val="21"/>
        </w:rPr>
        <w:t>求。</w:t>
      </w:r>
    </w:p>
    <w:p>
      <w:pPr>
        <w:spacing w:before="125" w:line="223" w:lineRule="auto"/>
        <w:ind w:left="3"/>
        <w:rPr>
          <w:rFonts w:ascii="SimHei" w:eastAsia="SimHei" w:hAnsi="SimHei" w:cs="SimHei"/>
          <w:sz w:val="21"/>
          <w:szCs w:val="21"/>
        </w:rPr>
      </w:pPr>
      <w:r>
        <w:rPr>
          <w:rFonts w:ascii="SimHei" w:eastAsia="SimHei" w:hAnsi="SimHei" w:cs="SimHei"/>
          <w:spacing w:val="-1"/>
          <w:sz w:val="21"/>
          <w:szCs w:val="21"/>
        </w:rPr>
        <w:t>7.4</w:t>
      </w:r>
      <w:r>
        <w:rPr>
          <w:rFonts w:ascii="SimHei" w:eastAsia="SimHei" w:hAnsi="SimHei" w:cs="SimHei"/>
          <w:spacing w:val="-1"/>
          <w:sz w:val="21"/>
          <w:szCs w:val="21"/>
        </w:rPr>
        <w:t xml:space="preserve">  </w:t>
      </w:r>
      <w:r>
        <w:rPr>
          <w:rFonts w:ascii="SimHei" w:eastAsia="SimHei" w:hAnsi="SimHei" w:cs="SimHei"/>
          <w:sz w:val="21"/>
          <w:szCs w:val="21"/>
        </w:rPr>
        <w:t>数据传输</w:t>
      </w:r>
    </w:p>
    <w:p>
      <w:pPr>
        <w:spacing w:before="213" w:line="283" w:lineRule="auto"/>
        <w:ind w:left="1" w:right="72" w:firstLine="420"/>
        <w:rPr>
          <w:rFonts w:ascii="SimSun" w:eastAsia="SimSun" w:hAnsi="SimSun" w:cs="SimSun"/>
          <w:sz w:val="21"/>
          <w:szCs w:val="21"/>
        </w:rPr>
      </w:pPr>
      <w:r>
        <w:rPr>
          <w:rFonts w:ascii="SimSun" w:eastAsia="SimSun" w:hAnsi="SimSun" w:cs="SimSun"/>
          <w:spacing w:val="-4"/>
          <w:sz w:val="21"/>
          <w:szCs w:val="21"/>
        </w:rPr>
        <w:t>采用机器学习的金融应用系统的数据传输过程中，对适用于</w:t>
      </w:r>
      <w:r>
        <w:rPr>
          <w:rFonts w:ascii="SimSun" w:eastAsia="SimSun" w:hAnsi="SimSun" w:cs="SimSun"/>
          <w:spacing w:val="-4"/>
          <w:sz w:val="21"/>
          <w:szCs w:val="21"/>
        </w:rPr>
        <w:t xml:space="preserve"> </w:t>
      </w:r>
      <w:r>
        <w:rPr>
          <w:rFonts w:ascii="SimSun" w:eastAsia="SimSun" w:hAnsi="SimSun" w:cs="SimSun"/>
          <w:spacing w:val="-4"/>
          <w:sz w:val="21"/>
          <w:szCs w:val="21"/>
        </w:rPr>
        <w:t>JR/</w:t>
      </w:r>
      <w:r>
        <w:rPr>
          <w:rFonts w:ascii="SimSun" w:eastAsia="SimSun" w:hAnsi="SimSun" w:cs="SimSun"/>
          <w:spacing w:val="-2"/>
          <w:sz w:val="21"/>
          <w:szCs w:val="21"/>
        </w:rPr>
        <w:t>T</w:t>
      </w:r>
      <w:r>
        <w:rPr>
          <w:rFonts w:ascii="SimSun" w:eastAsia="SimSun" w:hAnsi="SimSun" w:cs="SimSun"/>
          <w:spacing w:val="-4"/>
          <w:sz w:val="21"/>
          <w:szCs w:val="21"/>
        </w:rPr>
        <w:t xml:space="preserve"> </w:t>
      </w:r>
      <w:r>
        <w:rPr>
          <w:rFonts w:ascii="SimSun" w:eastAsia="SimSun" w:hAnsi="SimSun" w:cs="SimSun"/>
          <w:spacing w:val="-4"/>
          <w:sz w:val="21"/>
          <w:szCs w:val="21"/>
        </w:rPr>
        <w:t>0171—2020</w:t>
      </w:r>
      <w:r>
        <w:rPr>
          <w:rFonts w:ascii="SimSun" w:eastAsia="SimSun" w:hAnsi="SimSun" w:cs="SimSun"/>
          <w:spacing w:val="-4"/>
          <w:sz w:val="21"/>
          <w:szCs w:val="21"/>
        </w:rPr>
        <w:t xml:space="preserve"> </w:t>
      </w:r>
      <w:r>
        <w:rPr>
          <w:rFonts w:ascii="SimSun" w:eastAsia="SimSun" w:hAnsi="SimSun" w:cs="SimSun"/>
          <w:spacing w:val="-4"/>
          <w:sz w:val="21"/>
          <w:szCs w:val="21"/>
        </w:rPr>
        <w:t>相关要求的个人隐私</w:t>
      </w:r>
      <w:r>
        <w:rPr>
          <w:rFonts w:ascii="SimSun" w:eastAsia="SimSun" w:hAnsi="SimSun" w:cs="SimSun"/>
          <w:sz w:val="21"/>
          <w:szCs w:val="21"/>
        </w:rPr>
        <w:t xml:space="preserve"> </w:t>
      </w:r>
      <w:r>
        <w:rPr>
          <w:rFonts w:ascii="SimSun" w:eastAsia="SimSun" w:hAnsi="SimSun" w:cs="SimSun"/>
          <w:spacing w:val="-4"/>
          <w:sz w:val="21"/>
          <w:szCs w:val="21"/>
        </w:rPr>
        <w:t>及业务敏</w:t>
      </w:r>
      <w:r>
        <w:rPr>
          <w:rFonts w:ascii="SimSun" w:eastAsia="SimSun" w:hAnsi="SimSun" w:cs="SimSun"/>
          <w:spacing w:val="-3"/>
          <w:sz w:val="21"/>
          <w:szCs w:val="21"/>
        </w:rPr>
        <w:t>感</w:t>
      </w:r>
      <w:r>
        <w:rPr>
          <w:rFonts w:ascii="SimSun" w:eastAsia="SimSun" w:hAnsi="SimSun" w:cs="SimSun"/>
          <w:spacing w:val="-2"/>
          <w:sz w:val="21"/>
          <w:szCs w:val="21"/>
        </w:rPr>
        <w:t>数据，宜建立相应的数据传输安全策略和规程并采用有效的技术手段和控制措施，确保数据</w:t>
      </w:r>
      <w:r>
        <w:rPr>
          <w:rFonts w:ascii="SimSun" w:eastAsia="SimSun" w:hAnsi="SimSun" w:cs="SimSun"/>
          <w:sz w:val="21"/>
          <w:szCs w:val="21"/>
        </w:rPr>
        <w:t xml:space="preserve"> </w:t>
      </w:r>
      <w:r>
        <w:rPr>
          <w:rFonts w:ascii="SimSun" w:eastAsia="SimSun" w:hAnsi="SimSun" w:cs="SimSun"/>
          <w:spacing w:val="-1"/>
          <w:sz w:val="21"/>
          <w:szCs w:val="21"/>
        </w:rPr>
        <w:t>在传输</w:t>
      </w:r>
      <w:r>
        <w:rPr>
          <w:rFonts w:ascii="SimSun" w:eastAsia="SimSun" w:hAnsi="SimSun" w:cs="SimSun"/>
          <w:sz w:val="21"/>
          <w:szCs w:val="21"/>
        </w:rPr>
        <w:t>过程中的保密性、完整性和可用性。</w:t>
      </w:r>
    </w:p>
    <w:p>
      <w:pPr>
        <w:spacing w:before="127" w:line="223" w:lineRule="auto"/>
        <w:ind w:left="3"/>
        <w:rPr>
          <w:rFonts w:ascii="SimHei" w:eastAsia="SimHei" w:hAnsi="SimHei" w:cs="SimHei"/>
          <w:sz w:val="21"/>
          <w:szCs w:val="21"/>
        </w:rPr>
      </w:pPr>
      <w:r>
        <w:rPr>
          <w:rFonts w:ascii="SimHei" w:eastAsia="SimHei" w:hAnsi="SimHei" w:cs="SimHei"/>
          <w:spacing w:val="-1"/>
          <w:sz w:val="21"/>
          <w:szCs w:val="21"/>
        </w:rPr>
        <w:t>7.5</w:t>
      </w:r>
      <w:r>
        <w:rPr>
          <w:rFonts w:ascii="SimHei" w:eastAsia="SimHei" w:hAnsi="SimHei" w:cs="SimHei"/>
          <w:spacing w:val="-1"/>
          <w:sz w:val="21"/>
          <w:szCs w:val="21"/>
        </w:rPr>
        <w:t xml:space="preserve">  </w:t>
      </w:r>
      <w:r>
        <w:rPr>
          <w:rFonts w:ascii="SimHei" w:eastAsia="SimHei" w:hAnsi="SimHei" w:cs="SimHei"/>
          <w:sz w:val="21"/>
          <w:szCs w:val="21"/>
        </w:rPr>
        <w:t>数据调度管理</w:t>
      </w:r>
    </w:p>
    <w:p>
      <w:pPr>
        <w:spacing w:before="215" w:line="220" w:lineRule="auto"/>
        <w:ind w:left="422"/>
        <w:rPr>
          <w:rFonts w:ascii="SimSun" w:eastAsia="SimSun" w:hAnsi="SimSun" w:cs="SimSun"/>
          <w:sz w:val="21"/>
          <w:szCs w:val="21"/>
        </w:rPr>
      </w:pPr>
      <w:r>
        <w:rPr>
          <w:rFonts w:ascii="SimSun" w:eastAsia="SimSun" w:hAnsi="SimSun" w:cs="SimSun"/>
          <w:spacing w:val="-1"/>
          <w:sz w:val="21"/>
          <w:szCs w:val="21"/>
        </w:rPr>
        <w:t>采用</w:t>
      </w:r>
      <w:r>
        <w:rPr>
          <w:rFonts w:ascii="SimSun" w:eastAsia="SimSun" w:hAnsi="SimSun" w:cs="SimSun"/>
          <w:sz w:val="21"/>
          <w:szCs w:val="21"/>
        </w:rPr>
        <w:t>机器学习的金融应用系统的数据调度管理过程需考虑的内容如下。</w:t>
      </w:r>
    </w:p>
    <w:p>
      <w:pPr>
        <w:spacing w:before="62" w:line="221" w:lineRule="auto"/>
        <w:ind w:left="423"/>
        <w:rPr>
          <w:rFonts w:ascii="SimSun" w:eastAsia="SimSun" w:hAnsi="SimSun" w:cs="SimSun"/>
          <w:sz w:val="21"/>
          <w:szCs w:val="21"/>
        </w:rPr>
      </w:pPr>
      <w:r>
        <w:rPr>
          <w:rFonts w:ascii="SimSun" w:eastAsia="SimSun" w:hAnsi="SimSun" w:cs="SimSun"/>
          <w:sz w:val="21"/>
          <w:szCs w:val="21"/>
        </w:rPr>
        <w:t>a</w:t>
      </w:r>
      <w:r>
        <w:rPr>
          <w:rFonts w:ascii="SimSun" w:eastAsia="SimSun" w:hAnsi="SimSun" w:cs="SimSun"/>
          <w:spacing w:val="1"/>
          <w:sz w:val="21"/>
          <w:szCs w:val="21"/>
        </w:rPr>
        <w:t>)宜支持数据宿</w:t>
      </w:r>
      <w:r>
        <w:rPr>
          <w:rFonts w:ascii="SimSun" w:eastAsia="SimSun" w:hAnsi="SimSun" w:cs="SimSun"/>
          <w:sz w:val="21"/>
          <w:szCs w:val="21"/>
        </w:rPr>
        <w:t>主选择，即选择数据服务过程中承接数据或驱动调度的节点。</w:t>
      </w:r>
    </w:p>
    <w:p>
      <w:pPr>
        <w:spacing w:before="62" w:line="274" w:lineRule="auto"/>
        <w:ind w:left="644" w:right="71" w:hanging="225"/>
        <w:rPr>
          <w:rFonts w:ascii="SimSun" w:eastAsia="SimSun" w:hAnsi="SimSun" w:cs="SimSun"/>
          <w:sz w:val="21"/>
          <w:szCs w:val="21"/>
        </w:rPr>
      </w:pPr>
      <w:r>
        <w:rPr>
          <w:rFonts w:ascii="SimSun" w:eastAsia="SimSun" w:hAnsi="SimSun" w:cs="SimSun"/>
          <w:sz w:val="21"/>
          <w:szCs w:val="21"/>
        </w:rPr>
        <w:t>b</w:t>
      </w:r>
      <w:r>
        <w:rPr>
          <w:rFonts w:ascii="SimSun" w:eastAsia="SimSun" w:hAnsi="SimSun" w:cs="SimSun"/>
          <w:spacing w:val="1"/>
          <w:sz w:val="21"/>
          <w:szCs w:val="21"/>
        </w:rPr>
        <w:t>)对于智能金融应用场景</w:t>
      </w:r>
      <w:r>
        <w:rPr>
          <w:rFonts w:ascii="SimSun" w:eastAsia="SimSun" w:hAnsi="SimSun" w:cs="SimSun"/>
          <w:sz w:val="21"/>
          <w:szCs w:val="21"/>
        </w:rPr>
        <w:t>中高频次的实时推理决策需求(例如事中不当操作检查)</w:t>
      </w:r>
      <w:r>
        <w:rPr>
          <w:rFonts w:ascii="SimSun" w:eastAsia="SimSun" w:hAnsi="SimSun" w:cs="SimSun"/>
          <w:sz w:val="21"/>
          <w:szCs w:val="21"/>
        </w:rPr>
        <w:t xml:space="preserve"> </w:t>
      </w:r>
      <w:r>
        <w:rPr>
          <w:rFonts w:ascii="SimSun" w:eastAsia="SimSun" w:hAnsi="SimSun" w:cs="SimSun"/>
          <w:sz w:val="21"/>
          <w:szCs w:val="21"/>
        </w:rPr>
        <w:t>，宜使用适当拥</w:t>
      </w:r>
      <w:r>
        <w:rPr>
          <w:rFonts w:ascii="SimSun" w:eastAsia="SimSun" w:hAnsi="SimSun" w:cs="SimSun"/>
          <w:sz w:val="21"/>
          <w:szCs w:val="21"/>
        </w:rPr>
        <w:t xml:space="preserve"> </w:t>
      </w:r>
      <w:r>
        <w:rPr>
          <w:rFonts w:ascii="SimSun" w:eastAsia="SimSun" w:hAnsi="SimSun" w:cs="SimSun"/>
          <w:spacing w:val="-1"/>
          <w:sz w:val="21"/>
          <w:szCs w:val="21"/>
        </w:rPr>
        <w:t>塞控制策略</w:t>
      </w:r>
      <w:r>
        <w:rPr>
          <w:rFonts w:ascii="SimSun" w:eastAsia="SimSun" w:hAnsi="SimSun" w:cs="SimSun"/>
          <w:sz w:val="21"/>
          <w:szCs w:val="21"/>
        </w:rPr>
        <w:t>以确保整个系统处理链条的健康状态。</w:t>
      </w:r>
    </w:p>
    <w:p>
      <w:pPr>
        <w:spacing w:before="1" w:line="219" w:lineRule="auto"/>
        <w:ind w:left="427"/>
        <w:rPr>
          <w:rFonts w:ascii="SimSun" w:eastAsia="SimSun" w:hAnsi="SimSun" w:cs="SimSun"/>
          <w:sz w:val="21"/>
          <w:szCs w:val="21"/>
        </w:rPr>
      </w:pPr>
      <w:r>
        <w:rPr>
          <w:rFonts w:ascii="SimSun" w:eastAsia="SimSun" w:hAnsi="SimSun" w:cs="SimSun"/>
          <w:sz w:val="21"/>
          <w:szCs w:val="21"/>
        </w:rPr>
        <w:t>c</w:t>
      </w:r>
      <w:r>
        <w:rPr>
          <w:rFonts w:ascii="SimSun" w:eastAsia="SimSun" w:hAnsi="SimSun" w:cs="SimSun"/>
          <w:spacing w:val="1"/>
          <w:sz w:val="21"/>
          <w:szCs w:val="21"/>
        </w:rPr>
        <w:t>)宜提供</w:t>
      </w:r>
      <w:r>
        <w:rPr>
          <w:rFonts w:ascii="SimSun" w:eastAsia="SimSun" w:hAnsi="SimSun" w:cs="SimSun"/>
          <w:sz w:val="21"/>
          <w:szCs w:val="21"/>
        </w:rPr>
        <w:t>弹性扩展功能以增强系统整体吞吐量并分摊数据服务压力。</w:t>
      </w:r>
    </w:p>
    <w:p>
      <w:pPr>
        <w:spacing w:before="62" w:line="274" w:lineRule="auto"/>
        <w:ind w:left="648" w:right="14" w:hanging="221"/>
        <w:rPr>
          <w:rFonts w:ascii="SimSun" w:eastAsia="SimSun" w:hAnsi="SimSun" w:cs="SimSun"/>
          <w:sz w:val="21"/>
          <w:szCs w:val="21"/>
        </w:rPr>
      </w:pPr>
      <w:r>
        <w:rPr>
          <w:rFonts w:ascii="SimSun" w:eastAsia="SimSun" w:hAnsi="SimSun" w:cs="SimSun"/>
          <w:spacing w:val="-1"/>
          <w:sz w:val="21"/>
          <w:szCs w:val="21"/>
        </w:rPr>
        <w:t>d)宜支持执行算子抽象技术，将数据流控制算法、数据获取算法等功能抽象为统一数据服务接口，</w:t>
      </w:r>
      <w:r>
        <w:rPr>
          <w:rFonts w:ascii="SimSun" w:eastAsia="SimSun" w:hAnsi="SimSun" w:cs="SimSun"/>
          <w:sz w:val="21"/>
          <w:szCs w:val="21"/>
        </w:rPr>
        <w:t xml:space="preserve"> </w:t>
      </w:r>
      <w:r>
        <w:rPr>
          <w:rFonts w:ascii="SimSun" w:eastAsia="SimSun" w:hAnsi="SimSun" w:cs="SimSun"/>
          <w:spacing w:val="-1"/>
          <w:sz w:val="21"/>
          <w:szCs w:val="21"/>
        </w:rPr>
        <w:t>并遵循标准通信</w:t>
      </w:r>
      <w:r>
        <w:rPr>
          <w:rFonts w:ascii="SimSun" w:eastAsia="SimSun" w:hAnsi="SimSun" w:cs="SimSun"/>
          <w:sz w:val="21"/>
          <w:szCs w:val="21"/>
        </w:rPr>
        <w:t>协议，避免跨机构金融协作活动场景中出现数据格式、协议不一致等情况。</w:t>
      </w:r>
    </w:p>
    <w:p>
      <w:pPr>
        <w:spacing w:before="1" w:line="219" w:lineRule="auto"/>
        <w:ind w:left="428"/>
        <w:rPr>
          <w:rFonts w:ascii="SimSun" w:eastAsia="SimSun" w:hAnsi="SimSun" w:cs="SimSun"/>
          <w:sz w:val="21"/>
          <w:szCs w:val="21"/>
        </w:rPr>
        <w:sectPr>
          <w:footerReference w:type="default" r:id="rId46"/>
          <w:pgSz w:w="11907" w:h="16839"/>
          <w:pgMar w:top="1405" w:right="1339" w:bottom="1309" w:left="1138" w:header="0" w:footer="1130" w:gutter="0"/>
          <w:pgNumType w:start="12"/>
          <w:cols w:space="708"/>
        </w:sectPr>
      </w:pPr>
      <w:r>
        <w:rPr>
          <w:rFonts w:ascii="SimSun" w:eastAsia="SimSun" w:hAnsi="SimSun" w:cs="SimSun"/>
          <w:sz w:val="21"/>
          <w:szCs w:val="21"/>
        </w:rPr>
        <w:t>e</w:t>
      </w:r>
      <w:r>
        <w:rPr>
          <w:rFonts w:ascii="SimSun" w:eastAsia="SimSun" w:hAnsi="SimSun" w:cs="SimSun"/>
          <w:spacing w:val="8"/>
          <w:sz w:val="21"/>
          <w:szCs w:val="21"/>
        </w:rPr>
        <w:t>)宜支持数据虚</w:t>
      </w:r>
      <w:r>
        <w:rPr>
          <w:rFonts w:ascii="SimSun" w:eastAsia="SimSun" w:hAnsi="SimSun" w:cs="SimSun"/>
          <w:spacing w:val="7"/>
          <w:sz w:val="21"/>
          <w:szCs w:val="21"/>
        </w:rPr>
        <w:t>拟</w:t>
      </w:r>
      <w:r>
        <w:rPr>
          <w:rFonts w:ascii="SimSun" w:eastAsia="SimSun" w:hAnsi="SimSun" w:cs="SimSun"/>
          <w:spacing w:val="4"/>
          <w:sz w:val="21"/>
          <w:szCs w:val="21"/>
        </w:rPr>
        <w:t>化和基于规则的报警机制(例如日志审计)等，确保数据服务的整体健壮性。</w:t>
      </w:r>
    </w:p>
    <w:p>
      <w:pPr>
        <w:spacing w:line="306" w:lineRule="auto"/>
        <w:rPr>
          <w:rFonts w:ascii="Arial"/>
          <w:sz w:val="21"/>
        </w:rPr>
      </w:pPr>
    </w:p>
    <w:p>
      <w:pPr>
        <w:spacing w:before="68" w:line="222" w:lineRule="auto"/>
        <w:rPr>
          <w:rFonts w:ascii="SimHei" w:eastAsia="SimHei" w:hAnsi="SimHei" w:cs="SimHei"/>
          <w:sz w:val="21"/>
          <w:szCs w:val="21"/>
        </w:rPr>
      </w:pPr>
      <w:r>
        <w:rPr>
          <w:rFonts w:ascii="SimHei" w:eastAsia="SimHei" w:hAnsi="SimHei" w:cs="SimHei"/>
          <w:spacing w:val="-1"/>
          <w:sz w:val="21"/>
          <w:szCs w:val="21"/>
        </w:rPr>
        <w:t>8</w:t>
      </w:r>
      <w:r>
        <w:rPr>
          <w:rFonts w:ascii="SimHei" w:eastAsia="SimHei" w:hAnsi="SimHei" w:cs="SimHei"/>
          <w:spacing w:val="-1"/>
          <w:sz w:val="21"/>
          <w:szCs w:val="21"/>
        </w:rPr>
        <w:t xml:space="preserve">  </w:t>
      </w:r>
      <w:r>
        <w:rPr>
          <w:rFonts w:ascii="SimHei" w:eastAsia="SimHei" w:hAnsi="SimHei" w:cs="SimHei"/>
          <w:sz w:val="21"/>
          <w:szCs w:val="21"/>
        </w:rPr>
        <w:t>机器学习引擎</w:t>
      </w:r>
    </w:p>
    <w:p>
      <w:pPr>
        <w:spacing w:line="299" w:lineRule="auto"/>
        <w:rPr>
          <w:rFonts w:ascii="Arial"/>
          <w:sz w:val="21"/>
        </w:rPr>
      </w:pPr>
    </w:p>
    <w:p>
      <w:pPr>
        <w:spacing w:before="69" w:line="222" w:lineRule="auto"/>
        <w:rPr>
          <w:rFonts w:ascii="SimHei" w:eastAsia="SimHei" w:hAnsi="SimHei" w:cs="SimHei"/>
          <w:sz w:val="21"/>
          <w:szCs w:val="21"/>
        </w:rPr>
      </w:pPr>
      <w:r>
        <w:rPr>
          <w:rFonts w:ascii="SimHei" w:eastAsia="SimHei" w:hAnsi="SimHei" w:cs="SimHei"/>
          <w:spacing w:val="-1"/>
          <w:sz w:val="21"/>
          <w:szCs w:val="21"/>
        </w:rPr>
        <w:t>8.</w:t>
      </w:r>
      <w:r>
        <w:rPr>
          <w:rFonts w:ascii="SimHei" w:eastAsia="SimHei" w:hAnsi="SimHei" w:cs="SimHei"/>
          <w:sz w:val="21"/>
          <w:szCs w:val="21"/>
        </w:rPr>
        <w:t>1</w:t>
      </w:r>
      <w:r>
        <w:rPr>
          <w:rFonts w:ascii="SimHei" w:eastAsia="SimHei" w:hAnsi="SimHei" w:cs="SimHei"/>
          <w:sz w:val="21"/>
          <w:szCs w:val="21"/>
        </w:rPr>
        <w:t xml:space="preserve">  </w:t>
      </w:r>
      <w:r>
        <w:rPr>
          <w:rFonts w:ascii="SimHei" w:eastAsia="SimHei" w:hAnsi="SimHei" w:cs="SimHei"/>
          <w:sz w:val="21"/>
          <w:szCs w:val="21"/>
        </w:rPr>
        <w:t>特征管理</w:t>
      </w:r>
    </w:p>
    <w:p>
      <w:pPr>
        <w:spacing w:before="215" w:line="220" w:lineRule="auto"/>
        <w:ind w:left="424"/>
        <w:rPr>
          <w:rFonts w:ascii="SimSun" w:eastAsia="SimSun" w:hAnsi="SimSun" w:cs="SimSun"/>
          <w:sz w:val="21"/>
          <w:szCs w:val="21"/>
        </w:rPr>
      </w:pPr>
      <w:r>
        <w:rPr>
          <w:rFonts w:ascii="SimSun" w:eastAsia="SimSun" w:hAnsi="SimSun" w:cs="SimSun"/>
          <w:spacing w:val="-1"/>
          <w:sz w:val="21"/>
          <w:szCs w:val="21"/>
        </w:rPr>
        <w:t>金融应用系</w:t>
      </w:r>
      <w:r>
        <w:rPr>
          <w:rFonts w:ascii="SimSun" w:eastAsia="SimSun" w:hAnsi="SimSun" w:cs="SimSun"/>
          <w:sz w:val="21"/>
          <w:szCs w:val="21"/>
        </w:rPr>
        <w:t>统中机器学习引擎的特征管理需考虑的内容如下。</w:t>
      </w:r>
    </w:p>
    <w:p>
      <w:pPr>
        <w:sectPr>
          <w:footerReference w:type="default" r:id="rId47"/>
          <w:type w:val="nextPage"/>
          <w:pgSz w:w="11907" w:h="16839"/>
          <w:pgMar w:top="1405" w:right="1339" w:bottom="1309" w:left="1138" w:header="0" w:footer="1130" w:gutter="0"/>
          <w:pgNumType w:start="13"/>
          <w:cols w:space="708"/>
          <w:titlePg w:val="0"/>
        </w:sectPr>
      </w:pPr>
    </w:p>
    <w:p>
      <w:pPr>
        <w:spacing w:before="43" w:line="237" w:lineRule="auto"/>
        <w:ind w:right="178"/>
        <w:jc w:val="right"/>
        <w:rPr>
          <w:rFonts w:ascii="SimHei" w:eastAsia="SimHei" w:hAnsi="SimHei" w:cs="SimHei"/>
          <w:sz w:val="21"/>
          <w:szCs w:val="21"/>
        </w:rPr>
      </w:pPr>
      <w:r>
        <w:rPr>
          <w:rFonts w:ascii="SimHei" w:eastAsia="SimHei" w:hAnsi="SimHei" w:cs="SimHei"/>
          <w:sz w:val="21"/>
          <w:szCs w:val="21"/>
        </w:rPr>
        <w:t>JR</w:t>
      </w:r>
      <w:r>
        <w:rPr>
          <w:rFonts w:ascii="SimHei" w:eastAsia="SimHei" w:hAnsi="SimHei" w:cs="SimHei"/>
          <w:spacing w:val="-1"/>
          <w:sz w:val="21"/>
          <w:szCs w:val="21"/>
        </w:rPr>
        <w:t>/</w:t>
      </w:r>
      <w:r>
        <w:rPr>
          <w:rFonts w:ascii="SimHei" w:eastAsia="SimHei" w:hAnsi="SimHei" w:cs="SimHei"/>
          <w:sz w:val="21"/>
          <w:szCs w:val="21"/>
        </w:rPr>
        <w:t>T</w:t>
      </w:r>
      <w:r>
        <w:rPr>
          <w:rFonts w:ascii="SimHei" w:eastAsia="SimHei" w:hAnsi="SimHei" w:cs="SimHei"/>
          <w:spacing w:val="-1"/>
          <w:sz w:val="21"/>
          <w:szCs w:val="21"/>
        </w:rPr>
        <w:t xml:space="preserve"> </w:t>
      </w:r>
      <w:r>
        <w:rPr>
          <w:rFonts w:ascii="SimHei" w:eastAsia="SimHei" w:hAnsi="SimHei" w:cs="SimHei"/>
          <w:spacing w:val="-1"/>
          <w:sz w:val="21"/>
          <w:szCs w:val="21"/>
        </w:rPr>
        <w:t>0263—2</w:t>
      </w:r>
      <w:r>
        <w:rPr>
          <w:rFonts w:ascii="SimHei" w:eastAsia="SimHei" w:hAnsi="SimHei" w:cs="SimHei"/>
          <w:sz w:val="21"/>
          <w:szCs w:val="21"/>
        </w:rPr>
        <w:t>022</w:t>
      </w:r>
    </w:p>
    <w:p>
      <w:pPr>
        <w:spacing w:before="244" w:line="274" w:lineRule="auto"/>
        <w:ind w:left="643" w:right="177" w:hanging="220"/>
        <w:rPr>
          <w:rFonts w:ascii="SimSun" w:eastAsia="SimSun" w:hAnsi="SimSun" w:cs="SimSun"/>
          <w:sz w:val="21"/>
          <w:szCs w:val="21"/>
        </w:rPr>
      </w:pPr>
      <w:r>
        <w:rPr>
          <w:rFonts w:ascii="SimSun" w:eastAsia="SimSun" w:hAnsi="SimSun" w:cs="SimSun"/>
          <w:spacing w:val="-2"/>
          <w:sz w:val="21"/>
          <w:szCs w:val="21"/>
        </w:rPr>
        <w:t>a</w:t>
      </w:r>
      <w:r>
        <w:rPr>
          <w:rFonts w:ascii="SimSun" w:eastAsia="SimSun" w:hAnsi="SimSun" w:cs="SimSun"/>
          <w:spacing w:val="-4"/>
          <w:sz w:val="21"/>
          <w:szCs w:val="21"/>
        </w:rPr>
        <w:t>)宜保证特</w:t>
      </w:r>
      <w:r>
        <w:rPr>
          <w:rFonts w:ascii="SimSun" w:eastAsia="SimSun" w:hAnsi="SimSun" w:cs="SimSun"/>
          <w:spacing w:val="-2"/>
          <w:sz w:val="21"/>
          <w:szCs w:val="21"/>
        </w:rPr>
        <w:t>征的保密性，使特征在产生、传输、处理和存储的各个环节中不被泄露给未授权的个人</w:t>
      </w:r>
      <w:r>
        <w:rPr>
          <w:rFonts w:ascii="SimSun" w:eastAsia="SimSun" w:hAnsi="SimSun" w:cs="SimSun"/>
          <w:sz w:val="21"/>
          <w:szCs w:val="21"/>
        </w:rPr>
        <w:t xml:space="preserve"> </w:t>
      </w:r>
      <w:r>
        <w:rPr>
          <w:rFonts w:ascii="SimSun" w:eastAsia="SimSun" w:hAnsi="SimSun" w:cs="SimSun"/>
          <w:spacing w:val="-2"/>
          <w:sz w:val="21"/>
          <w:szCs w:val="21"/>
        </w:rPr>
        <w:t>和实</w:t>
      </w:r>
      <w:r>
        <w:rPr>
          <w:rFonts w:ascii="SimSun" w:eastAsia="SimSun" w:hAnsi="SimSun" w:cs="SimSun"/>
          <w:spacing w:val="-1"/>
          <w:sz w:val="21"/>
          <w:szCs w:val="21"/>
        </w:rPr>
        <w:t>体。</w:t>
      </w:r>
    </w:p>
    <w:p>
      <w:pPr>
        <w:spacing w:line="274" w:lineRule="auto"/>
        <w:ind w:left="643" w:right="177" w:hanging="224"/>
        <w:rPr>
          <w:rFonts w:ascii="SimSun" w:eastAsia="SimSun" w:hAnsi="SimSun" w:cs="SimSun"/>
          <w:sz w:val="21"/>
          <w:szCs w:val="21"/>
        </w:rPr>
      </w:pPr>
      <w:r>
        <w:rPr>
          <w:rFonts w:ascii="SimSun" w:eastAsia="SimSun" w:hAnsi="SimSun" w:cs="SimSun"/>
          <w:spacing w:val="-2"/>
          <w:sz w:val="21"/>
          <w:szCs w:val="21"/>
        </w:rPr>
        <w:t>b</w:t>
      </w:r>
      <w:r>
        <w:rPr>
          <w:rFonts w:ascii="SimSun" w:eastAsia="SimSun" w:hAnsi="SimSun" w:cs="SimSun"/>
          <w:spacing w:val="-4"/>
          <w:sz w:val="21"/>
          <w:szCs w:val="21"/>
        </w:rPr>
        <w:t>)宜保</w:t>
      </w:r>
      <w:r>
        <w:rPr>
          <w:rFonts w:ascii="SimSun" w:eastAsia="SimSun" w:hAnsi="SimSun" w:cs="SimSun"/>
          <w:spacing w:val="-2"/>
          <w:sz w:val="21"/>
          <w:szCs w:val="21"/>
        </w:rPr>
        <w:t>证特征的完整性，即特征在传输过程中不被篡改、破坏和插入，不发生延迟、乱序和丢失的</w:t>
      </w:r>
      <w:r>
        <w:rPr>
          <w:rFonts w:ascii="SimSun" w:eastAsia="SimSun" w:hAnsi="SimSun" w:cs="SimSun"/>
          <w:sz w:val="21"/>
          <w:szCs w:val="21"/>
        </w:rPr>
        <w:t xml:space="preserve"> </w:t>
      </w:r>
      <w:r>
        <w:rPr>
          <w:rFonts w:ascii="SimSun" w:eastAsia="SimSun" w:hAnsi="SimSun" w:cs="SimSun"/>
          <w:spacing w:val="-4"/>
          <w:sz w:val="21"/>
          <w:szCs w:val="21"/>
        </w:rPr>
        <w:t>情况，</w:t>
      </w:r>
      <w:r>
        <w:rPr>
          <w:rFonts w:ascii="SimSun" w:eastAsia="SimSun" w:hAnsi="SimSun" w:cs="SimSun"/>
          <w:spacing w:val="-4"/>
          <w:sz w:val="21"/>
          <w:szCs w:val="21"/>
        </w:rPr>
        <w:t xml:space="preserve"> </w:t>
      </w:r>
      <w:r>
        <w:rPr>
          <w:rFonts w:ascii="SimSun" w:eastAsia="SimSun" w:hAnsi="SimSun" w:cs="SimSun"/>
          <w:spacing w:val="-4"/>
          <w:sz w:val="21"/>
          <w:szCs w:val="21"/>
        </w:rPr>
        <w:t>特别是采用分布式存储方式时，确保内容的一致性。</w:t>
      </w:r>
    </w:p>
    <w:p>
      <w:pPr>
        <w:spacing w:line="274" w:lineRule="auto"/>
        <w:ind w:left="426" w:right="1783"/>
        <w:rPr>
          <w:rFonts w:ascii="SimSun" w:eastAsia="SimSun" w:hAnsi="SimSun" w:cs="SimSun"/>
          <w:sz w:val="21"/>
          <w:szCs w:val="21"/>
        </w:rPr>
      </w:pPr>
      <w:r>
        <w:rPr>
          <w:rFonts w:ascii="SimSun" w:eastAsia="SimSun" w:hAnsi="SimSun" w:cs="SimSun"/>
          <w:sz w:val="21"/>
          <w:szCs w:val="21"/>
        </w:rPr>
        <w:t>c</w:t>
      </w:r>
      <w:r>
        <w:rPr>
          <w:rFonts w:ascii="SimSun" w:eastAsia="SimSun" w:hAnsi="SimSun" w:cs="SimSun"/>
          <w:spacing w:val="-1"/>
          <w:sz w:val="21"/>
          <w:szCs w:val="21"/>
        </w:rPr>
        <w:t>)宜保证特征的可用性，使特征可被已授权的其他机器学习子</w:t>
      </w:r>
      <w:r>
        <w:rPr>
          <w:rFonts w:ascii="SimSun" w:eastAsia="SimSun" w:hAnsi="SimSun" w:cs="SimSun"/>
          <w:sz w:val="21"/>
          <w:szCs w:val="21"/>
        </w:rPr>
        <w:t>系统或实体使用。</w:t>
      </w:r>
      <w:r>
        <w:rPr>
          <w:rFonts w:ascii="SimSun" w:eastAsia="SimSun" w:hAnsi="SimSun" w:cs="SimSun"/>
          <w:sz w:val="21"/>
          <w:szCs w:val="21"/>
        </w:rPr>
        <w:t xml:space="preserve"> </w:t>
      </w:r>
      <w:r>
        <w:rPr>
          <w:rFonts w:ascii="SimSun" w:eastAsia="SimSun" w:hAnsi="SimSun" w:cs="SimSun"/>
          <w:sz w:val="21"/>
          <w:szCs w:val="21"/>
        </w:rPr>
        <w:t>d</w:t>
      </w:r>
      <w:r>
        <w:rPr>
          <w:rFonts w:ascii="SimSun" w:eastAsia="SimSun" w:hAnsi="SimSun" w:cs="SimSun"/>
          <w:spacing w:val="1"/>
          <w:sz w:val="21"/>
          <w:szCs w:val="21"/>
        </w:rPr>
        <w:t>)根</w:t>
      </w:r>
      <w:r>
        <w:rPr>
          <w:rFonts w:ascii="SimSun" w:eastAsia="SimSun" w:hAnsi="SimSun" w:cs="SimSun"/>
          <w:sz w:val="21"/>
          <w:szCs w:val="21"/>
        </w:rPr>
        <w:t>据算法的需要，宜支持自动及手动选择与构建特征。</w:t>
      </w:r>
    </w:p>
    <w:p>
      <w:pPr>
        <w:spacing w:line="312" w:lineRule="exact"/>
        <w:ind w:left="427"/>
        <w:rPr>
          <w:rFonts w:ascii="SimSun" w:eastAsia="SimSun" w:hAnsi="SimSun" w:cs="SimSun"/>
          <w:sz w:val="21"/>
          <w:szCs w:val="21"/>
        </w:rPr>
      </w:pPr>
      <w:r>
        <w:rPr>
          <w:rFonts w:ascii="SimSun" w:eastAsia="SimSun" w:hAnsi="SimSun" w:cs="SimSun"/>
          <w:position w:val="7"/>
          <w:sz w:val="21"/>
          <w:szCs w:val="21"/>
        </w:rPr>
        <w:t>e</w:t>
      </w:r>
      <w:r>
        <w:rPr>
          <w:rFonts w:ascii="SimSun" w:eastAsia="SimSun" w:hAnsi="SimSun" w:cs="SimSun"/>
          <w:spacing w:val="1"/>
          <w:position w:val="7"/>
          <w:sz w:val="21"/>
          <w:szCs w:val="21"/>
        </w:rPr>
        <w:t>)宜支持</w:t>
      </w:r>
      <w:r>
        <w:rPr>
          <w:rFonts w:ascii="SimSun" w:eastAsia="SimSun" w:hAnsi="SimSun" w:cs="SimSun"/>
          <w:position w:val="7"/>
          <w:sz w:val="21"/>
          <w:szCs w:val="21"/>
        </w:rPr>
        <w:t>离散特征、连续特征、时序特征、组合特征的抽取。</w:t>
      </w:r>
    </w:p>
    <w:p>
      <w:pPr>
        <w:spacing w:line="220" w:lineRule="auto"/>
        <w:ind w:left="425"/>
        <w:rPr>
          <w:rFonts w:ascii="SimSun" w:eastAsia="SimSun" w:hAnsi="SimSun" w:cs="SimSun"/>
          <w:sz w:val="21"/>
          <w:szCs w:val="21"/>
        </w:rPr>
      </w:pPr>
      <w:r>
        <w:rPr>
          <w:rFonts w:ascii="SimSun" w:eastAsia="SimSun" w:hAnsi="SimSun" w:cs="SimSun"/>
          <w:sz w:val="21"/>
          <w:szCs w:val="21"/>
        </w:rPr>
        <w:t>f</w:t>
      </w:r>
      <w:r>
        <w:rPr>
          <w:rFonts w:ascii="SimSun" w:eastAsia="SimSun" w:hAnsi="SimSun" w:cs="SimSun"/>
          <w:spacing w:val="1"/>
          <w:sz w:val="21"/>
          <w:szCs w:val="21"/>
        </w:rPr>
        <w:t>)宜支持</w:t>
      </w:r>
      <w:r>
        <w:rPr>
          <w:rFonts w:ascii="SimSun" w:eastAsia="SimSun" w:hAnsi="SimSun" w:cs="SimSun"/>
          <w:sz w:val="21"/>
          <w:szCs w:val="21"/>
        </w:rPr>
        <w:t>显式特征构造方法，以增强特征的可解释性。</w:t>
      </w:r>
    </w:p>
    <w:p>
      <w:pPr>
        <w:spacing w:before="61" w:line="215" w:lineRule="auto"/>
        <w:ind w:left="425"/>
        <w:rPr>
          <w:rFonts w:ascii="SimSun" w:eastAsia="SimSun" w:hAnsi="SimSun" w:cs="SimSun"/>
          <w:sz w:val="21"/>
          <w:szCs w:val="21"/>
        </w:rPr>
      </w:pPr>
      <w:r>
        <w:rPr>
          <w:rFonts w:ascii="SimSun" w:eastAsia="SimSun" w:hAnsi="SimSun" w:cs="SimSun"/>
          <w:sz w:val="21"/>
          <w:szCs w:val="21"/>
        </w:rPr>
        <w:t>g</w:t>
      </w:r>
      <w:r>
        <w:rPr>
          <w:rFonts w:ascii="SimSun" w:eastAsia="SimSun" w:hAnsi="SimSun" w:cs="SimSun"/>
          <w:spacing w:val="1"/>
          <w:sz w:val="21"/>
          <w:szCs w:val="21"/>
        </w:rPr>
        <w:t>)宜保证</w:t>
      </w:r>
      <w:r>
        <w:rPr>
          <w:rFonts w:ascii="SimSun" w:eastAsia="SimSun" w:hAnsi="SimSun" w:cs="SimSun"/>
          <w:sz w:val="21"/>
          <w:szCs w:val="21"/>
        </w:rPr>
        <w:t>离线特征与在线特征的一致性。</w:t>
      </w:r>
    </w:p>
    <w:p>
      <w:pPr>
        <w:spacing w:before="224" w:line="223" w:lineRule="auto"/>
        <w:rPr>
          <w:rFonts w:ascii="SimHei" w:eastAsia="SimHei" w:hAnsi="SimHei" w:cs="SimHei"/>
          <w:sz w:val="21"/>
          <w:szCs w:val="21"/>
        </w:rPr>
      </w:pPr>
      <w:r>
        <w:rPr>
          <w:rFonts w:ascii="SimHei" w:eastAsia="SimHei" w:hAnsi="SimHei" w:cs="SimHei"/>
          <w:spacing w:val="-1"/>
          <w:sz w:val="21"/>
          <w:szCs w:val="21"/>
        </w:rPr>
        <w:t>8.2</w:t>
      </w:r>
      <w:r>
        <w:rPr>
          <w:rFonts w:ascii="SimHei" w:eastAsia="SimHei" w:hAnsi="SimHei" w:cs="SimHei"/>
          <w:sz w:val="21"/>
          <w:szCs w:val="21"/>
        </w:rPr>
        <w:t xml:space="preserve">  </w:t>
      </w:r>
      <w:r>
        <w:rPr>
          <w:rFonts w:ascii="SimHei" w:eastAsia="SimHei" w:hAnsi="SimHei" w:cs="SimHei"/>
          <w:sz w:val="21"/>
          <w:szCs w:val="21"/>
        </w:rPr>
        <w:t>算法管理</w:t>
      </w:r>
    </w:p>
    <w:p>
      <w:pPr>
        <w:spacing w:before="215" w:line="274" w:lineRule="auto"/>
        <w:ind w:left="5" w:right="177" w:firstLine="415"/>
        <w:rPr>
          <w:rFonts w:ascii="SimSun" w:eastAsia="SimSun" w:hAnsi="SimSun" w:cs="SimSun"/>
          <w:sz w:val="21"/>
          <w:szCs w:val="21"/>
        </w:rPr>
      </w:pPr>
      <w:r>
        <w:rPr>
          <w:rFonts w:ascii="SimSun" w:eastAsia="SimSun" w:hAnsi="SimSun" w:cs="SimSun"/>
          <w:spacing w:val="-8"/>
          <w:sz w:val="21"/>
          <w:szCs w:val="21"/>
        </w:rPr>
        <w:t>在基于机器学</w:t>
      </w:r>
      <w:r>
        <w:rPr>
          <w:rFonts w:ascii="SimSun" w:eastAsia="SimSun" w:hAnsi="SimSun" w:cs="SimSun"/>
          <w:spacing w:val="-5"/>
          <w:sz w:val="21"/>
          <w:szCs w:val="21"/>
        </w:rPr>
        <w:t>习</w:t>
      </w:r>
      <w:r>
        <w:rPr>
          <w:rFonts w:ascii="SimSun" w:eastAsia="SimSun" w:hAnsi="SimSun" w:cs="SimSun"/>
          <w:spacing w:val="-4"/>
          <w:sz w:val="21"/>
          <w:szCs w:val="21"/>
        </w:rPr>
        <w:t>的金融系统核心业务中，</w:t>
      </w:r>
      <w:r>
        <w:rPr>
          <w:rFonts w:ascii="SimSun" w:eastAsia="SimSun" w:hAnsi="SimSun" w:cs="SimSun"/>
          <w:spacing w:val="-4"/>
          <w:sz w:val="21"/>
          <w:szCs w:val="21"/>
        </w:rPr>
        <w:t xml:space="preserve"> </w:t>
      </w:r>
      <w:r>
        <w:rPr>
          <w:rFonts w:ascii="SimSun" w:eastAsia="SimSun" w:hAnsi="SimSun" w:cs="SimSun"/>
          <w:spacing w:val="-4"/>
          <w:sz w:val="21"/>
          <w:szCs w:val="21"/>
        </w:rPr>
        <w:t>例如核心交易系统、清结算系统、量化交易系统等，算法</w:t>
      </w:r>
      <w:r>
        <w:rPr>
          <w:rFonts w:ascii="SimSun" w:eastAsia="SimSun" w:hAnsi="SimSun" w:cs="SimSun"/>
          <w:sz w:val="21"/>
          <w:szCs w:val="21"/>
        </w:rPr>
        <w:t xml:space="preserve"> </w:t>
      </w:r>
      <w:r>
        <w:rPr>
          <w:rFonts w:ascii="SimSun" w:eastAsia="SimSun" w:hAnsi="SimSun" w:cs="SimSun"/>
          <w:spacing w:val="-1"/>
          <w:sz w:val="21"/>
          <w:szCs w:val="21"/>
        </w:rPr>
        <w:t>设计者宜提</w:t>
      </w:r>
      <w:r>
        <w:rPr>
          <w:rFonts w:ascii="SimSun" w:eastAsia="SimSun" w:hAnsi="SimSun" w:cs="SimSun"/>
          <w:sz w:val="21"/>
          <w:szCs w:val="21"/>
        </w:rPr>
        <w:t>高算法的鲁棒性，增强安全性，需考虑的内容如下。</w:t>
      </w:r>
    </w:p>
    <w:p>
      <w:pPr>
        <w:spacing w:before="1" w:line="274" w:lineRule="auto"/>
        <w:ind w:left="642" w:right="177" w:hanging="219"/>
        <w:rPr>
          <w:rFonts w:ascii="SimSun" w:eastAsia="SimSun" w:hAnsi="SimSun" w:cs="SimSun"/>
          <w:sz w:val="21"/>
          <w:szCs w:val="21"/>
        </w:rPr>
      </w:pPr>
      <w:r>
        <w:rPr>
          <w:rFonts w:ascii="SimSun" w:eastAsia="SimSun" w:hAnsi="SimSun" w:cs="SimSun"/>
          <w:spacing w:val="-4"/>
          <w:sz w:val="21"/>
          <w:szCs w:val="21"/>
        </w:rPr>
        <w:t>a</w:t>
      </w:r>
      <w:r>
        <w:rPr>
          <w:rFonts w:ascii="SimSun" w:eastAsia="SimSun" w:hAnsi="SimSun" w:cs="SimSun"/>
          <w:spacing w:val="-8"/>
          <w:sz w:val="21"/>
          <w:szCs w:val="21"/>
        </w:rPr>
        <w:t>)当训练数</w:t>
      </w:r>
      <w:r>
        <w:rPr>
          <w:rFonts w:ascii="SimSun" w:eastAsia="SimSun" w:hAnsi="SimSun" w:cs="SimSun"/>
          <w:spacing w:val="-7"/>
          <w:sz w:val="21"/>
          <w:szCs w:val="21"/>
        </w:rPr>
        <w:t>据</w:t>
      </w:r>
      <w:r>
        <w:rPr>
          <w:rFonts w:ascii="SimSun" w:eastAsia="SimSun" w:hAnsi="SimSun" w:cs="SimSun"/>
          <w:spacing w:val="-4"/>
          <w:sz w:val="21"/>
          <w:szCs w:val="21"/>
        </w:rPr>
        <w:t>中有恶意数据破坏原有训练数据分布时，宜能区分和识别恶意数据，</w:t>
      </w:r>
      <w:r>
        <w:rPr>
          <w:rFonts w:ascii="SimSun" w:eastAsia="SimSun" w:hAnsi="SimSun" w:cs="SimSun"/>
          <w:spacing w:val="-4"/>
          <w:sz w:val="21"/>
          <w:szCs w:val="21"/>
        </w:rPr>
        <w:t xml:space="preserve"> </w:t>
      </w:r>
      <w:r>
        <w:rPr>
          <w:rFonts w:ascii="SimSun" w:eastAsia="SimSun" w:hAnsi="SimSun" w:cs="SimSun"/>
          <w:spacing w:val="-4"/>
          <w:sz w:val="21"/>
          <w:szCs w:val="21"/>
        </w:rPr>
        <w:t>防止模型精度降</w:t>
      </w:r>
      <w:r>
        <w:rPr>
          <w:rFonts w:ascii="SimSun" w:eastAsia="SimSun" w:hAnsi="SimSun" w:cs="SimSun"/>
          <w:sz w:val="21"/>
          <w:szCs w:val="21"/>
        </w:rPr>
        <w:t xml:space="preserve"> </w:t>
      </w:r>
      <w:r>
        <w:rPr>
          <w:rFonts w:ascii="SimSun" w:eastAsia="SimSun" w:hAnsi="SimSun" w:cs="SimSun"/>
          <w:spacing w:val="-1"/>
          <w:sz w:val="21"/>
          <w:szCs w:val="21"/>
        </w:rPr>
        <w:t>低</w:t>
      </w:r>
      <w:r>
        <w:rPr>
          <w:rFonts w:ascii="SimSun" w:eastAsia="SimSun" w:hAnsi="SimSun" w:cs="SimSun"/>
          <w:sz w:val="21"/>
          <w:szCs w:val="21"/>
        </w:rPr>
        <w:t>。具体对策可包括增加算法参数、丰富特征库、优化权重比例等。</w:t>
      </w:r>
    </w:p>
    <w:p>
      <w:pPr>
        <w:spacing w:before="1" w:line="274" w:lineRule="auto"/>
        <w:ind w:left="643" w:right="177" w:hanging="224"/>
        <w:rPr>
          <w:rFonts w:ascii="SimSun" w:eastAsia="SimSun" w:hAnsi="SimSun" w:cs="SimSun"/>
          <w:sz w:val="21"/>
          <w:szCs w:val="21"/>
        </w:rPr>
      </w:pPr>
      <w:r>
        <w:rPr>
          <w:rFonts w:ascii="SimSun" w:eastAsia="SimSun" w:hAnsi="SimSun" w:cs="SimSun"/>
          <w:spacing w:val="-4"/>
          <w:sz w:val="21"/>
          <w:szCs w:val="21"/>
        </w:rPr>
        <w:t>b</w:t>
      </w:r>
      <w:r>
        <w:rPr>
          <w:rFonts w:ascii="SimSun" w:eastAsia="SimSun" w:hAnsi="SimSun" w:cs="SimSun"/>
          <w:spacing w:val="-8"/>
          <w:sz w:val="21"/>
          <w:szCs w:val="21"/>
        </w:rPr>
        <w:t>)在算法</w:t>
      </w:r>
      <w:r>
        <w:rPr>
          <w:rFonts w:ascii="SimSun" w:eastAsia="SimSun" w:hAnsi="SimSun" w:cs="SimSun"/>
          <w:spacing w:val="-7"/>
          <w:sz w:val="21"/>
          <w:szCs w:val="21"/>
        </w:rPr>
        <w:t>设</w:t>
      </w:r>
      <w:r>
        <w:rPr>
          <w:rFonts w:ascii="SimSun" w:eastAsia="SimSun" w:hAnsi="SimSun" w:cs="SimSun"/>
          <w:spacing w:val="-4"/>
          <w:sz w:val="21"/>
          <w:szCs w:val="21"/>
        </w:rPr>
        <w:t>计过程中，</w:t>
      </w:r>
      <w:r>
        <w:rPr>
          <w:rFonts w:ascii="SimSun" w:eastAsia="SimSun" w:hAnsi="SimSun" w:cs="SimSun"/>
          <w:spacing w:val="-4"/>
          <w:sz w:val="21"/>
          <w:szCs w:val="21"/>
        </w:rPr>
        <w:t xml:space="preserve"> </w:t>
      </w:r>
      <w:r>
        <w:rPr>
          <w:rFonts w:ascii="SimSun" w:eastAsia="SimSun" w:hAnsi="SimSun" w:cs="SimSun"/>
          <w:spacing w:val="-4"/>
          <w:sz w:val="21"/>
          <w:szCs w:val="21"/>
        </w:rPr>
        <w:t>宜综合考虑安全性、泛化性能和算法开销，合理权衡算法的安全性、实用性</w:t>
      </w:r>
      <w:r>
        <w:rPr>
          <w:rFonts w:ascii="SimSun" w:eastAsia="SimSun" w:hAnsi="SimSun" w:cs="SimSun"/>
          <w:sz w:val="21"/>
          <w:szCs w:val="21"/>
        </w:rPr>
        <w:t xml:space="preserve"> </w:t>
      </w:r>
      <w:r>
        <w:rPr>
          <w:rFonts w:ascii="SimSun" w:eastAsia="SimSun" w:hAnsi="SimSun" w:cs="SimSun"/>
          <w:spacing w:val="-1"/>
          <w:sz w:val="21"/>
          <w:szCs w:val="21"/>
        </w:rPr>
        <w:t>和性能，</w:t>
      </w:r>
      <w:r>
        <w:rPr>
          <w:rFonts w:ascii="SimSun" w:eastAsia="SimSun" w:hAnsi="SimSun" w:cs="SimSun"/>
          <w:sz w:val="21"/>
          <w:szCs w:val="21"/>
        </w:rPr>
        <w:t>以更好地满足实际应用需求。</w:t>
      </w:r>
    </w:p>
    <w:p>
      <w:pPr>
        <w:spacing w:before="2" w:line="286" w:lineRule="auto"/>
        <w:ind w:left="645" w:right="177" w:hanging="219"/>
        <w:rPr>
          <w:rFonts w:ascii="SimSun" w:eastAsia="SimSun" w:hAnsi="SimSun" w:cs="SimSun"/>
          <w:sz w:val="21"/>
          <w:szCs w:val="21"/>
        </w:rPr>
      </w:pPr>
      <w:r>
        <w:rPr>
          <w:rFonts w:ascii="SimSun" w:eastAsia="SimSun" w:hAnsi="SimSun" w:cs="SimSun"/>
          <w:spacing w:val="-4"/>
          <w:sz w:val="21"/>
          <w:szCs w:val="21"/>
        </w:rPr>
        <w:t>c</w:t>
      </w:r>
      <w:r>
        <w:rPr>
          <w:rFonts w:ascii="SimSun" w:eastAsia="SimSun" w:hAnsi="SimSun" w:cs="SimSun"/>
          <w:spacing w:val="-8"/>
          <w:sz w:val="21"/>
          <w:szCs w:val="21"/>
        </w:rPr>
        <w:t>)宜采用集成</w:t>
      </w:r>
      <w:r>
        <w:rPr>
          <w:rFonts w:ascii="SimSun" w:eastAsia="SimSun" w:hAnsi="SimSun" w:cs="SimSun"/>
          <w:spacing w:val="-7"/>
          <w:sz w:val="21"/>
          <w:szCs w:val="21"/>
        </w:rPr>
        <w:t>学</w:t>
      </w:r>
      <w:r>
        <w:rPr>
          <w:rFonts w:ascii="SimSun" w:eastAsia="SimSun" w:hAnsi="SimSun" w:cs="SimSun"/>
          <w:spacing w:val="-4"/>
          <w:sz w:val="21"/>
          <w:szCs w:val="21"/>
        </w:rPr>
        <w:t>习、模型融合等提升手段集成不同的决策方法，</w:t>
      </w:r>
      <w:r>
        <w:rPr>
          <w:rFonts w:ascii="SimSun" w:eastAsia="SimSun" w:hAnsi="SimSun" w:cs="SimSun"/>
          <w:spacing w:val="-4"/>
          <w:sz w:val="21"/>
          <w:szCs w:val="21"/>
        </w:rPr>
        <w:t xml:space="preserve"> </w:t>
      </w:r>
      <w:r>
        <w:rPr>
          <w:rFonts w:ascii="SimSun" w:eastAsia="SimSun" w:hAnsi="SimSun" w:cs="SimSun"/>
          <w:spacing w:val="-4"/>
          <w:sz w:val="21"/>
          <w:szCs w:val="21"/>
        </w:rPr>
        <w:t>以增强模型泛化能力，更好地适应</w:t>
      </w:r>
      <w:r>
        <w:rPr>
          <w:rFonts w:ascii="SimSun" w:eastAsia="SimSun" w:hAnsi="SimSun" w:cs="SimSun"/>
          <w:sz w:val="21"/>
          <w:szCs w:val="21"/>
        </w:rPr>
        <w:t xml:space="preserve"> </w:t>
      </w:r>
      <w:r>
        <w:rPr>
          <w:rFonts w:ascii="SimSun" w:eastAsia="SimSun" w:hAnsi="SimSun" w:cs="SimSun"/>
          <w:spacing w:val="-2"/>
          <w:sz w:val="21"/>
          <w:szCs w:val="21"/>
        </w:rPr>
        <w:t>未</w:t>
      </w:r>
      <w:r>
        <w:rPr>
          <w:rFonts w:ascii="SimSun" w:eastAsia="SimSun" w:hAnsi="SimSun" w:cs="SimSun"/>
          <w:spacing w:val="-1"/>
          <w:sz w:val="21"/>
          <w:szCs w:val="21"/>
        </w:rPr>
        <w:t>知数据分布情况。</w:t>
      </w:r>
    </w:p>
    <w:p>
      <w:pPr>
        <w:spacing w:before="128" w:line="224" w:lineRule="auto"/>
        <w:rPr>
          <w:rFonts w:ascii="SimHei" w:eastAsia="SimHei" w:hAnsi="SimHei" w:cs="SimHei"/>
          <w:sz w:val="21"/>
          <w:szCs w:val="21"/>
        </w:rPr>
      </w:pPr>
      <w:r>
        <w:rPr>
          <w:rFonts w:ascii="SimHei" w:eastAsia="SimHei" w:hAnsi="SimHei" w:cs="SimHei"/>
          <w:spacing w:val="-1"/>
          <w:sz w:val="21"/>
          <w:szCs w:val="21"/>
        </w:rPr>
        <w:t>8.</w:t>
      </w:r>
      <w:r>
        <w:rPr>
          <w:rFonts w:ascii="SimHei" w:eastAsia="SimHei" w:hAnsi="SimHei" w:cs="SimHei"/>
          <w:sz w:val="21"/>
          <w:szCs w:val="21"/>
        </w:rPr>
        <w:t>3</w:t>
      </w:r>
      <w:r>
        <w:rPr>
          <w:rFonts w:ascii="SimHei" w:eastAsia="SimHei" w:hAnsi="SimHei" w:cs="SimHei"/>
          <w:sz w:val="21"/>
          <w:szCs w:val="21"/>
        </w:rPr>
        <w:t xml:space="preserve">  </w:t>
      </w:r>
      <w:r>
        <w:rPr>
          <w:rFonts w:ascii="SimHei" w:eastAsia="SimHei" w:hAnsi="SimHei" w:cs="SimHei"/>
          <w:sz w:val="21"/>
          <w:szCs w:val="21"/>
        </w:rPr>
        <w:t>模型训练</w:t>
      </w:r>
    </w:p>
    <w:p>
      <w:pPr>
        <w:spacing w:before="213" w:line="224" w:lineRule="auto"/>
        <w:rPr>
          <w:rFonts w:ascii="SimHei" w:eastAsia="SimHei" w:hAnsi="SimHei" w:cs="SimHei"/>
          <w:sz w:val="21"/>
          <w:szCs w:val="21"/>
        </w:rPr>
      </w:pPr>
      <w:r>
        <w:rPr>
          <w:rFonts w:ascii="SimHei" w:eastAsia="SimHei" w:hAnsi="SimHei" w:cs="SimHei"/>
          <w:spacing w:val="-1"/>
          <w:sz w:val="21"/>
          <w:szCs w:val="21"/>
        </w:rPr>
        <w:t>8.3</w:t>
      </w:r>
      <w:r>
        <w:rPr>
          <w:rFonts w:ascii="SimHei" w:eastAsia="SimHei" w:hAnsi="SimHei" w:cs="SimHei"/>
          <w:sz w:val="21"/>
          <w:szCs w:val="21"/>
        </w:rPr>
        <w:t>.1</w:t>
      </w:r>
      <w:r>
        <w:rPr>
          <w:rFonts w:ascii="SimHei" w:eastAsia="SimHei" w:hAnsi="SimHei" w:cs="SimHei"/>
          <w:sz w:val="21"/>
          <w:szCs w:val="21"/>
        </w:rPr>
        <w:t xml:space="preserve">  </w:t>
      </w:r>
      <w:r>
        <w:rPr>
          <w:rFonts w:ascii="SimHei" w:eastAsia="SimHei" w:hAnsi="SimHei" w:cs="SimHei"/>
          <w:sz w:val="21"/>
          <w:szCs w:val="21"/>
        </w:rPr>
        <w:t>训练准备</w:t>
      </w:r>
    </w:p>
    <w:p>
      <w:pPr>
        <w:spacing w:before="213" w:line="220" w:lineRule="auto"/>
        <w:ind w:left="424"/>
        <w:rPr>
          <w:rFonts w:ascii="SimSun" w:eastAsia="SimSun" w:hAnsi="SimSun" w:cs="SimSun"/>
          <w:sz w:val="21"/>
          <w:szCs w:val="21"/>
        </w:rPr>
      </w:pPr>
      <w:r>
        <w:rPr>
          <w:rFonts w:ascii="SimSun" w:eastAsia="SimSun" w:hAnsi="SimSun" w:cs="SimSun"/>
          <w:spacing w:val="-1"/>
          <w:sz w:val="21"/>
          <w:szCs w:val="21"/>
        </w:rPr>
        <w:t>金融应用系</w:t>
      </w:r>
      <w:r>
        <w:rPr>
          <w:rFonts w:ascii="SimSun" w:eastAsia="SimSun" w:hAnsi="SimSun" w:cs="SimSun"/>
          <w:sz w:val="21"/>
          <w:szCs w:val="21"/>
        </w:rPr>
        <w:t>统中机器学习引擎的训练准备需考虑的内容如下。</w:t>
      </w:r>
    </w:p>
    <w:p>
      <w:pPr>
        <w:spacing w:before="63" w:line="274" w:lineRule="auto"/>
        <w:ind w:left="647" w:hanging="224"/>
        <w:rPr>
          <w:rFonts w:ascii="SimSun" w:eastAsia="SimSun" w:hAnsi="SimSun" w:cs="SimSun"/>
          <w:sz w:val="21"/>
          <w:szCs w:val="21"/>
        </w:rPr>
      </w:pPr>
      <w:r>
        <w:rPr>
          <w:rFonts w:ascii="SimSun" w:eastAsia="SimSun" w:hAnsi="SimSun" w:cs="SimSun"/>
          <w:sz w:val="21"/>
          <w:szCs w:val="21"/>
        </w:rPr>
        <w:t>a</w:t>
      </w:r>
      <w:r>
        <w:rPr>
          <w:rFonts w:ascii="SimSun" w:eastAsia="SimSun" w:hAnsi="SimSun" w:cs="SimSun"/>
          <w:spacing w:val="-3"/>
          <w:sz w:val="21"/>
          <w:szCs w:val="21"/>
        </w:rPr>
        <w:t>)宜根据金融应用场景需求建立模型选择策略，策略选择依据包括但不限于模型复杂度和可解释性</w:t>
      </w:r>
      <w:r>
        <w:rPr>
          <w:rFonts w:ascii="SimSun" w:eastAsia="SimSun" w:hAnsi="SimSun" w:cs="SimSun"/>
          <w:spacing w:val="-1"/>
          <w:sz w:val="21"/>
          <w:szCs w:val="21"/>
        </w:rPr>
        <w:t>、</w:t>
      </w:r>
      <w:r>
        <w:rPr>
          <w:rFonts w:ascii="SimSun" w:eastAsia="SimSun" w:hAnsi="SimSun" w:cs="SimSun"/>
          <w:sz w:val="21"/>
          <w:szCs w:val="21"/>
        </w:rPr>
        <w:t xml:space="preserve"> </w:t>
      </w:r>
      <w:r>
        <w:rPr>
          <w:rFonts w:ascii="SimSun" w:eastAsia="SimSun" w:hAnsi="SimSun" w:cs="SimSun"/>
          <w:spacing w:val="4"/>
          <w:sz w:val="21"/>
          <w:szCs w:val="21"/>
        </w:rPr>
        <w:t>原始</w:t>
      </w:r>
      <w:r>
        <w:rPr>
          <w:rFonts w:ascii="SimSun" w:eastAsia="SimSun" w:hAnsi="SimSun" w:cs="SimSun"/>
          <w:spacing w:val="3"/>
          <w:sz w:val="21"/>
          <w:szCs w:val="21"/>
        </w:rPr>
        <w:t>数</w:t>
      </w:r>
      <w:r>
        <w:rPr>
          <w:rFonts w:ascii="SimSun" w:eastAsia="SimSun" w:hAnsi="SimSun" w:cs="SimSun"/>
          <w:spacing w:val="2"/>
          <w:sz w:val="21"/>
          <w:szCs w:val="21"/>
        </w:rPr>
        <w:t>据及中间数据规模和维度、存储与计算资源成本、金融业务诉求精度和准确率、模型结</w:t>
      </w:r>
      <w:r>
        <w:rPr>
          <w:rFonts w:ascii="SimSun" w:eastAsia="SimSun" w:hAnsi="SimSun" w:cs="SimSun"/>
          <w:sz w:val="21"/>
          <w:szCs w:val="21"/>
        </w:rPr>
        <w:t xml:space="preserve"> </w:t>
      </w:r>
      <w:r>
        <w:rPr>
          <w:rFonts w:ascii="SimSun" w:eastAsia="SimSun" w:hAnsi="SimSun" w:cs="SimSun"/>
          <w:spacing w:val="-1"/>
          <w:sz w:val="21"/>
          <w:szCs w:val="21"/>
        </w:rPr>
        <w:t>果的时效性以及潜在</w:t>
      </w:r>
      <w:r>
        <w:rPr>
          <w:rFonts w:ascii="SimSun" w:eastAsia="SimSun" w:hAnsi="SimSun" w:cs="SimSun"/>
          <w:sz w:val="21"/>
          <w:szCs w:val="21"/>
        </w:rPr>
        <w:t>的外围干扰项。</w:t>
      </w:r>
    </w:p>
    <w:p>
      <w:pPr>
        <w:spacing w:line="274" w:lineRule="auto"/>
        <w:ind w:left="645" w:right="177" w:hanging="226"/>
        <w:rPr>
          <w:rFonts w:ascii="SimSun" w:eastAsia="SimSun" w:hAnsi="SimSun" w:cs="SimSun"/>
          <w:sz w:val="21"/>
          <w:szCs w:val="21"/>
        </w:rPr>
      </w:pPr>
      <w:r>
        <w:rPr>
          <w:rFonts w:ascii="SimSun" w:eastAsia="SimSun" w:hAnsi="SimSun" w:cs="SimSun"/>
          <w:spacing w:val="-2"/>
          <w:sz w:val="21"/>
          <w:szCs w:val="21"/>
        </w:rPr>
        <w:t>b</w:t>
      </w:r>
      <w:r>
        <w:rPr>
          <w:rFonts w:ascii="SimSun" w:eastAsia="SimSun" w:hAnsi="SimSun" w:cs="SimSun"/>
          <w:spacing w:val="-4"/>
          <w:sz w:val="21"/>
          <w:szCs w:val="21"/>
        </w:rPr>
        <w:t>)宜根</w:t>
      </w:r>
      <w:r>
        <w:rPr>
          <w:rFonts w:ascii="SimSun" w:eastAsia="SimSun" w:hAnsi="SimSun" w:cs="SimSun"/>
          <w:spacing w:val="-2"/>
          <w:sz w:val="21"/>
          <w:szCs w:val="21"/>
        </w:rPr>
        <w:t>据金融应用场景需求定义约束条件和评价指标，并将其转换为对应监督学习或无监督学习的</w:t>
      </w:r>
      <w:r>
        <w:rPr>
          <w:rFonts w:ascii="SimSun" w:eastAsia="SimSun" w:hAnsi="SimSun" w:cs="SimSun"/>
          <w:sz w:val="21"/>
          <w:szCs w:val="21"/>
        </w:rPr>
        <w:t xml:space="preserve"> </w:t>
      </w:r>
      <w:r>
        <w:rPr>
          <w:rFonts w:ascii="SimSun" w:eastAsia="SimSun" w:hAnsi="SimSun" w:cs="SimSun"/>
          <w:spacing w:val="-1"/>
          <w:sz w:val="21"/>
          <w:szCs w:val="21"/>
        </w:rPr>
        <w:t>性能指标和评</w:t>
      </w:r>
      <w:r>
        <w:rPr>
          <w:rFonts w:ascii="SimSun" w:eastAsia="SimSun" w:hAnsi="SimSun" w:cs="SimSun"/>
          <w:sz w:val="21"/>
          <w:szCs w:val="21"/>
        </w:rPr>
        <w:t>价函数，具体内容如下。</w:t>
      </w:r>
    </w:p>
    <w:p>
      <w:pPr>
        <w:spacing w:before="1" w:line="274" w:lineRule="auto"/>
        <w:ind w:left="1064" w:right="182" w:hanging="425"/>
        <w:rPr>
          <w:rFonts w:ascii="SimSun" w:eastAsia="SimSun" w:hAnsi="SimSun" w:cs="SimSun"/>
          <w:sz w:val="21"/>
          <w:szCs w:val="21"/>
        </w:rPr>
      </w:pPr>
      <w:r>
        <w:rPr>
          <w:rFonts w:ascii="SimSun" w:eastAsia="SimSun" w:hAnsi="SimSun" w:cs="SimSun"/>
          <w:spacing w:val="-4"/>
          <w:sz w:val="21"/>
          <w:szCs w:val="21"/>
        </w:rPr>
        <w:t>——监督学习评价指标，例</w:t>
      </w:r>
      <w:r>
        <w:rPr>
          <w:rFonts w:ascii="SimSun" w:eastAsia="SimSun" w:hAnsi="SimSun" w:cs="SimSun"/>
          <w:spacing w:val="-3"/>
          <w:sz w:val="21"/>
          <w:szCs w:val="21"/>
        </w:rPr>
        <w:t>如</w:t>
      </w:r>
      <w:r>
        <w:rPr>
          <w:rFonts w:ascii="SimSun" w:eastAsia="SimSun" w:hAnsi="SimSun" w:cs="SimSun"/>
          <w:spacing w:val="-2"/>
          <w:sz w:val="21"/>
          <w:szCs w:val="21"/>
        </w:rPr>
        <w:t>混淆矩阵、查准率、查全率、准确率、置信度、误差平方和、决定</w:t>
      </w:r>
      <w:r>
        <w:rPr>
          <w:rFonts w:ascii="SimSun" w:eastAsia="SimSun" w:hAnsi="SimSun" w:cs="SimSun"/>
          <w:sz w:val="21"/>
          <w:szCs w:val="21"/>
        </w:rPr>
        <w:t xml:space="preserve"> </w:t>
      </w:r>
      <w:r>
        <w:rPr>
          <w:rFonts w:ascii="SimSun" w:eastAsia="SimSun" w:hAnsi="SimSun" w:cs="SimSun"/>
          <w:spacing w:val="16"/>
          <w:sz w:val="21"/>
          <w:szCs w:val="21"/>
        </w:rPr>
        <w:t>系数、</w:t>
      </w:r>
      <w:r>
        <w:rPr>
          <w:rFonts w:ascii="SimSun" w:eastAsia="SimSun" w:hAnsi="SimSun" w:cs="SimSun"/>
          <w:spacing w:val="10"/>
          <w:sz w:val="21"/>
          <w:szCs w:val="21"/>
        </w:rPr>
        <w:t>对</w:t>
      </w:r>
      <w:r>
        <w:rPr>
          <w:rFonts w:ascii="SimSun" w:eastAsia="SimSun" w:hAnsi="SimSun" w:cs="SimSun"/>
          <w:spacing w:val="8"/>
          <w:sz w:val="21"/>
          <w:szCs w:val="21"/>
        </w:rPr>
        <w:t>数似然损失函数、受试者工作特征曲线(</w:t>
      </w:r>
      <w:r>
        <w:rPr>
          <w:rFonts w:ascii="SimSun" w:eastAsia="SimSun" w:hAnsi="SimSun" w:cs="SimSun"/>
          <w:sz w:val="21"/>
          <w:szCs w:val="21"/>
        </w:rPr>
        <w:t>ROC</w:t>
      </w:r>
      <w:r>
        <w:rPr>
          <w:rFonts w:ascii="SimSun" w:eastAsia="SimSun" w:hAnsi="SimSun" w:cs="SimSun"/>
          <w:spacing w:val="8"/>
          <w:sz w:val="21"/>
          <w:szCs w:val="21"/>
        </w:rPr>
        <w:t>)的曲线下面积(</w:t>
      </w:r>
      <w:r>
        <w:rPr>
          <w:rFonts w:ascii="SimSun" w:eastAsia="SimSun" w:hAnsi="SimSun" w:cs="SimSun"/>
          <w:sz w:val="21"/>
          <w:szCs w:val="21"/>
        </w:rPr>
        <w:t>AUC</w:t>
      </w:r>
      <w:r>
        <w:rPr>
          <w:rFonts w:ascii="SimSun" w:eastAsia="SimSun" w:hAnsi="SimSun" w:cs="SimSun"/>
          <w:spacing w:val="8"/>
          <w:sz w:val="21"/>
          <w:szCs w:val="21"/>
        </w:rPr>
        <w:t>)</w:t>
      </w:r>
      <w:r>
        <w:rPr>
          <w:rFonts w:ascii="SimSun" w:eastAsia="SimSun" w:hAnsi="SimSun" w:cs="SimSun"/>
          <w:spacing w:val="8"/>
          <w:sz w:val="21"/>
          <w:szCs w:val="21"/>
        </w:rPr>
        <w:t xml:space="preserve"> </w:t>
      </w:r>
      <w:r>
        <w:rPr>
          <w:rFonts w:ascii="SimSun" w:eastAsia="SimSun" w:hAnsi="SimSun" w:cs="SimSun"/>
          <w:spacing w:val="8"/>
          <w:sz w:val="21"/>
          <w:szCs w:val="21"/>
        </w:rPr>
        <w:t>值等。</w:t>
      </w:r>
    </w:p>
    <w:p>
      <w:pPr>
        <w:spacing w:before="2" w:line="288" w:lineRule="auto"/>
        <w:ind w:left="426" w:right="314" w:firstLine="212"/>
        <w:rPr>
          <w:rFonts w:ascii="SimSun" w:eastAsia="SimSun" w:hAnsi="SimSun" w:cs="SimSun"/>
          <w:sz w:val="21"/>
          <w:szCs w:val="21"/>
        </w:rPr>
      </w:pPr>
      <w:r>
        <w:rPr>
          <w:rFonts w:ascii="SimSun" w:eastAsia="SimSun" w:hAnsi="SimSun" w:cs="SimSun"/>
          <w:spacing w:val="-1"/>
          <w:sz w:val="21"/>
          <w:szCs w:val="21"/>
        </w:rPr>
        <w:t>——无监督学习评价指标，例如方差、还原误差、置信度、困惑度、类</w:t>
      </w:r>
      <w:r>
        <w:rPr>
          <w:rFonts w:ascii="SimSun" w:eastAsia="SimSun" w:hAnsi="SimSun" w:cs="SimSun"/>
          <w:sz w:val="21"/>
          <w:szCs w:val="21"/>
        </w:rPr>
        <w:t>间距离、类内距离等。</w:t>
      </w:r>
      <w:r>
        <w:rPr>
          <w:rFonts w:ascii="SimSun" w:eastAsia="SimSun" w:hAnsi="SimSun" w:cs="SimSun"/>
          <w:sz w:val="21"/>
          <w:szCs w:val="21"/>
        </w:rPr>
        <w:t xml:space="preserve"> </w:t>
      </w:r>
      <w:r>
        <w:rPr>
          <w:rFonts w:ascii="SimSun" w:eastAsia="SimSun" w:hAnsi="SimSun" w:cs="SimSun"/>
          <w:sz w:val="21"/>
          <w:szCs w:val="21"/>
        </w:rPr>
        <w:t>c</w:t>
      </w:r>
      <w:r>
        <w:rPr>
          <w:rFonts w:ascii="SimSun" w:eastAsia="SimSun" w:hAnsi="SimSun" w:cs="SimSun"/>
          <w:spacing w:val="-1"/>
          <w:sz w:val="21"/>
          <w:szCs w:val="21"/>
        </w:rPr>
        <w:t>)当数据量相对较少时，</w:t>
      </w:r>
      <w:r>
        <w:rPr>
          <w:rFonts w:ascii="SimSun" w:eastAsia="SimSun" w:hAnsi="SimSun" w:cs="SimSun"/>
          <w:sz w:val="21"/>
          <w:szCs w:val="21"/>
        </w:rPr>
        <w:t>宜采用交叉验证，例如简单交叉验证、留一交叉验证等。</w:t>
      </w:r>
    </w:p>
    <w:p>
      <w:pPr>
        <w:spacing w:before="123" w:line="223" w:lineRule="auto"/>
        <w:rPr>
          <w:rFonts w:ascii="SimHei" w:eastAsia="SimHei" w:hAnsi="SimHei" w:cs="SimHei"/>
          <w:sz w:val="21"/>
          <w:szCs w:val="21"/>
        </w:rPr>
      </w:pPr>
      <w:r>
        <w:rPr>
          <w:rFonts w:ascii="SimHei" w:eastAsia="SimHei" w:hAnsi="SimHei" w:cs="SimHei"/>
          <w:spacing w:val="-1"/>
          <w:sz w:val="21"/>
          <w:szCs w:val="21"/>
        </w:rPr>
        <w:t>8.3</w:t>
      </w:r>
      <w:r>
        <w:rPr>
          <w:rFonts w:ascii="SimHei" w:eastAsia="SimHei" w:hAnsi="SimHei" w:cs="SimHei"/>
          <w:sz w:val="21"/>
          <w:szCs w:val="21"/>
        </w:rPr>
        <w:t>.2</w:t>
      </w:r>
      <w:r>
        <w:rPr>
          <w:rFonts w:ascii="SimHei" w:eastAsia="SimHei" w:hAnsi="SimHei" w:cs="SimHei"/>
          <w:sz w:val="21"/>
          <w:szCs w:val="21"/>
        </w:rPr>
        <w:t xml:space="preserve">  </w:t>
      </w:r>
      <w:r>
        <w:rPr>
          <w:rFonts w:ascii="SimHei" w:eastAsia="SimHei" w:hAnsi="SimHei" w:cs="SimHei"/>
          <w:sz w:val="21"/>
          <w:szCs w:val="21"/>
        </w:rPr>
        <w:t>训练过程</w:t>
      </w:r>
    </w:p>
    <w:p>
      <w:pPr>
        <w:spacing w:before="215" w:line="274" w:lineRule="auto"/>
        <w:ind w:left="2" w:right="177" w:firstLine="421"/>
        <w:rPr>
          <w:rFonts w:ascii="SimSun" w:eastAsia="SimSun" w:hAnsi="SimSun" w:cs="SimSun"/>
          <w:sz w:val="21"/>
          <w:szCs w:val="21"/>
        </w:rPr>
        <w:sectPr>
          <w:footerReference w:type="default" r:id="rId48"/>
          <w:pgSz w:w="11907" w:h="16839"/>
          <w:pgMar w:top="1405" w:right="950" w:bottom="1308" w:left="1422" w:header="0" w:footer="1131" w:gutter="0"/>
          <w:pgNumType w:start="14"/>
          <w:cols w:space="708"/>
        </w:sectPr>
      </w:pPr>
      <w:r>
        <w:rPr>
          <w:rFonts w:ascii="SimSun" w:eastAsia="SimSun" w:hAnsi="SimSun" w:cs="SimSun"/>
          <w:spacing w:val="-4"/>
          <w:sz w:val="21"/>
          <w:szCs w:val="21"/>
        </w:rPr>
        <w:t>金融应用系统</w:t>
      </w:r>
      <w:r>
        <w:rPr>
          <w:rFonts w:ascii="SimSun" w:eastAsia="SimSun" w:hAnsi="SimSun" w:cs="SimSun"/>
          <w:spacing w:val="-3"/>
          <w:sz w:val="21"/>
          <w:szCs w:val="21"/>
        </w:rPr>
        <w:t>中</w:t>
      </w:r>
      <w:r>
        <w:rPr>
          <w:rFonts w:ascii="SimSun" w:eastAsia="SimSun" w:hAnsi="SimSun" w:cs="SimSun"/>
          <w:spacing w:val="-2"/>
          <w:sz w:val="21"/>
          <w:szCs w:val="21"/>
        </w:rPr>
        <w:t>机器学习引擎的模型训练过程宜根据金融应用场景需求选择合适的训练方法，需考</w:t>
      </w:r>
      <w:r>
        <w:rPr>
          <w:rFonts w:ascii="SimSun" w:eastAsia="SimSun" w:hAnsi="SimSun" w:cs="SimSun"/>
          <w:sz w:val="21"/>
          <w:szCs w:val="21"/>
        </w:rPr>
        <w:t xml:space="preserve"> </w:t>
      </w:r>
      <w:r>
        <w:rPr>
          <w:rFonts w:ascii="SimSun" w:eastAsia="SimSun" w:hAnsi="SimSun" w:cs="SimSun"/>
          <w:spacing w:val="-1"/>
          <w:sz w:val="21"/>
          <w:szCs w:val="21"/>
        </w:rPr>
        <w:t>虑的内容如下</w:t>
      </w:r>
      <w:r>
        <w:rPr>
          <w:rFonts w:ascii="SimSun" w:eastAsia="SimSun" w:hAnsi="SimSun" w:cs="SimSun"/>
          <w:sz w:val="21"/>
          <w:szCs w:val="21"/>
        </w:rPr>
        <w:t>。</w:t>
      </w:r>
    </w:p>
    <w:p>
      <w:pPr>
        <w:spacing w:before="1" w:line="220" w:lineRule="auto"/>
        <w:ind w:left="423"/>
        <w:rPr>
          <w:rFonts w:ascii="SimSun" w:eastAsia="SimSun" w:hAnsi="SimSun" w:cs="SimSun"/>
          <w:sz w:val="21"/>
          <w:szCs w:val="21"/>
        </w:rPr>
      </w:pPr>
      <w:r>
        <w:rPr>
          <w:rFonts w:ascii="SimSun" w:eastAsia="SimSun" w:hAnsi="SimSun" w:cs="SimSun"/>
          <w:spacing w:val="-3"/>
          <w:sz w:val="21"/>
          <w:szCs w:val="21"/>
        </w:rPr>
        <w:t>a</w:t>
      </w:r>
      <w:r>
        <w:rPr>
          <w:rFonts w:ascii="SimSun" w:eastAsia="SimSun" w:hAnsi="SimSun" w:cs="SimSun"/>
          <w:spacing w:val="-6"/>
          <w:sz w:val="21"/>
          <w:szCs w:val="21"/>
        </w:rPr>
        <w:t>)宜使用特征</w:t>
      </w:r>
      <w:r>
        <w:rPr>
          <w:rFonts w:ascii="SimSun" w:eastAsia="SimSun" w:hAnsi="SimSun" w:cs="SimSun"/>
          <w:spacing w:val="-5"/>
          <w:sz w:val="21"/>
          <w:szCs w:val="21"/>
        </w:rPr>
        <w:t>工</w:t>
      </w:r>
      <w:r>
        <w:rPr>
          <w:rFonts w:ascii="SimSun" w:eastAsia="SimSun" w:hAnsi="SimSun" w:cs="SimSun"/>
          <w:spacing w:val="-3"/>
          <w:sz w:val="21"/>
          <w:szCs w:val="21"/>
        </w:rPr>
        <w:t>程方法提升模型效能，</w:t>
      </w:r>
      <w:r>
        <w:rPr>
          <w:rFonts w:ascii="SimSun" w:eastAsia="SimSun" w:hAnsi="SimSun" w:cs="SimSun"/>
          <w:spacing w:val="-3"/>
          <w:sz w:val="21"/>
          <w:szCs w:val="21"/>
        </w:rPr>
        <w:t xml:space="preserve"> </w:t>
      </w:r>
      <w:r>
        <w:rPr>
          <w:rFonts w:ascii="SimSun" w:eastAsia="SimSun" w:hAnsi="SimSun" w:cs="SimSun"/>
          <w:spacing w:val="-3"/>
          <w:sz w:val="21"/>
          <w:szCs w:val="21"/>
        </w:rPr>
        <w:t>具体内容如下。</w:t>
      </w:r>
    </w:p>
    <w:p>
      <w:pPr>
        <w:spacing w:before="61" w:line="220" w:lineRule="auto"/>
        <w:ind w:left="639"/>
        <w:rPr>
          <w:rFonts w:ascii="SimSun" w:eastAsia="SimSun" w:hAnsi="SimSun" w:cs="SimSun"/>
          <w:sz w:val="21"/>
          <w:szCs w:val="21"/>
        </w:rPr>
      </w:pPr>
      <w:r>
        <w:rPr>
          <w:rFonts w:ascii="SimSun" w:eastAsia="SimSun" w:hAnsi="SimSun" w:cs="SimSun"/>
          <w:spacing w:val="-6"/>
          <w:sz w:val="21"/>
          <w:szCs w:val="21"/>
        </w:rPr>
        <w:t>——</w:t>
      </w:r>
      <w:r>
        <w:rPr>
          <w:rFonts w:ascii="SimSun" w:eastAsia="SimSun" w:hAnsi="SimSun" w:cs="SimSun"/>
          <w:spacing w:val="-6"/>
          <w:sz w:val="21"/>
          <w:szCs w:val="21"/>
        </w:rPr>
        <w:t xml:space="preserve"> </w:t>
      </w:r>
      <w:r>
        <w:rPr>
          <w:rFonts w:ascii="SimSun" w:eastAsia="SimSun" w:hAnsi="SimSun" w:cs="SimSun"/>
          <w:spacing w:val="-6"/>
          <w:sz w:val="21"/>
          <w:szCs w:val="21"/>
        </w:rPr>
        <w:t>引入行业专</w:t>
      </w:r>
      <w:r>
        <w:rPr>
          <w:rFonts w:ascii="SimSun" w:eastAsia="SimSun" w:hAnsi="SimSun" w:cs="SimSun"/>
          <w:spacing w:val="-4"/>
          <w:sz w:val="21"/>
          <w:szCs w:val="21"/>
        </w:rPr>
        <w:t>家</w:t>
      </w:r>
      <w:r>
        <w:rPr>
          <w:rFonts w:ascii="SimSun" w:eastAsia="SimSun" w:hAnsi="SimSun" w:cs="SimSun"/>
          <w:spacing w:val="-3"/>
          <w:sz w:val="21"/>
          <w:szCs w:val="21"/>
        </w:rPr>
        <w:t>筛选优选特征，借助特征可视化提升场景描述效率。</w:t>
      </w:r>
    </w:p>
    <w:p>
      <w:pPr>
        <w:spacing w:before="63" w:line="274" w:lineRule="auto"/>
        <w:ind w:left="1062" w:right="16" w:hanging="423"/>
        <w:rPr>
          <w:rFonts w:ascii="SimSun" w:eastAsia="SimSun" w:hAnsi="SimSun" w:cs="SimSun"/>
          <w:sz w:val="21"/>
          <w:szCs w:val="21"/>
        </w:rPr>
      </w:pPr>
      <w:r>
        <w:rPr>
          <w:rFonts w:ascii="SimSun" w:eastAsia="SimSun" w:hAnsi="SimSun" w:cs="SimSun"/>
          <w:spacing w:val="-6"/>
          <w:sz w:val="21"/>
          <w:szCs w:val="21"/>
        </w:rPr>
        <w:t>——强化原始特征</w:t>
      </w:r>
      <w:r>
        <w:rPr>
          <w:rFonts w:ascii="SimSun" w:eastAsia="SimSun" w:hAnsi="SimSun" w:cs="SimSun"/>
          <w:spacing w:val="-3"/>
          <w:sz w:val="21"/>
          <w:szCs w:val="21"/>
        </w:rPr>
        <w:t>数学统计描述并提升特征表达能力，并通过特征组合或拆解提取特征的相关性，</w:t>
      </w:r>
      <w:r>
        <w:rPr>
          <w:rFonts w:ascii="SimSun" w:eastAsia="SimSun" w:hAnsi="SimSun" w:cs="SimSun"/>
          <w:sz w:val="21"/>
          <w:szCs w:val="21"/>
        </w:rPr>
        <w:t xml:space="preserve"> </w:t>
      </w:r>
      <w:r>
        <w:rPr>
          <w:rFonts w:ascii="SimSun" w:eastAsia="SimSun" w:hAnsi="SimSun" w:cs="SimSun"/>
          <w:spacing w:val="-2"/>
          <w:sz w:val="21"/>
          <w:szCs w:val="21"/>
        </w:rPr>
        <w:t>调整数据特</w:t>
      </w:r>
      <w:r>
        <w:rPr>
          <w:rFonts w:ascii="SimSun" w:eastAsia="SimSun" w:hAnsi="SimSun" w:cs="SimSun"/>
          <w:spacing w:val="-1"/>
          <w:sz w:val="21"/>
          <w:szCs w:val="21"/>
        </w:rPr>
        <w:t>征以增强特征可分析性。</w:t>
      </w:r>
    </w:p>
    <w:p>
      <w:pPr>
        <w:spacing w:line="312" w:lineRule="exact"/>
        <w:ind w:left="639"/>
        <w:rPr>
          <w:rFonts w:ascii="SimSun" w:eastAsia="SimSun" w:hAnsi="SimSun" w:cs="SimSun"/>
          <w:sz w:val="21"/>
          <w:szCs w:val="21"/>
        </w:rPr>
      </w:pPr>
      <w:r>
        <w:rPr>
          <w:rFonts w:ascii="SimSun" w:eastAsia="SimSun" w:hAnsi="SimSun" w:cs="SimSun"/>
          <w:position w:val="7"/>
          <w:sz w:val="21"/>
          <w:szCs w:val="21"/>
        </w:rPr>
        <w:t>——构造适用于训练学习过程和结构的特征以便机器学习算法使用。</w:t>
      </w:r>
    </w:p>
    <w:p>
      <w:pPr>
        <w:spacing w:before="1" w:line="219" w:lineRule="auto"/>
        <w:ind w:left="639"/>
        <w:rPr>
          <w:rFonts w:ascii="SimSun" w:eastAsia="SimSun" w:hAnsi="SimSun" w:cs="SimSun"/>
          <w:sz w:val="21"/>
          <w:szCs w:val="21"/>
        </w:rPr>
      </w:pPr>
      <w:r>
        <w:rPr>
          <w:rFonts w:ascii="SimSun" w:eastAsia="SimSun" w:hAnsi="SimSun" w:cs="SimSun"/>
          <w:spacing w:val="-1"/>
          <w:sz w:val="21"/>
          <w:szCs w:val="21"/>
        </w:rPr>
        <w:t>——</w:t>
      </w:r>
      <w:r>
        <w:rPr>
          <w:rFonts w:ascii="SimSun" w:eastAsia="SimSun" w:hAnsi="SimSun" w:cs="SimSun"/>
          <w:sz w:val="21"/>
          <w:szCs w:val="21"/>
        </w:rPr>
        <w:t>通过坏样本发现易被忽视的特征。</w:t>
      </w:r>
    </w:p>
    <w:p>
      <w:pPr>
        <w:sectPr>
          <w:footerReference w:type="default" r:id="rId49"/>
          <w:type w:val="nextPage"/>
          <w:pgSz w:w="11907" w:h="16839"/>
          <w:pgMar w:top="1405" w:right="950" w:bottom="1308" w:left="1422" w:header="0" w:footer="1131" w:gutter="0"/>
          <w:pgNumType w:start="15"/>
          <w:cols w:space="708"/>
          <w:titlePg w:val="0"/>
        </w:sectPr>
      </w:pPr>
    </w:p>
    <w:p>
      <w:pPr>
        <w:spacing w:before="43" w:line="237" w:lineRule="auto"/>
        <w:ind w:left="8"/>
        <w:rPr>
          <w:rFonts w:ascii="SimHei" w:eastAsia="SimHei" w:hAnsi="SimHei" w:cs="SimHei"/>
          <w:sz w:val="21"/>
          <w:szCs w:val="21"/>
        </w:rPr>
      </w:pPr>
      <w:r>
        <w:rPr>
          <w:rFonts w:ascii="SimHei" w:eastAsia="SimHei" w:hAnsi="SimHei" w:cs="SimHei"/>
          <w:sz w:val="21"/>
          <w:szCs w:val="21"/>
        </w:rPr>
        <w:t>JR</w:t>
      </w:r>
      <w:r>
        <w:rPr>
          <w:rFonts w:ascii="SimHei" w:eastAsia="SimHei" w:hAnsi="SimHei" w:cs="SimHei"/>
          <w:spacing w:val="-1"/>
          <w:sz w:val="21"/>
          <w:szCs w:val="21"/>
        </w:rPr>
        <w:t>/</w:t>
      </w:r>
      <w:r>
        <w:rPr>
          <w:rFonts w:ascii="SimHei" w:eastAsia="SimHei" w:hAnsi="SimHei" w:cs="SimHei"/>
          <w:sz w:val="21"/>
          <w:szCs w:val="21"/>
        </w:rPr>
        <w:t>T</w:t>
      </w:r>
      <w:r>
        <w:rPr>
          <w:rFonts w:ascii="SimHei" w:eastAsia="SimHei" w:hAnsi="SimHei" w:cs="SimHei"/>
          <w:spacing w:val="-1"/>
          <w:sz w:val="21"/>
          <w:szCs w:val="21"/>
        </w:rPr>
        <w:t xml:space="preserve"> </w:t>
      </w:r>
      <w:r>
        <w:rPr>
          <w:rFonts w:ascii="SimHei" w:eastAsia="SimHei" w:hAnsi="SimHei" w:cs="SimHei"/>
          <w:spacing w:val="-1"/>
          <w:sz w:val="21"/>
          <w:szCs w:val="21"/>
        </w:rPr>
        <w:t>0263—</w:t>
      </w:r>
      <w:r>
        <w:rPr>
          <w:rFonts w:ascii="SimHei" w:eastAsia="SimHei" w:hAnsi="SimHei" w:cs="SimHei"/>
          <w:sz w:val="21"/>
          <w:szCs w:val="21"/>
        </w:rPr>
        <w:t>2022</w:t>
      </w:r>
    </w:p>
    <w:p>
      <w:pPr>
        <w:spacing w:before="243" w:line="220" w:lineRule="auto"/>
        <w:ind w:left="642"/>
        <w:rPr>
          <w:rFonts w:ascii="SimSun" w:eastAsia="SimSun" w:hAnsi="SimSun" w:cs="SimSun"/>
          <w:sz w:val="21"/>
          <w:szCs w:val="21"/>
        </w:rPr>
      </w:pPr>
      <w:r>
        <w:rPr>
          <w:rFonts w:ascii="SimSun" w:eastAsia="SimSun" w:hAnsi="SimSun" w:cs="SimSun"/>
          <w:sz w:val="21"/>
          <w:szCs w:val="21"/>
        </w:rPr>
        <w:t>——采用上下采样或数据权重调整等方法进行数据均衡化处理。</w:t>
      </w:r>
    </w:p>
    <w:p>
      <w:pPr>
        <w:spacing w:before="62" w:line="274" w:lineRule="auto"/>
        <w:ind w:left="422" w:right="1572" w:firstLine="220"/>
        <w:rPr>
          <w:rFonts w:ascii="SimSun" w:eastAsia="SimSun" w:hAnsi="SimSun" w:cs="SimSun"/>
          <w:sz w:val="21"/>
          <w:szCs w:val="21"/>
        </w:rPr>
      </w:pPr>
      <w:r>
        <w:rPr>
          <w:rFonts w:ascii="SimSun" w:eastAsia="SimSun" w:hAnsi="SimSun" w:cs="SimSun"/>
          <w:spacing w:val="-1"/>
          <w:sz w:val="21"/>
          <w:szCs w:val="21"/>
        </w:rPr>
        <w:t>——挖掘数据异常点和孤立点并采用数据清洗和数据变换等方法降低数</w:t>
      </w:r>
      <w:r>
        <w:rPr>
          <w:rFonts w:ascii="SimSun" w:eastAsia="SimSun" w:hAnsi="SimSun" w:cs="SimSun"/>
          <w:sz w:val="21"/>
          <w:szCs w:val="21"/>
        </w:rPr>
        <w:t>据噪声。</w:t>
      </w:r>
      <w:r>
        <w:rPr>
          <w:rFonts w:ascii="SimSun" w:eastAsia="SimSun" w:hAnsi="SimSun" w:cs="SimSun"/>
          <w:sz w:val="21"/>
          <w:szCs w:val="21"/>
        </w:rPr>
        <w:t xml:space="preserve"> </w:t>
      </w:r>
      <w:r>
        <w:rPr>
          <w:rFonts w:ascii="SimSun" w:eastAsia="SimSun" w:hAnsi="SimSun" w:cs="SimSun"/>
          <w:spacing w:val="-3"/>
          <w:sz w:val="21"/>
          <w:szCs w:val="21"/>
        </w:rPr>
        <w:t>b</w:t>
      </w:r>
      <w:r>
        <w:rPr>
          <w:rFonts w:ascii="SimSun" w:eastAsia="SimSun" w:hAnsi="SimSun" w:cs="SimSun"/>
          <w:spacing w:val="-6"/>
          <w:sz w:val="21"/>
          <w:szCs w:val="21"/>
        </w:rPr>
        <w:t>)宜根</w:t>
      </w:r>
      <w:r>
        <w:rPr>
          <w:rFonts w:ascii="SimSun" w:eastAsia="SimSun" w:hAnsi="SimSun" w:cs="SimSun"/>
          <w:spacing w:val="-4"/>
          <w:sz w:val="21"/>
          <w:szCs w:val="21"/>
        </w:rPr>
        <w:t>据</w:t>
      </w:r>
      <w:r>
        <w:rPr>
          <w:rFonts w:ascii="SimSun" w:eastAsia="SimSun" w:hAnsi="SimSun" w:cs="SimSun"/>
          <w:spacing w:val="-3"/>
          <w:sz w:val="21"/>
          <w:szCs w:val="21"/>
        </w:rPr>
        <w:t>场景需要提升训练模型的稳定性，</w:t>
      </w:r>
      <w:r>
        <w:rPr>
          <w:rFonts w:ascii="SimSun" w:eastAsia="SimSun" w:hAnsi="SimSun" w:cs="SimSun"/>
          <w:spacing w:val="-3"/>
          <w:sz w:val="21"/>
          <w:szCs w:val="21"/>
        </w:rPr>
        <w:t xml:space="preserve"> </w:t>
      </w:r>
      <w:r>
        <w:rPr>
          <w:rFonts w:ascii="SimSun" w:eastAsia="SimSun" w:hAnsi="SimSun" w:cs="SimSun"/>
          <w:spacing w:val="-3"/>
          <w:sz w:val="21"/>
          <w:szCs w:val="21"/>
        </w:rPr>
        <w:t>具体内容如下。</w:t>
      </w:r>
    </w:p>
    <w:p>
      <w:pPr>
        <w:spacing w:line="220" w:lineRule="auto"/>
        <w:ind w:left="642"/>
        <w:rPr>
          <w:rFonts w:ascii="SimSun" w:eastAsia="SimSun" w:hAnsi="SimSun" w:cs="SimSun"/>
          <w:sz w:val="21"/>
          <w:szCs w:val="21"/>
        </w:rPr>
      </w:pPr>
      <w:r>
        <w:rPr>
          <w:rFonts w:ascii="SimSun" w:eastAsia="SimSun" w:hAnsi="SimSun" w:cs="SimSun"/>
          <w:spacing w:val="-1"/>
          <w:sz w:val="21"/>
          <w:szCs w:val="21"/>
        </w:rPr>
        <w:t>——可通过数据增强技术和数据扩展</w:t>
      </w:r>
      <w:r>
        <w:rPr>
          <w:rFonts w:ascii="SimSun" w:eastAsia="SimSun" w:hAnsi="SimSun" w:cs="SimSun"/>
          <w:sz w:val="21"/>
          <w:szCs w:val="21"/>
        </w:rPr>
        <w:t>技术，提高模型泛化、抗噪能力。</w:t>
      </w:r>
    </w:p>
    <w:p>
      <w:pPr>
        <w:spacing w:before="61" w:line="274" w:lineRule="auto"/>
        <w:ind w:left="1065" w:right="177" w:hanging="423"/>
        <w:rPr>
          <w:rFonts w:ascii="SimSun" w:eastAsia="SimSun" w:hAnsi="SimSun" w:cs="SimSun"/>
          <w:sz w:val="21"/>
          <w:szCs w:val="21"/>
        </w:rPr>
      </w:pPr>
      <w:r>
        <w:rPr>
          <w:rFonts w:ascii="SimSun" w:eastAsia="SimSun" w:hAnsi="SimSun" w:cs="SimSun"/>
          <w:spacing w:val="-5"/>
          <w:sz w:val="21"/>
          <w:szCs w:val="21"/>
        </w:rPr>
        <w:t>——对于模型训练过程本身，</w:t>
      </w:r>
      <w:r>
        <w:rPr>
          <w:rFonts w:ascii="SimSun" w:eastAsia="SimSun" w:hAnsi="SimSun" w:cs="SimSun"/>
          <w:spacing w:val="-5"/>
          <w:sz w:val="21"/>
          <w:szCs w:val="21"/>
        </w:rPr>
        <w:t xml:space="preserve"> </w:t>
      </w:r>
      <w:r>
        <w:rPr>
          <w:rFonts w:ascii="SimSun" w:eastAsia="SimSun" w:hAnsi="SimSun" w:cs="SimSun"/>
          <w:spacing w:val="-5"/>
          <w:sz w:val="21"/>
          <w:szCs w:val="21"/>
        </w:rPr>
        <w:t>宜使用剪枝、部分激活、批正则化或权重衰减等方式降低算法对</w:t>
      </w:r>
      <w:r>
        <w:rPr>
          <w:rFonts w:ascii="SimSun" w:eastAsia="SimSun" w:hAnsi="SimSun" w:cs="SimSun"/>
          <w:spacing w:val="-1"/>
          <w:sz w:val="21"/>
          <w:szCs w:val="21"/>
        </w:rPr>
        <w:t>训</w:t>
      </w:r>
      <w:r>
        <w:rPr>
          <w:rFonts w:ascii="SimSun" w:eastAsia="SimSun" w:hAnsi="SimSun" w:cs="SimSun"/>
          <w:sz w:val="21"/>
          <w:szCs w:val="21"/>
        </w:rPr>
        <w:t xml:space="preserve"> </w:t>
      </w:r>
      <w:r>
        <w:rPr>
          <w:rFonts w:ascii="SimSun" w:eastAsia="SimSun" w:hAnsi="SimSun" w:cs="SimSun"/>
          <w:spacing w:val="-1"/>
          <w:sz w:val="21"/>
          <w:szCs w:val="21"/>
        </w:rPr>
        <w:t>练数据的过拟合</w:t>
      </w:r>
      <w:r>
        <w:rPr>
          <w:rFonts w:ascii="SimSun" w:eastAsia="SimSun" w:hAnsi="SimSun" w:cs="SimSun"/>
          <w:sz w:val="21"/>
          <w:szCs w:val="21"/>
        </w:rPr>
        <w:t>风险。</w:t>
      </w:r>
    </w:p>
    <w:p>
      <w:pPr>
        <w:spacing w:before="1" w:line="274" w:lineRule="auto"/>
        <w:ind w:left="1064" w:right="175" w:hanging="422"/>
        <w:rPr>
          <w:rFonts w:ascii="SimSun" w:eastAsia="SimSun" w:hAnsi="SimSun" w:cs="SimSun"/>
          <w:sz w:val="21"/>
          <w:szCs w:val="21"/>
        </w:rPr>
      </w:pPr>
      <w:r>
        <w:rPr>
          <w:rFonts w:ascii="SimSun" w:eastAsia="SimSun" w:hAnsi="SimSun" w:cs="SimSun"/>
          <w:spacing w:val="-4"/>
          <w:sz w:val="21"/>
          <w:szCs w:val="21"/>
        </w:rPr>
        <w:t>——在模型参数设置阶</w:t>
      </w:r>
      <w:r>
        <w:rPr>
          <w:rFonts w:ascii="SimSun" w:eastAsia="SimSun" w:hAnsi="SimSun" w:cs="SimSun"/>
          <w:spacing w:val="-2"/>
          <w:sz w:val="21"/>
          <w:szCs w:val="21"/>
        </w:rPr>
        <w:t>段宜根据数据分布特点进行合理初始化，特别是对于无监督学习方法，以</w:t>
      </w:r>
      <w:r>
        <w:rPr>
          <w:rFonts w:ascii="SimSun" w:eastAsia="SimSun" w:hAnsi="SimSun" w:cs="SimSun"/>
          <w:sz w:val="21"/>
          <w:szCs w:val="21"/>
        </w:rPr>
        <w:t xml:space="preserve"> </w:t>
      </w:r>
      <w:r>
        <w:rPr>
          <w:rFonts w:ascii="SimSun" w:eastAsia="SimSun" w:hAnsi="SimSun" w:cs="SimSun"/>
          <w:spacing w:val="-1"/>
          <w:sz w:val="21"/>
          <w:szCs w:val="21"/>
        </w:rPr>
        <w:t>提升模型</w:t>
      </w:r>
      <w:r>
        <w:rPr>
          <w:rFonts w:ascii="SimSun" w:eastAsia="SimSun" w:hAnsi="SimSun" w:cs="SimSun"/>
          <w:sz w:val="21"/>
          <w:szCs w:val="21"/>
        </w:rPr>
        <w:t>稳定性、加快收敛速度。</w:t>
      </w:r>
    </w:p>
    <w:p>
      <w:pPr>
        <w:spacing w:before="1" w:line="274" w:lineRule="auto"/>
        <w:ind w:left="1064" w:right="175" w:hanging="422"/>
        <w:rPr>
          <w:rFonts w:ascii="SimSun" w:eastAsia="SimSun" w:hAnsi="SimSun" w:cs="SimSun"/>
          <w:sz w:val="21"/>
          <w:szCs w:val="21"/>
        </w:rPr>
      </w:pPr>
      <w:r>
        <w:rPr>
          <w:rFonts w:ascii="SimSun" w:eastAsia="SimSun" w:hAnsi="SimSun" w:cs="SimSun"/>
          <w:spacing w:val="-4"/>
          <w:sz w:val="21"/>
          <w:szCs w:val="21"/>
        </w:rPr>
        <w:t>——根据应用场景特点</w:t>
      </w:r>
      <w:r>
        <w:rPr>
          <w:rFonts w:ascii="SimSun" w:eastAsia="SimSun" w:hAnsi="SimSun" w:cs="SimSun"/>
          <w:spacing w:val="-2"/>
          <w:sz w:val="21"/>
          <w:szCs w:val="21"/>
        </w:rPr>
        <w:t>，对模型进行定期评估更新以适应用场景的变化，并对模型更新过程作出</w:t>
      </w:r>
      <w:r>
        <w:rPr>
          <w:rFonts w:ascii="SimSun" w:eastAsia="SimSun" w:hAnsi="SimSun" w:cs="SimSun"/>
          <w:sz w:val="21"/>
          <w:szCs w:val="21"/>
        </w:rPr>
        <w:t xml:space="preserve"> </w:t>
      </w:r>
      <w:r>
        <w:rPr>
          <w:rFonts w:ascii="SimSun" w:eastAsia="SimSun" w:hAnsi="SimSun" w:cs="SimSun"/>
          <w:spacing w:val="-6"/>
          <w:sz w:val="21"/>
          <w:szCs w:val="21"/>
        </w:rPr>
        <w:t>规范，</w:t>
      </w:r>
      <w:r>
        <w:rPr>
          <w:rFonts w:ascii="SimSun" w:eastAsia="SimSun" w:hAnsi="SimSun" w:cs="SimSun"/>
          <w:spacing w:val="-3"/>
          <w:sz w:val="21"/>
          <w:szCs w:val="21"/>
        </w:rPr>
        <w:t xml:space="preserve"> </w:t>
      </w:r>
      <w:r>
        <w:rPr>
          <w:rFonts w:ascii="SimSun" w:eastAsia="SimSun" w:hAnsi="SimSun" w:cs="SimSun"/>
          <w:spacing w:val="-3"/>
          <w:sz w:val="21"/>
          <w:szCs w:val="21"/>
        </w:rPr>
        <w:t>使用模型再训练、在线学习、迁移学习等方式保证模型持续有效。</w:t>
      </w:r>
    </w:p>
    <w:p>
      <w:pPr>
        <w:spacing w:before="1" w:line="220" w:lineRule="auto"/>
        <w:ind w:left="430"/>
        <w:rPr>
          <w:rFonts w:ascii="SimSun" w:eastAsia="SimSun" w:hAnsi="SimSun" w:cs="SimSun"/>
          <w:sz w:val="21"/>
          <w:szCs w:val="21"/>
        </w:rPr>
      </w:pPr>
      <w:r>
        <w:rPr>
          <w:rFonts w:ascii="SimSun" w:eastAsia="SimSun" w:hAnsi="SimSun" w:cs="SimSun"/>
          <w:spacing w:val="-3"/>
          <w:sz w:val="21"/>
          <w:szCs w:val="21"/>
        </w:rPr>
        <w:t>c</w:t>
      </w:r>
      <w:r>
        <w:rPr>
          <w:rFonts w:ascii="SimSun" w:eastAsia="SimSun" w:hAnsi="SimSun" w:cs="SimSun"/>
          <w:spacing w:val="-6"/>
          <w:sz w:val="21"/>
          <w:szCs w:val="21"/>
        </w:rPr>
        <w:t>)宜根据应用</w:t>
      </w:r>
      <w:r>
        <w:rPr>
          <w:rFonts w:ascii="SimSun" w:eastAsia="SimSun" w:hAnsi="SimSun" w:cs="SimSun"/>
          <w:spacing w:val="-3"/>
          <w:sz w:val="21"/>
          <w:szCs w:val="21"/>
        </w:rPr>
        <w:t>场景数据规模优化训练效果，</w:t>
      </w:r>
      <w:r>
        <w:rPr>
          <w:rFonts w:ascii="SimSun" w:eastAsia="SimSun" w:hAnsi="SimSun" w:cs="SimSun"/>
          <w:spacing w:val="-3"/>
          <w:sz w:val="21"/>
          <w:szCs w:val="21"/>
        </w:rPr>
        <w:t xml:space="preserve"> </w:t>
      </w:r>
      <w:r>
        <w:rPr>
          <w:rFonts w:ascii="SimSun" w:eastAsia="SimSun" w:hAnsi="SimSun" w:cs="SimSun"/>
          <w:spacing w:val="-3"/>
          <w:sz w:val="21"/>
          <w:szCs w:val="21"/>
        </w:rPr>
        <w:t>具体内容如下。</w:t>
      </w:r>
    </w:p>
    <w:p>
      <w:pPr>
        <w:spacing w:before="61" w:line="221" w:lineRule="auto"/>
        <w:ind w:left="642"/>
        <w:rPr>
          <w:rFonts w:ascii="SimSun" w:eastAsia="SimSun" w:hAnsi="SimSun" w:cs="SimSun"/>
          <w:sz w:val="21"/>
          <w:szCs w:val="21"/>
        </w:rPr>
      </w:pPr>
      <w:r>
        <w:rPr>
          <w:rFonts w:ascii="SimSun" w:eastAsia="SimSun" w:hAnsi="SimSun" w:cs="SimSun"/>
          <w:sz w:val="21"/>
          <w:szCs w:val="21"/>
        </w:rPr>
        <w:t>——对指标不敏感的场景，可通过调整学习率以加快模型训练收敛。</w:t>
      </w:r>
    </w:p>
    <w:p>
      <w:pPr>
        <w:spacing w:before="61" w:line="274" w:lineRule="auto"/>
        <w:ind w:left="642" w:right="1152"/>
        <w:rPr>
          <w:rFonts w:ascii="SimSun" w:eastAsia="SimSun" w:hAnsi="SimSun" w:cs="SimSun"/>
          <w:sz w:val="21"/>
          <w:szCs w:val="21"/>
        </w:rPr>
      </w:pPr>
      <w:r>
        <w:rPr>
          <w:rFonts w:ascii="SimSun" w:eastAsia="SimSun" w:hAnsi="SimSun" w:cs="SimSun"/>
          <w:spacing w:val="-6"/>
          <w:sz w:val="21"/>
          <w:szCs w:val="21"/>
        </w:rPr>
        <w:t>——对于较复杂</w:t>
      </w:r>
      <w:r>
        <w:rPr>
          <w:rFonts w:ascii="SimSun" w:eastAsia="SimSun" w:hAnsi="SimSun" w:cs="SimSun"/>
          <w:spacing w:val="-4"/>
          <w:sz w:val="21"/>
          <w:szCs w:val="21"/>
        </w:rPr>
        <w:t>或</w:t>
      </w:r>
      <w:r>
        <w:rPr>
          <w:rFonts w:ascii="SimSun" w:eastAsia="SimSun" w:hAnsi="SimSun" w:cs="SimSun"/>
          <w:spacing w:val="-3"/>
          <w:sz w:val="21"/>
          <w:szCs w:val="21"/>
        </w:rPr>
        <w:t>规模较大的业务网络，</w:t>
      </w:r>
      <w:r>
        <w:rPr>
          <w:rFonts w:ascii="SimSun" w:eastAsia="SimSun" w:hAnsi="SimSun" w:cs="SimSun"/>
          <w:spacing w:val="-3"/>
          <w:sz w:val="21"/>
          <w:szCs w:val="21"/>
        </w:rPr>
        <w:t xml:space="preserve"> </w:t>
      </w:r>
      <w:r>
        <w:rPr>
          <w:rFonts w:ascii="SimSun" w:eastAsia="SimSun" w:hAnsi="SimSun" w:cs="SimSun"/>
          <w:spacing w:val="-3"/>
          <w:sz w:val="21"/>
          <w:szCs w:val="21"/>
        </w:rPr>
        <w:t>可使用残差网络等方式解决梯度衰减问题。</w:t>
      </w:r>
      <w:r>
        <w:rPr>
          <w:rFonts w:ascii="SimSun" w:eastAsia="SimSun" w:hAnsi="SimSun" w:cs="SimSun"/>
          <w:sz w:val="21"/>
          <w:szCs w:val="21"/>
        </w:rPr>
        <w:t xml:space="preserve"> </w:t>
      </w:r>
      <w:r>
        <w:rPr>
          <w:rFonts w:ascii="SimSun" w:eastAsia="SimSun" w:hAnsi="SimSun" w:cs="SimSun"/>
          <w:spacing w:val="-1"/>
          <w:sz w:val="21"/>
          <w:szCs w:val="21"/>
        </w:rPr>
        <w:t>——针对小批量样本，可扩充数据集，保证训</w:t>
      </w:r>
      <w:r>
        <w:rPr>
          <w:rFonts w:ascii="SimSun" w:eastAsia="SimSun" w:hAnsi="SimSun" w:cs="SimSun"/>
          <w:sz w:val="21"/>
          <w:szCs w:val="21"/>
        </w:rPr>
        <w:t>练集的数量级不小于模型的复杂度。</w:t>
      </w:r>
    </w:p>
    <w:p>
      <w:pPr>
        <w:spacing w:before="1" w:line="274" w:lineRule="auto"/>
        <w:ind w:left="1066" w:right="175" w:hanging="424"/>
        <w:rPr>
          <w:rFonts w:ascii="SimSun" w:eastAsia="SimSun" w:hAnsi="SimSun" w:cs="SimSun"/>
          <w:sz w:val="21"/>
          <w:szCs w:val="21"/>
        </w:rPr>
      </w:pPr>
      <w:r>
        <w:rPr>
          <w:rFonts w:ascii="SimSun" w:eastAsia="SimSun" w:hAnsi="SimSun" w:cs="SimSun"/>
          <w:spacing w:val="-4"/>
          <w:sz w:val="21"/>
          <w:szCs w:val="21"/>
        </w:rPr>
        <w:t>——通过调整模型结构</w:t>
      </w:r>
      <w:r>
        <w:rPr>
          <w:rFonts w:ascii="SimSun" w:eastAsia="SimSun" w:hAnsi="SimSun" w:cs="SimSun"/>
          <w:spacing w:val="-2"/>
          <w:sz w:val="21"/>
          <w:szCs w:val="21"/>
        </w:rPr>
        <w:t>和模型正则化，降低模型复杂度，保证模型的复杂度不大于训练集的数量</w:t>
      </w:r>
      <w:r>
        <w:rPr>
          <w:rFonts w:ascii="SimSun" w:eastAsia="SimSun" w:hAnsi="SimSun" w:cs="SimSun"/>
          <w:sz w:val="21"/>
          <w:szCs w:val="21"/>
        </w:rPr>
        <w:t xml:space="preserve"> </w:t>
      </w:r>
      <w:r>
        <w:rPr>
          <w:rFonts w:ascii="SimSun" w:eastAsia="SimSun" w:hAnsi="SimSun" w:cs="SimSun"/>
          <w:spacing w:val="-11"/>
          <w:sz w:val="21"/>
          <w:szCs w:val="21"/>
        </w:rPr>
        <w:t>级</w:t>
      </w:r>
      <w:r>
        <w:rPr>
          <w:rFonts w:ascii="SimSun" w:eastAsia="SimSun" w:hAnsi="SimSun" w:cs="SimSun"/>
          <w:spacing w:val="-10"/>
          <w:sz w:val="21"/>
          <w:szCs w:val="21"/>
        </w:rPr>
        <w:t>。</w:t>
      </w:r>
    </w:p>
    <w:p>
      <w:pPr>
        <w:spacing w:before="1" w:line="219" w:lineRule="auto"/>
        <w:ind w:left="642"/>
        <w:rPr>
          <w:rFonts w:ascii="SimSun" w:eastAsia="SimSun" w:hAnsi="SimSun" w:cs="SimSun"/>
          <w:sz w:val="21"/>
          <w:szCs w:val="21"/>
        </w:rPr>
      </w:pPr>
      <w:r>
        <w:rPr>
          <w:rFonts w:ascii="SimSun" w:eastAsia="SimSun" w:hAnsi="SimSun" w:cs="SimSun"/>
          <w:spacing w:val="-3"/>
          <w:sz w:val="21"/>
          <w:szCs w:val="21"/>
        </w:rPr>
        <w:t>——在监督学习训练数据集中引入对抗样本，</w:t>
      </w:r>
      <w:r>
        <w:rPr>
          <w:rFonts w:ascii="SimSun" w:eastAsia="SimSun" w:hAnsi="SimSun" w:cs="SimSun"/>
          <w:spacing w:val="-3"/>
          <w:sz w:val="21"/>
          <w:szCs w:val="21"/>
        </w:rPr>
        <w:t xml:space="preserve"> </w:t>
      </w:r>
      <w:r>
        <w:rPr>
          <w:rFonts w:ascii="SimSun" w:eastAsia="SimSun" w:hAnsi="SimSun" w:cs="SimSun"/>
          <w:spacing w:val="-3"/>
          <w:sz w:val="21"/>
          <w:szCs w:val="21"/>
        </w:rPr>
        <w:t>通过对抗攻击构建高容忍模型，提高鲁棒</w:t>
      </w:r>
      <w:r>
        <w:rPr>
          <w:rFonts w:ascii="SimSun" w:eastAsia="SimSun" w:hAnsi="SimSun" w:cs="SimSun"/>
          <w:spacing w:val="-2"/>
          <w:sz w:val="21"/>
          <w:szCs w:val="21"/>
        </w:rPr>
        <w:t>性</w:t>
      </w:r>
      <w:r>
        <w:rPr>
          <w:rFonts w:ascii="SimSun" w:eastAsia="SimSun" w:hAnsi="SimSun" w:cs="SimSun"/>
          <w:sz w:val="21"/>
          <w:szCs w:val="21"/>
        </w:rPr>
        <w:t>。</w:t>
      </w:r>
    </w:p>
    <w:p>
      <w:pPr>
        <w:spacing w:before="217" w:line="223" w:lineRule="auto"/>
        <w:ind w:left="3"/>
        <w:rPr>
          <w:rFonts w:ascii="SimHei" w:eastAsia="SimHei" w:hAnsi="SimHei" w:cs="SimHei"/>
          <w:sz w:val="21"/>
          <w:szCs w:val="21"/>
        </w:rPr>
      </w:pPr>
      <w:r>
        <w:rPr>
          <w:rFonts w:ascii="SimHei" w:eastAsia="SimHei" w:hAnsi="SimHei" w:cs="SimHei"/>
          <w:spacing w:val="-1"/>
          <w:sz w:val="21"/>
          <w:szCs w:val="21"/>
        </w:rPr>
        <w:t>8.</w:t>
      </w:r>
      <w:r>
        <w:rPr>
          <w:rFonts w:ascii="SimHei" w:eastAsia="SimHei" w:hAnsi="SimHei" w:cs="SimHei"/>
          <w:sz w:val="21"/>
          <w:szCs w:val="21"/>
        </w:rPr>
        <w:t>4</w:t>
      </w:r>
      <w:r>
        <w:rPr>
          <w:rFonts w:ascii="SimHei" w:eastAsia="SimHei" w:hAnsi="SimHei" w:cs="SimHei"/>
          <w:sz w:val="21"/>
          <w:szCs w:val="21"/>
        </w:rPr>
        <w:t xml:space="preserve">  </w:t>
      </w:r>
      <w:r>
        <w:rPr>
          <w:rFonts w:ascii="SimHei" w:eastAsia="SimHei" w:hAnsi="SimHei" w:cs="SimHei"/>
          <w:sz w:val="21"/>
          <w:szCs w:val="21"/>
        </w:rPr>
        <w:t>推理决策</w:t>
      </w:r>
    </w:p>
    <w:p>
      <w:pPr>
        <w:spacing w:before="215" w:line="220" w:lineRule="auto"/>
        <w:ind w:left="426"/>
        <w:rPr>
          <w:rFonts w:ascii="SimSun" w:eastAsia="SimSun" w:hAnsi="SimSun" w:cs="SimSun"/>
          <w:sz w:val="21"/>
          <w:szCs w:val="21"/>
        </w:rPr>
      </w:pPr>
      <w:r>
        <w:rPr>
          <w:rFonts w:ascii="SimSun" w:eastAsia="SimSun" w:hAnsi="SimSun" w:cs="SimSun"/>
          <w:spacing w:val="-8"/>
          <w:sz w:val="21"/>
          <w:szCs w:val="21"/>
        </w:rPr>
        <w:t>推</w:t>
      </w:r>
      <w:r>
        <w:rPr>
          <w:rFonts w:ascii="SimSun" w:eastAsia="SimSun" w:hAnsi="SimSun" w:cs="SimSun"/>
          <w:spacing w:val="-4"/>
          <w:sz w:val="21"/>
          <w:szCs w:val="21"/>
        </w:rPr>
        <w:t>理决策宜满足金融应用场景需求，</w:t>
      </w:r>
      <w:r>
        <w:rPr>
          <w:rFonts w:ascii="SimSun" w:eastAsia="SimSun" w:hAnsi="SimSun" w:cs="SimSun"/>
          <w:spacing w:val="-4"/>
          <w:sz w:val="21"/>
          <w:szCs w:val="21"/>
        </w:rPr>
        <w:t xml:space="preserve"> </w:t>
      </w:r>
      <w:r>
        <w:rPr>
          <w:rFonts w:ascii="SimSun" w:eastAsia="SimSun" w:hAnsi="SimSun" w:cs="SimSun"/>
          <w:spacing w:val="-4"/>
          <w:sz w:val="21"/>
          <w:szCs w:val="21"/>
        </w:rPr>
        <w:t>需考虑的内容如下。</w:t>
      </w:r>
    </w:p>
    <w:p>
      <w:pPr>
        <w:spacing w:before="63" w:line="274" w:lineRule="auto"/>
        <w:ind w:left="646" w:right="225" w:hanging="219"/>
        <w:rPr>
          <w:rFonts w:ascii="SimSun" w:eastAsia="SimSun" w:hAnsi="SimSun" w:cs="SimSun"/>
          <w:sz w:val="21"/>
          <w:szCs w:val="21"/>
        </w:rPr>
      </w:pPr>
      <w:r>
        <w:rPr>
          <w:rFonts w:ascii="SimSun" w:eastAsia="SimSun" w:hAnsi="SimSun" w:cs="SimSun"/>
          <w:spacing w:val="-6"/>
          <w:sz w:val="21"/>
          <w:szCs w:val="21"/>
        </w:rPr>
        <w:t>a</w:t>
      </w:r>
      <w:r>
        <w:rPr>
          <w:rFonts w:ascii="SimSun" w:eastAsia="SimSun" w:hAnsi="SimSun" w:cs="SimSun"/>
          <w:spacing w:val="-8"/>
          <w:sz w:val="21"/>
          <w:szCs w:val="21"/>
        </w:rPr>
        <w:t>)宜保证模型的可用性，对样本数据有较好的容忍度，在极端情况下，保证模型可以正常返回结果，</w:t>
      </w:r>
      <w:r>
        <w:rPr>
          <w:rFonts w:ascii="SimSun" w:eastAsia="SimSun" w:hAnsi="SimSun" w:cs="SimSun"/>
          <w:sz w:val="21"/>
          <w:szCs w:val="21"/>
        </w:rPr>
        <w:t xml:space="preserve"> </w:t>
      </w:r>
      <w:r>
        <w:rPr>
          <w:rFonts w:ascii="SimSun" w:eastAsia="SimSun" w:hAnsi="SimSun" w:cs="SimSun"/>
          <w:spacing w:val="-1"/>
          <w:sz w:val="21"/>
          <w:szCs w:val="21"/>
        </w:rPr>
        <w:t>供系统进行</w:t>
      </w:r>
      <w:r>
        <w:rPr>
          <w:rFonts w:ascii="SimSun" w:eastAsia="SimSun" w:hAnsi="SimSun" w:cs="SimSun"/>
          <w:sz w:val="21"/>
          <w:szCs w:val="21"/>
        </w:rPr>
        <w:t>决策处理。</w:t>
      </w:r>
    </w:p>
    <w:p>
      <w:pPr>
        <w:spacing w:before="1" w:line="274" w:lineRule="auto"/>
        <w:ind w:left="429" w:right="1569" w:hanging="7"/>
        <w:rPr>
          <w:rFonts w:ascii="SimSun" w:eastAsia="SimSun" w:hAnsi="SimSun" w:cs="SimSun"/>
          <w:sz w:val="21"/>
          <w:szCs w:val="21"/>
        </w:rPr>
      </w:pPr>
      <w:r>
        <w:rPr>
          <w:rFonts w:ascii="SimSun" w:eastAsia="SimSun" w:hAnsi="SimSun" w:cs="SimSun"/>
          <w:sz w:val="21"/>
          <w:szCs w:val="21"/>
        </w:rPr>
        <w:t>b</w:t>
      </w:r>
      <w:r>
        <w:rPr>
          <w:rFonts w:ascii="SimSun" w:eastAsia="SimSun" w:hAnsi="SimSun" w:cs="SimSun"/>
          <w:spacing w:val="-1"/>
          <w:sz w:val="21"/>
          <w:szCs w:val="21"/>
        </w:rPr>
        <w:t>)宜保证输入样本数据及输出返回结果的</w:t>
      </w:r>
      <w:r>
        <w:rPr>
          <w:rFonts w:ascii="SimSun" w:eastAsia="SimSun" w:hAnsi="SimSun" w:cs="SimSun"/>
          <w:sz w:val="21"/>
          <w:szCs w:val="21"/>
        </w:rPr>
        <w:t>保密性，确保不被未授权用户非法获取。</w:t>
      </w:r>
      <w:r>
        <w:rPr>
          <w:rFonts w:ascii="SimSun" w:eastAsia="SimSun" w:hAnsi="SimSun" w:cs="SimSun"/>
          <w:sz w:val="21"/>
          <w:szCs w:val="21"/>
        </w:rPr>
        <w:t xml:space="preserve"> </w:t>
      </w:r>
      <w:r>
        <w:rPr>
          <w:rFonts w:ascii="SimSun" w:eastAsia="SimSun" w:hAnsi="SimSun" w:cs="SimSun"/>
          <w:sz w:val="21"/>
          <w:szCs w:val="21"/>
        </w:rPr>
        <w:t>c</w:t>
      </w:r>
      <w:r>
        <w:rPr>
          <w:rFonts w:ascii="SimSun" w:eastAsia="SimSun" w:hAnsi="SimSun" w:cs="SimSun"/>
          <w:spacing w:val="1"/>
          <w:sz w:val="21"/>
          <w:szCs w:val="21"/>
        </w:rPr>
        <w:t>)宜保证输</w:t>
      </w:r>
      <w:r>
        <w:rPr>
          <w:rFonts w:ascii="SimSun" w:eastAsia="SimSun" w:hAnsi="SimSun" w:cs="SimSun"/>
          <w:sz w:val="21"/>
          <w:szCs w:val="21"/>
        </w:rPr>
        <w:t>入样本数据及输出返回结果的完整性，确保不被非法篡改。</w:t>
      </w:r>
    </w:p>
    <w:p>
      <w:pPr>
        <w:spacing w:line="274" w:lineRule="auto"/>
        <w:ind w:left="645" w:right="175" w:hanging="215"/>
        <w:rPr>
          <w:rFonts w:ascii="SimSun" w:eastAsia="SimSun" w:hAnsi="SimSun" w:cs="SimSun"/>
          <w:sz w:val="21"/>
          <w:szCs w:val="21"/>
        </w:rPr>
      </w:pPr>
      <w:r>
        <w:rPr>
          <w:rFonts w:ascii="SimSun" w:eastAsia="SimSun" w:hAnsi="SimSun" w:cs="SimSun"/>
          <w:spacing w:val="-2"/>
          <w:sz w:val="21"/>
          <w:szCs w:val="21"/>
        </w:rPr>
        <w:t>d</w:t>
      </w:r>
      <w:r>
        <w:rPr>
          <w:rFonts w:ascii="SimSun" w:eastAsia="SimSun" w:hAnsi="SimSun" w:cs="SimSun"/>
          <w:spacing w:val="-4"/>
          <w:sz w:val="21"/>
          <w:szCs w:val="21"/>
        </w:rPr>
        <w:t>)宜保证关键性</w:t>
      </w:r>
      <w:r>
        <w:rPr>
          <w:rFonts w:ascii="SimSun" w:eastAsia="SimSun" w:hAnsi="SimSun" w:cs="SimSun"/>
          <w:spacing w:val="-2"/>
          <w:sz w:val="21"/>
          <w:szCs w:val="21"/>
        </w:rPr>
        <w:t>场景中模型的可解释性，从业务建模、参数设置和样本选择等多方面提升模型可解</w:t>
      </w:r>
      <w:r>
        <w:rPr>
          <w:rFonts w:ascii="SimSun" w:eastAsia="SimSun" w:hAnsi="SimSun" w:cs="SimSun"/>
          <w:sz w:val="21"/>
          <w:szCs w:val="21"/>
        </w:rPr>
        <w:t xml:space="preserve"> </w:t>
      </w:r>
      <w:r>
        <w:rPr>
          <w:rFonts w:ascii="SimSun" w:eastAsia="SimSun" w:hAnsi="SimSun" w:cs="SimSun"/>
          <w:spacing w:val="-2"/>
          <w:sz w:val="21"/>
          <w:szCs w:val="21"/>
        </w:rPr>
        <w:t>释性</w:t>
      </w:r>
      <w:r>
        <w:rPr>
          <w:rFonts w:ascii="SimSun" w:eastAsia="SimSun" w:hAnsi="SimSun" w:cs="SimSun"/>
          <w:spacing w:val="-1"/>
          <w:sz w:val="21"/>
          <w:szCs w:val="21"/>
        </w:rPr>
        <w:t>。</w:t>
      </w:r>
    </w:p>
    <w:p>
      <w:pPr>
        <w:spacing w:before="1" w:line="274" w:lineRule="auto"/>
        <w:ind w:left="429" w:right="938" w:firstLine="1"/>
        <w:rPr>
          <w:rFonts w:ascii="SimSun" w:eastAsia="SimSun" w:hAnsi="SimSun" w:cs="SimSun"/>
          <w:sz w:val="21"/>
          <w:szCs w:val="21"/>
        </w:rPr>
      </w:pPr>
      <w:r>
        <w:rPr>
          <w:rFonts w:ascii="SimSun" w:eastAsia="SimSun" w:hAnsi="SimSun" w:cs="SimSun"/>
          <w:spacing w:val="-3"/>
          <w:sz w:val="21"/>
          <w:szCs w:val="21"/>
        </w:rPr>
        <w:t>e</w:t>
      </w:r>
      <w:r>
        <w:rPr>
          <w:rFonts w:ascii="SimSun" w:eastAsia="SimSun" w:hAnsi="SimSun" w:cs="SimSun"/>
          <w:spacing w:val="-6"/>
          <w:sz w:val="21"/>
          <w:szCs w:val="21"/>
        </w:rPr>
        <w:t>)宜</w:t>
      </w:r>
      <w:r>
        <w:rPr>
          <w:rFonts w:ascii="SimSun" w:eastAsia="SimSun" w:hAnsi="SimSun" w:cs="SimSun"/>
          <w:spacing w:val="-5"/>
          <w:sz w:val="21"/>
          <w:szCs w:val="21"/>
        </w:rPr>
        <w:t>使</w:t>
      </w:r>
      <w:r>
        <w:rPr>
          <w:rFonts w:ascii="SimSun" w:eastAsia="SimSun" w:hAnsi="SimSun" w:cs="SimSun"/>
          <w:spacing w:val="-3"/>
          <w:sz w:val="21"/>
          <w:szCs w:val="21"/>
        </w:rPr>
        <w:t>用模型压缩或者剪裁提升推理速度，</w:t>
      </w:r>
      <w:r>
        <w:rPr>
          <w:rFonts w:ascii="SimSun" w:eastAsia="SimSun" w:hAnsi="SimSun" w:cs="SimSun"/>
          <w:spacing w:val="-3"/>
          <w:sz w:val="21"/>
          <w:szCs w:val="21"/>
        </w:rPr>
        <w:t xml:space="preserve"> </w:t>
      </w:r>
      <w:r>
        <w:rPr>
          <w:rFonts w:ascii="SimSun" w:eastAsia="SimSun" w:hAnsi="SimSun" w:cs="SimSun"/>
          <w:spacing w:val="-3"/>
          <w:sz w:val="21"/>
          <w:szCs w:val="21"/>
        </w:rPr>
        <w:t>并对使用的压缩、蒸馏、裁剪方法记录备案。</w:t>
      </w:r>
      <w:r>
        <w:rPr>
          <w:rFonts w:ascii="SimSun" w:eastAsia="SimSun" w:hAnsi="SimSun" w:cs="SimSun"/>
          <w:sz w:val="21"/>
          <w:szCs w:val="21"/>
        </w:rPr>
        <w:t xml:space="preserve"> </w:t>
      </w:r>
      <w:r>
        <w:rPr>
          <w:rFonts w:ascii="SimSun" w:eastAsia="SimSun" w:hAnsi="SimSun" w:cs="SimSun"/>
          <w:spacing w:val="-3"/>
          <w:sz w:val="21"/>
          <w:szCs w:val="21"/>
        </w:rPr>
        <w:t>f</w:t>
      </w:r>
      <w:r>
        <w:rPr>
          <w:rFonts w:ascii="SimSun" w:eastAsia="SimSun" w:hAnsi="SimSun" w:cs="SimSun"/>
          <w:spacing w:val="-6"/>
          <w:sz w:val="21"/>
          <w:szCs w:val="21"/>
        </w:rPr>
        <w:t>)从多</w:t>
      </w:r>
      <w:r>
        <w:rPr>
          <w:rFonts w:ascii="SimSun" w:eastAsia="SimSun" w:hAnsi="SimSun" w:cs="SimSun"/>
          <w:spacing w:val="-5"/>
          <w:sz w:val="21"/>
          <w:szCs w:val="21"/>
        </w:rPr>
        <w:t>方</w:t>
      </w:r>
      <w:r>
        <w:rPr>
          <w:rFonts w:ascii="SimSun" w:eastAsia="SimSun" w:hAnsi="SimSun" w:cs="SimSun"/>
          <w:spacing w:val="-3"/>
          <w:sz w:val="21"/>
          <w:szCs w:val="21"/>
        </w:rPr>
        <w:t>面提升推理决策服务的可用性和效率，</w:t>
      </w:r>
      <w:r>
        <w:rPr>
          <w:rFonts w:ascii="SimSun" w:eastAsia="SimSun" w:hAnsi="SimSun" w:cs="SimSun"/>
          <w:spacing w:val="-3"/>
          <w:sz w:val="21"/>
          <w:szCs w:val="21"/>
        </w:rPr>
        <w:t xml:space="preserve"> </w:t>
      </w:r>
      <w:r>
        <w:rPr>
          <w:rFonts w:ascii="SimSun" w:eastAsia="SimSun" w:hAnsi="SimSun" w:cs="SimSun"/>
          <w:spacing w:val="-3"/>
          <w:sz w:val="21"/>
          <w:szCs w:val="21"/>
        </w:rPr>
        <w:t>主要内容如下。</w:t>
      </w:r>
    </w:p>
    <w:p>
      <w:pPr>
        <w:spacing w:before="1" w:line="274" w:lineRule="auto"/>
        <w:ind w:left="642" w:right="1783"/>
        <w:rPr>
          <w:rFonts w:ascii="SimSun" w:eastAsia="SimSun" w:hAnsi="SimSun" w:cs="SimSun"/>
          <w:sz w:val="21"/>
          <w:szCs w:val="21"/>
        </w:rPr>
      </w:pPr>
      <w:r>
        <w:rPr>
          <w:rFonts w:ascii="SimSun" w:eastAsia="SimSun" w:hAnsi="SimSun" w:cs="SimSun"/>
          <w:spacing w:val="-1"/>
          <w:sz w:val="21"/>
          <w:szCs w:val="21"/>
        </w:rPr>
        <w:t>——具备任务按需调度能力，根据模型、业务特点确定计算节点和存储节</w:t>
      </w:r>
      <w:r>
        <w:rPr>
          <w:rFonts w:ascii="SimSun" w:eastAsia="SimSun" w:hAnsi="SimSun" w:cs="SimSun"/>
          <w:sz w:val="21"/>
          <w:szCs w:val="21"/>
        </w:rPr>
        <w:t>点。</w:t>
      </w:r>
      <w:r>
        <w:rPr>
          <w:rFonts w:ascii="SimSun" w:eastAsia="SimSun" w:hAnsi="SimSun" w:cs="SimSun"/>
          <w:sz w:val="21"/>
          <w:szCs w:val="21"/>
        </w:rPr>
        <w:t xml:space="preserve"> </w:t>
      </w:r>
      <w:r>
        <w:rPr>
          <w:rFonts w:ascii="SimSun" w:eastAsia="SimSun" w:hAnsi="SimSun" w:cs="SimSun"/>
          <w:spacing w:val="-6"/>
          <w:sz w:val="21"/>
          <w:szCs w:val="21"/>
        </w:rPr>
        <w:t>——统一管理</w:t>
      </w:r>
      <w:r>
        <w:rPr>
          <w:rFonts w:ascii="SimSun" w:eastAsia="SimSun" w:hAnsi="SimSun" w:cs="SimSun"/>
          <w:spacing w:val="-4"/>
          <w:sz w:val="21"/>
          <w:szCs w:val="21"/>
        </w:rPr>
        <w:t>中</w:t>
      </w:r>
      <w:r>
        <w:rPr>
          <w:rFonts w:ascii="SimSun" w:eastAsia="SimSun" w:hAnsi="SimSun" w:cs="SimSun"/>
          <w:spacing w:val="-3"/>
          <w:sz w:val="21"/>
          <w:szCs w:val="21"/>
        </w:rPr>
        <w:t>心集群与边缘节点，</w:t>
      </w:r>
      <w:r>
        <w:rPr>
          <w:rFonts w:ascii="SimSun" w:eastAsia="SimSun" w:hAnsi="SimSun" w:cs="SimSun"/>
          <w:spacing w:val="-3"/>
          <w:sz w:val="21"/>
          <w:szCs w:val="21"/>
        </w:rPr>
        <w:t xml:space="preserve"> </w:t>
      </w:r>
      <w:r>
        <w:rPr>
          <w:rFonts w:ascii="SimSun" w:eastAsia="SimSun" w:hAnsi="SimSun" w:cs="SimSun"/>
          <w:spacing w:val="-3"/>
          <w:sz w:val="21"/>
          <w:szCs w:val="21"/>
        </w:rPr>
        <w:t>使边缘业务就近调度到边缘设备执行。</w:t>
      </w:r>
    </w:p>
    <w:p>
      <w:pPr>
        <w:spacing w:line="345" w:lineRule="exact"/>
        <w:ind w:left="642"/>
        <w:rPr>
          <w:rFonts w:ascii="SimSun" w:eastAsia="SimSun" w:hAnsi="SimSun" w:cs="SimSun"/>
          <w:sz w:val="21"/>
          <w:szCs w:val="21"/>
        </w:rPr>
      </w:pPr>
      <w:r>
        <w:rPr>
          <w:rFonts w:ascii="SimSun" w:eastAsia="SimSun" w:hAnsi="SimSun" w:cs="SimSun"/>
          <w:spacing w:val="1"/>
          <w:position w:val="3"/>
          <w:sz w:val="21"/>
          <w:szCs w:val="21"/>
        </w:rPr>
        <w:t>—</w:t>
      </w:r>
      <w:r>
        <w:rPr>
          <w:rFonts w:ascii="SimSun" w:eastAsia="SimSun" w:hAnsi="SimSun" w:cs="SimSun"/>
          <w:position w:val="3"/>
          <w:sz w:val="21"/>
          <w:szCs w:val="21"/>
        </w:rPr>
        <w:t>—具备任务跨集群调度与多级资源拉通共享能力，可将本地任务调度到另一个集群中计算。</w:t>
      </w:r>
    </w:p>
    <w:p>
      <w:pPr>
        <w:spacing w:before="282" w:line="222" w:lineRule="auto"/>
        <w:rPr>
          <w:rFonts w:ascii="SimHei" w:eastAsia="SimHei" w:hAnsi="SimHei" w:cs="SimHei"/>
          <w:sz w:val="21"/>
          <w:szCs w:val="21"/>
        </w:rPr>
      </w:pPr>
      <w:r>
        <w:rPr>
          <w:rFonts w:ascii="SimHei" w:eastAsia="SimHei" w:hAnsi="SimHei" w:cs="SimHei"/>
          <w:spacing w:val="1"/>
          <w:sz w:val="21"/>
          <w:szCs w:val="21"/>
        </w:rPr>
        <w:t>9</w:t>
      </w:r>
      <w:r>
        <w:rPr>
          <w:rFonts w:ascii="SimHei" w:eastAsia="SimHei" w:hAnsi="SimHei" w:cs="SimHei"/>
          <w:sz w:val="21"/>
          <w:szCs w:val="21"/>
        </w:rPr>
        <w:t xml:space="preserve">  </w:t>
      </w:r>
      <w:r>
        <w:rPr>
          <w:rFonts w:ascii="SimHei" w:eastAsia="SimHei" w:hAnsi="SimHei" w:cs="SimHei"/>
          <w:sz w:val="21"/>
          <w:szCs w:val="21"/>
        </w:rPr>
        <w:t>机器学习服务</w:t>
      </w:r>
    </w:p>
    <w:p>
      <w:pPr>
        <w:spacing w:line="298" w:lineRule="auto"/>
        <w:rPr>
          <w:rFonts w:ascii="Arial"/>
          <w:sz w:val="21"/>
        </w:rPr>
      </w:pPr>
    </w:p>
    <w:p>
      <w:pPr>
        <w:spacing w:before="69" w:line="222" w:lineRule="auto"/>
        <w:rPr>
          <w:rFonts w:ascii="SimHei" w:eastAsia="SimHei" w:hAnsi="SimHei" w:cs="SimHei"/>
          <w:sz w:val="21"/>
          <w:szCs w:val="21"/>
        </w:rPr>
      </w:pPr>
      <w:r>
        <w:rPr>
          <w:rFonts w:ascii="SimHei" w:eastAsia="SimHei" w:hAnsi="SimHei" w:cs="SimHei"/>
          <w:spacing w:val="1"/>
          <w:sz w:val="21"/>
          <w:szCs w:val="21"/>
        </w:rPr>
        <w:t>9.</w:t>
      </w:r>
      <w:r>
        <w:rPr>
          <w:rFonts w:ascii="SimHei" w:eastAsia="SimHei" w:hAnsi="SimHei" w:cs="SimHei"/>
          <w:sz w:val="21"/>
          <w:szCs w:val="21"/>
        </w:rPr>
        <w:t>1</w:t>
      </w:r>
      <w:r>
        <w:rPr>
          <w:rFonts w:ascii="SimHei" w:eastAsia="SimHei" w:hAnsi="SimHei" w:cs="SimHei"/>
          <w:sz w:val="21"/>
          <w:szCs w:val="21"/>
        </w:rPr>
        <w:t xml:space="preserve">  </w:t>
      </w:r>
      <w:r>
        <w:rPr>
          <w:rFonts w:ascii="SimHei" w:eastAsia="SimHei" w:hAnsi="SimHei" w:cs="SimHei"/>
          <w:sz w:val="21"/>
          <w:szCs w:val="21"/>
        </w:rPr>
        <w:t>接口服务</w:t>
      </w:r>
      <w:r>
        <w:rPr>
          <w:rFonts w:ascii="SimHei" w:eastAsia="SimHei" w:hAnsi="SimHei" w:cs="SimHei"/>
          <w:sz w:val="21"/>
          <w:szCs w:val="21"/>
        </w:rPr>
        <w:br/>
      </w:r>
      <w:r>
        <w:rPr>
          <w:rFonts w:ascii="SimHei" w:eastAsia="SimHei" w:hAnsi="SimHei" w:cs="SimHei"/>
          <w:sz w:val="21"/>
          <w:szCs w:val="21"/>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50" w:history="1">
        <w:r>
          <w:rPr>
            <w:rFonts w:ascii="SimSun" w:eastAsia="SimSun" w:hAnsi="SimSun" w:cs="SimSun"/>
            <w:b/>
            <w:bCs/>
            <w:noProof w:val="0"/>
            <w:snapToGrid/>
            <w:color w:val="0000EE"/>
            <w:kern w:val="0"/>
            <w:sz w:val="30"/>
            <w:szCs w:val="30"/>
            <w:u w:val="single" w:color="0000EE"/>
          </w:rPr>
          <w:t>https://d.book118.com/386200032150010055</w:t>
        </w:r>
      </w:hyperlink>
    </w:p>
    <w:p>
      <w:pPr>
        <w:spacing w:before="69" w:line="222" w:lineRule="auto"/>
        <w:rPr>
          <w:rFonts w:ascii="SimHei" w:eastAsia="SimHei" w:hAnsi="SimHei" w:cs="SimHei"/>
          <w:sz w:val="21"/>
          <w:szCs w:val="21"/>
        </w:rPr>
      </w:pPr>
    </w:p>
    <w:sectPr>
      <w:footerReference w:type="default" r:id="rId51"/>
      <w:pgSz w:w="11907" w:h="16839"/>
      <w:pgMar w:top="1405" w:right="1236" w:bottom="1309" w:left="1135" w:header="0" w:footer="1131" w:gutter="0"/>
      <w:pgNumType w:start="16"/>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30" w:lineRule="auto"/>
      <w:ind w:left="3160"/>
      <w:rPr>
        <w:rFonts w:ascii="SimHei" w:eastAsia="SimHei" w:hAnsi="SimHei" w:cs="SimHei"/>
        <w:sz w:val="28"/>
        <w:szCs w:val="28"/>
      </w:rPr>
    </w:pPr>
    <w:r>
      <w:rPr>
        <w:rFonts w:ascii="SimHei" w:eastAsia="SimHei" w:hAnsi="SimHei" w:cs="SimHei"/>
        <w:spacing w:val="22"/>
        <w:sz w:val="28"/>
        <w:szCs w:val="28"/>
      </w:rPr>
      <w:t>中</w:t>
    </w:r>
    <w:r>
      <w:rPr>
        <w:rFonts w:ascii="SimHei" w:eastAsia="SimHei" w:hAnsi="SimHei" w:cs="SimHei"/>
        <w:spacing w:val="22"/>
        <w:sz w:val="28"/>
        <w:szCs w:val="28"/>
      </w:rPr>
      <w:t xml:space="preserve"> </w:t>
    </w:r>
    <w:r>
      <w:rPr>
        <w:rFonts w:ascii="SimHei" w:eastAsia="SimHei" w:hAnsi="SimHei" w:cs="SimHei"/>
        <w:spacing w:val="22"/>
        <w:sz w:val="28"/>
        <w:szCs w:val="28"/>
      </w:rPr>
      <w:t>国</w:t>
    </w:r>
    <w:r>
      <w:rPr>
        <w:rFonts w:ascii="SimHei" w:eastAsia="SimHei" w:hAnsi="SimHei" w:cs="SimHei"/>
        <w:spacing w:val="22"/>
        <w:sz w:val="28"/>
        <w:szCs w:val="28"/>
      </w:rPr>
      <w:t xml:space="preserve"> </w:t>
    </w:r>
    <w:r>
      <w:rPr>
        <w:rFonts w:ascii="SimHei" w:eastAsia="SimHei" w:hAnsi="SimHei" w:cs="SimHei"/>
        <w:spacing w:val="22"/>
        <w:sz w:val="28"/>
        <w:szCs w:val="28"/>
      </w:rPr>
      <w:t>人</w:t>
    </w:r>
    <w:r>
      <w:rPr>
        <w:rFonts w:ascii="SimHei" w:eastAsia="SimHei" w:hAnsi="SimHei" w:cs="SimHei"/>
        <w:spacing w:val="22"/>
        <w:sz w:val="28"/>
        <w:szCs w:val="28"/>
      </w:rPr>
      <w:t xml:space="preserve"> </w:t>
    </w:r>
    <w:r>
      <w:rPr>
        <w:rFonts w:ascii="SimHei" w:eastAsia="SimHei" w:hAnsi="SimHei" w:cs="SimHei"/>
        <w:spacing w:val="22"/>
        <w:sz w:val="28"/>
        <w:szCs w:val="28"/>
      </w:rPr>
      <w:t>民银行</w:t>
    </w:r>
    <w:r>
      <w:rPr>
        <w:rFonts w:ascii="SimHei" w:eastAsia="SimHei" w:hAnsi="SimHei" w:cs="SimHei"/>
        <w:spacing w:val="22"/>
        <w:sz w:val="28"/>
        <w:szCs w:val="28"/>
      </w:rPr>
      <w:t xml:space="preserve">      </w:t>
    </w:r>
    <w:r>
      <w:rPr>
        <w:rFonts w:ascii="SimHei" w:eastAsia="SimHei" w:hAnsi="SimHei" w:cs="SimHei"/>
        <w:spacing w:val="22"/>
        <w:position w:val="2"/>
        <w:sz w:val="28"/>
        <w:szCs w:val="28"/>
      </w:rPr>
      <w:t>发</w:t>
    </w:r>
    <w:r>
      <w:rPr>
        <w:rFonts w:ascii="SimHei" w:eastAsia="SimHei" w:hAnsi="SimHei" w:cs="SimHei"/>
        <w:spacing w:val="22"/>
        <w:position w:val="2"/>
        <w:sz w:val="28"/>
        <w:szCs w:val="28"/>
      </w:rPr>
      <w:t xml:space="preserve"> </w:t>
    </w:r>
    <w:r>
      <w:rPr>
        <w:rFonts w:ascii="SimHei" w:eastAsia="SimHei" w:hAnsi="SimHei" w:cs="SimHei"/>
        <w:spacing w:val="20"/>
        <w:position w:val="2"/>
        <w:sz w:val="28"/>
        <w:szCs w:val="28"/>
      </w:rPr>
      <w:t>布</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30" w:lineRule="auto"/>
      <w:ind w:left="3160"/>
      <w:rPr>
        <w:rFonts w:ascii="SimHei" w:eastAsia="SimHei" w:hAnsi="SimHei" w:cs="SimHei"/>
        <w:sz w:val="28"/>
        <w:szCs w:val="28"/>
      </w:rPr>
    </w:pPr>
    <w:r>
      <w:rPr>
        <w:rFonts w:ascii="SimHei" w:eastAsia="SimHei" w:hAnsi="SimHei" w:cs="SimHei"/>
        <w:spacing w:val="22"/>
        <w:sz w:val="28"/>
        <w:szCs w:val="28"/>
      </w:rPr>
      <w:t>中</w:t>
    </w:r>
    <w:r>
      <w:rPr>
        <w:rFonts w:ascii="SimHei" w:eastAsia="SimHei" w:hAnsi="SimHei" w:cs="SimHei"/>
        <w:spacing w:val="22"/>
        <w:sz w:val="28"/>
        <w:szCs w:val="28"/>
      </w:rPr>
      <w:t xml:space="preserve"> </w:t>
    </w:r>
    <w:r>
      <w:rPr>
        <w:rFonts w:ascii="SimHei" w:eastAsia="SimHei" w:hAnsi="SimHei" w:cs="SimHei"/>
        <w:spacing w:val="22"/>
        <w:sz w:val="28"/>
        <w:szCs w:val="28"/>
      </w:rPr>
      <w:t>国</w:t>
    </w:r>
    <w:r>
      <w:rPr>
        <w:rFonts w:ascii="SimHei" w:eastAsia="SimHei" w:hAnsi="SimHei" w:cs="SimHei"/>
        <w:spacing w:val="22"/>
        <w:sz w:val="28"/>
        <w:szCs w:val="28"/>
      </w:rPr>
      <w:t xml:space="preserve"> </w:t>
    </w:r>
    <w:r>
      <w:rPr>
        <w:rFonts w:ascii="SimHei" w:eastAsia="SimHei" w:hAnsi="SimHei" w:cs="SimHei"/>
        <w:spacing w:val="22"/>
        <w:sz w:val="28"/>
        <w:szCs w:val="28"/>
      </w:rPr>
      <w:t>人</w:t>
    </w:r>
    <w:r>
      <w:rPr>
        <w:rFonts w:ascii="SimHei" w:eastAsia="SimHei" w:hAnsi="SimHei" w:cs="SimHei"/>
        <w:spacing w:val="22"/>
        <w:sz w:val="28"/>
        <w:szCs w:val="28"/>
      </w:rPr>
      <w:t xml:space="preserve"> </w:t>
    </w:r>
    <w:r>
      <w:rPr>
        <w:rFonts w:ascii="SimHei" w:eastAsia="SimHei" w:hAnsi="SimHei" w:cs="SimHei"/>
        <w:spacing w:val="22"/>
        <w:sz w:val="28"/>
        <w:szCs w:val="28"/>
      </w:rPr>
      <w:t>民银行</w:t>
    </w:r>
    <w:r>
      <w:rPr>
        <w:rFonts w:ascii="SimHei" w:eastAsia="SimHei" w:hAnsi="SimHei" w:cs="SimHei"/>
        <w:spacing w:val="22"/>
        <w:sz w:val="28"/>
        <w:szCs w:val="28"/>
      </w:rPr>
      <w:t xml:space="preserve">      </w:t>
    </w:r>
    <w:r>
      <w:rPr>
        <w:rFonts w:ascii="SimHei" w:eastAsia="SimHei" w:hAnsi="SimHei" w:cs="SimHei"/>
        <w:spacing w:val="22"/>
        <w:position w:val="2"/>
        <w:sz w:val="28"/>
        <w:szCs w:val="28"/>
      </w:rPr>
      <w:t>发</w:t>
    </w:r>
    <w:r>
      <w:rPr>
        <w:rFonts w:ascii="SimHei" w:eastAsia="SimHei" w:hAnsi="SimHei" w:cs="SimHei"/>
        <w:spacing w:val="22"/>
        <w:position w:val="2"/>
        <w:sz w:val="28"/>
        <w:szCs w:val="28"/>
      </w:rPr>
      <w:t xml:space="preserve"> </w:t>
    </w:r>
    <w:r>
      <w:rPr>
        <w:rFonts w:ascii="SimHei" w:eastAsia="SimHei" w:hAnsi="SimHei" w:cs="SimHei"/>
        <w:spacing w:val="20"/>
        <w:position w:val="2"/>
        <w:sz w:val="28"/>
        <w:szCs w:val="28"/>
      </w:rPr>
      <w:t>布</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30" w:lineRule="auto"/>
      <w:ind w:left="3160"/>
      <w:rPr>
        <w:rFonts w:ascii="SimHei" w:eastAsia="SimHei" w:hAnsi="SimHei" w:cs="SimHei"/>
        <w:sz w:val="28"/>
        <w:szCs w:val="28"/>
      </w:rPr>
    </w:pPr>
    <w:r>
      <w:rPr>
        <w:rFonts w:ascii="SimHei" w:eastAsia="SimHei" w:hAnsi="SimHei" w:cs="SimHei"/>
        <w:spacing w:val="22"/>
        <w:sz w:val="28"/>
        <w:szCs w:val="28"/>
      </w:rPr>
      <w:t>中</w:t>
    </w:r>
    <w:r>
      <w:rPr>
        <w:rFonts w:ascii="SimHei" w:eastAsia="SimHei" w:hAnsi="SimHei" w:cs="SimHei"/>
        <w:spacing w:val="22"/>
        <w:sz w:val="28"/>
        <w:szCs w:val="28"/>
      </w:rPr>
      <w:t xml:space="preserve"> </w:t>
    </w:r>
    <w:r>
      <w:rPr>
        <w:rFonts w:ascii="SimHei" w:eastAsia="SimHei" w:hAnsi="SimHei" w:cs="SimHei"/>
        <w:spacing w:val="22"/>
        <w:sz w:val="28"/>
        <w:szCs w:val="28"/>
      </w:rPr>
      <w:t>国</w:t>
    </w:r>
    <w:r>
      <w:rPr>
        <w:rFonts w:ascii="SimHei" w:eastAsia="SimHei" w:hAnsi="SimHei" w:cs="SimHei"/>
        <w:spacing w:val="22"/>
        <w:sz w:val="28"/>
        <w:szCs w:val="28"/>
      </w:rPr>
      <w:t xml:space="preserve"> </w:t>
    </w:r>
    <w:r>
      <w:rPr>
        <w:rFonts w:ascii="SimHei" w:eastAsia="SimHei" w:hAnsi="SimHei" w:cs="SimHei"/>
        <w:spacing w:val="22"/>
        <w:sz w:val="28"/>
        <w:szCs w:val="28"/>
      </w:rPr>
      <w:t>人</w:t>
    </w:r>
    <w:r>
      <w:rPr>
        <w:rFonts w:ascii="SimHei" w:eastAsia="SimHei" w:hAnsi="SimHei" w:cs="SimHei"/>
        <w:spacing w:val="22"/>
        <w:sz w:val="28"/>
        <w:szCs w:val="28"/>
      </w:rPr>
      <w:t xml:space="preserve"> </w:t>
    </w:r>
    <w:r>
      <w:rPr>
        <w:rFonts w:ascii="SimHei" w:eastAsia="SimHei" w:hAnsi="SimHei" w:cs="SimHei"/>
        <w:spacing w:val="22"/>
        <w:sz w:val="28"/>
        <w:szCs w:val="28"/>
      </w:rPr>
      <w:t>民银行</w:t>
    </w:r>
    <w:r>
      <w:rPr>
        <w:rFonts w:ascii="SimHei" w:eastAsia="SimHei" w:hAnsi="SimHei" w:cs="SimHei"/>
        <w:spacing w:val="22"/>
        <w:sz w:val="28"/>
        <w:szCs w:val="28"/>
      </w:rPr>
      <w:t xml:space="preserve">      </w:t>
    </w:r>
    <w:r>
      <w:rPr>
        <w:rFonts w:ascii="SimHei" w:eastAsia="SimHei" w:hAnsi="SimHei" w:cs="SimHei"/>
        <w:spacing w:val="22"/>
        <w:position w:val="2"/>
        <w:sz w:val="28"/>
        <w:szCs w:val="28"/>
      </w:rPr>
      <w:t>发</w:t>
    </w:r>
    <w:r>
      <w:rPr>
        <w:rFonts w:ascii="SimHei" w:eastAsia="SimHei" w:hAnsi="SimHei" w:cs="SimHei"/>
        <w:spacing w:val="22"/>
        <w:position w:val="2"/>
        <w:sz w:val="28"/>
        <w:szCs w:val="28"/>
      </w:rPr>
      <w:t xml:space="preserve"> </w:t>
    </w:r>
    <w:r>
      <w:rPr>
        <w:rFonts w:ascii="SimHei" w:eastAsia="SimHei" w:hAnsi="SimHei" w:cs="SimHei"/>
        <w:spacing w:val="20"/>
        <w:position w:val="2"/>
        <w:sz w:val="28"/>
        <w:szCs w:val="28"/>
      </w:rPr>
      <w:t>布</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206"/>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I</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271"/>
      <w:jc w:val="right"/>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I</w:t>
    </w:r>
    <w:r>
      <w:rPr>
        <w:rFonts w:ascii="Times New Roman" w:eastAsia="Times New Roman" w:hAnsi="Times New Roman" w:cs="Times New Roman"/>
        <w:spacing w:val="-2"/>
        <w:sz w:val="18"/>
        <w:szCs w:val="18"/>
      </w:rPr>
      <w:t>I</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ind w:right="242"/>
      <w:jc w:val="right"/>
      <w:rPr>
        <w:rFonts w:ascii="SimSun" w:eastAsia="SimSun" w:hAnsi="SimSun" w:cs="SimSun"/>
        <w:sz w:val="18"/>
        <w:szCs w:val="18"/>
      </w:rPr>
    </w:pPr>
    <w:r>
      <w:rPr>
        <w:rFonts w:ascii="SimSun" w:eastAsia="SimSun" w:hAnsi="SimSun" w:cs="SimSun"/>
        <w:sz w:val="18"/>
        <w:szCs w:val="18"/>
      </w:rPr>
      <w:t>1</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ind w:right="242"/>
      <w:jc w:val="right"/>
      <w:rPr>
        <w:rFonts w:ascii="SimSun" w:eastAsia="SimSun" w:hAnsi="SimSun" w:cs="SimSun"/>
        <w:sz w:val="18"/>
        <w:szCs w:val="18"/>
      </w:rPr>
    </w:pPr>
    <w:r>
      <w:rPr>
        <w:rFonts w:ascii="SimSun" w:eastAsia="SimSun" w:hAnsi="SimSun" w:cs="SimSun"/>
        <w:sz w:val="18"/>
        <w:szCs w:val="18"/>
      </w:rPr>
      <w:t>1</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ind w:left="229"/>
      <w:rPr>
        <w:rFonts w:ascii="SimSun" w:eastAsia="SimSun" w:hAnsi="SimSun" w:cs="SimSun"/>
        <w:sz w:val="18"/>
        <w:szCs w:val="18"/>
      </w:rPr>
    </w:pPr>
    <w:r>
      <w:rPr>
        <w:rFonts w:ascii="SimSun" w:eastAsia="SimSun" w:hAnsi="SimSun" w:cs="SimSun"/>
        <w:sz w:val="18"/>
        <w:szCs w:val="18"/>
      </w:rPr>
      <w:t>2</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ind w:left="229"/>
      <w:rPr>
        <w:rFonts w:ascii="SimSun" w:eastAsia="SimSun" w:hAnsi="SimSun" w:cs="SimSun"/>
        <w:sz w:val="18"/>
        <w:szCs w:val="18"/>
      </w:rPr>
    </w:pPr>
    <w:r>
      <w:rPr>
        <w:rFonts w:ascii="SimSun" w:eastAsia="SimSun" w:hAnsi="SimSun" w:cs="SimSun"/>
        <w:sz w:val="18"/>
        <w:szCs w:val="18"/>
      </w:rPr>
      <w:t>2</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2" w:lineRule="auto"/>
      <w:ind w:right="268"/>
      <w:jc w:val="right"/>
      <w:rPr>
        <w:rFonts w:ascii="SimSun" w:eastAsia="SimSun" w:hAnsi="SimSun" w:cs="SimSun"/>
        <w:sz w:val="18"/>
        <w:szCs w:val="18"/>
      </w:rPr>
    </w:pPr>
    <w:r>
      <w:rPr>
        <w:rFonts w:ascii="SimSun" w:eastAsia="SimSun" w:hAnsi="SimSun" w:cs="SimSun"/>
        <w:sz w:val="18"/>
        <w:szCs w:val="18"/>
      </w:rPr>
      <w:t>3</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2" w:lineRule="auto"/>
      <w:ind w:right="268"/>
      <w:jc w:val="right"/>
      <w:rPr>
        <w:rFonts w:ascii="SimSun" w:eastAsia="SimSun" w:hAnsi="SimSun" w:cs="SimSun"/>
        <w:sz w:val="18"/>
        <w:szCs w:val="18"/>
      </w:rPr>
    </w:pPr>
    <w:r>
      <w:rPr>
        <w:rFonts w:ascii="SimSun" w:eastAsia="SimSun" w:hAnsi="SimSun" w:cs="SimSun"/>
        <w:sz w:val="18"/>
        <w:szCs w:val="18"/>
      </w:rPr>
      <w:t>3</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ind w:left="221"/>
      <w:rPr>
        <w:rFonts w:ascii="SimSun" w:eastAsia="SimSun" w:hAnsi="SimSun" w:cs="SimSun"/>
        <w:sz w:val="18"/>
        <w:szCs w:val="18"/>
      </w:rPr>
    </w:pPr>
    <w:r>
      <w:rPr>
        <w:rFonts w:ascii="SimSun" w:eastAsia="SimSun" w:hAnsi="SimSun" w:cs="SimSun"/>
        <w:sz w:val="18"/>
        <w:szCs w:val="18"/>
      </w:rPr>
      <w:t>4</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ind w:left="221"/>
      <w:rPr>
        <w:rFonts w:ascii="SimSun" w:eastAsia="SimSun" w:hAnsi="SimSun" w:cs="SimSun"/>
        <w:sz w:val="18"/>
        <w:szCs w:val="18"/>
      </w:rPr>
    </w:pPr>
    <w:r>
      <w:rPr>
        <w:rFonts w:ascii="SimSun" w:eastAsia="SimSun" w:hAnsi="SimSun" w:cs="SimSun"/>
        <w:sz w:val="18"/>
        <w:szCs w:val="18"/>
      </w:rPr>
      <w:t>4</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1" w:lineRule="auto"/>
      <w:ind w:right="372"/>
      <w:jc w:val="right"/>
      <w:rPr>
        <w:rFonts w:ascii="SimSun" w:eastAsia="SimSun" w:hAnsi="SimSun" w:cs="SimSun"/>
        <w:sz w:val="18"/>
        <w:szCs w:val="18"/>
      </w:rPr>
    </w:pPr>
    <w:r>
      <w:rPr>
        <w:rFonts w:ascii="SimSun" w:eastAsia="SimSun" w:hAnsi="SimSun" w:cs="SimSun"/>
        <w:sz w:val="18"/>
        <w:szCs w:val="18"/>
      </w:rPr>
      <w:t>5</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1" w:lineRule="auto"/>
      <w:ind w:right="372"/>
      <w:jc w:val="right"/>
      <w:rPr>
        <w:rFonts w:ascii="SimSun" w:eastAsia="SimSun" w:hAnsi="SimSun" w:cs="SimSun"/>
        <w:sz w:val="18"/>
        <w:szCs w:val="18"/>
      </w:rPr>
    </w:pPr>
    <w:r>
      <w:rPr>
        <w:rFonts w:ascii="SimSun" w:eastAsia="SimSun" w:hAnsi="SimSun" w:cs="SimSun"/>
        <w:sz w:val="18"/>
        <w:szCs w:val="18"/>
      </w:rPr>
      <w:t>5</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2" w:lineRule="auto"/>
      <w:ind w:left="227"/>
      <w:rPr>
        <w:rFonts w:ascii="SimSun" w:eastAsia="SimSun" w:hAnsi="SimSun" w:cs="SimSun"/>
        <w:sz w:val="18"/>
        <w:szCs w:val="18"/>
      </w:rPr>
    </w:pPr>
    <w:r>
      <w:rPr>
        <w:rFonts w:ascii="SimSun" w:eastAsia="SimSun" w:hAnsi="SimSun" w:cs="SimSun"/>
        <w:sz w:val="18"/>
        <w:szCs w:val="18"/>
      </w:rPr>
      <w:t>6</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tLeast"/>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table" w:customStyle="1" w:styleId="TableNormal0">
    <w:name w:val="Table Normal_0"/>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footer" Target="footer7.xml" /><Relationship Id="rId12" Type="http://schemas.openxmlformats.org/officeDocument/2006/relationships/image" Target="media/image2.png" /><Relationship Id="rId13" Type="http://schemas.openxmlformats.org/officeDocument/2006/relationships/image" Target="media/image3.png" /><Relationship Id="rId14" Type="http://schemas.openxmlformats.org/officeDocument/2006/relationships/image" Target="media/image4.png" /><Relationship Id="rId15" Type="http://schemas.openxmlformats.org/officeDocument/2006/relationships/image" Target="media/image5.png" /><Relationship Id="rId16" Type="http://schemas.openxmlformats.org/officeDocument/2006/relationships/image" Target="media/image6.png" /><Relationship Id="rId17" Type="http://schemas.openxmlformats.org/officeDocument/2006/relationships/image" Target="media/image7.png" /><Relationship Id="rId18" Type="http://schemas.openxmlformats.org/officeDocument/2006/relationships/image" Target="media/image8.png" /><Relationship Id="rId19" Type="http://schemas.openxmlformats.org/officeDocument/2006/relationships/image" Target="media/image9.png" /><Relationship Id="rId2" Type="http://schemas.openxmlformats.org/officeDocument/2006/relationships/webSettings" Target="webSettings.xml" /><Relationship Id="rId20" Type="http://schemas.openxmlformats.org/officeDocument/2006/relationships/image" Target="media/image10.png" /><Relationship Id="rId21" Type="http://schemas.openxmlformats.org/officeDocument/2006/relationships/image" Target="media/image11.png" /><Relationship Id="rId22" Type="http://schemas.openxmlformats.org/officeDocument/2006/relationships/image" Target="media/image12.png" /><Relationship Id="rId23" Type="http://schemas.openxmlformats.org/officeDocument/2006/relationships/image" Target="media/image13.png" /><Relationship Id="rId24" Type="http://schemas.openxmlformats.org/officeDocument/2006/relationships/image" Target="media/image14.png" /><Relationship Id="rId25" Type="http://schemas.openxmlformats.org/officeDocument/2006/relationships/image" Target="media/image15.png" /><Relationship Id="rId26" Type="http://schemas.openxmlformats.org/officeDocument/2006/relationships/image" Target="media/image16.png" /><Relationship Id="rId27" Type="http://schemas.openxmlformats.org/officeDocument/2006/relationships/image" Target="media/image17.png" /><Relationship Id="rId28" Type="http://schemas.openxmlformats.org/officeDocument/2006/relationships/image" Target="media/image18.png" /><Relationship Id="rId29" Type="http://schemas.openxmlformats.org/officeDocument/2006/relationships/image" Target="media/image19.png" /><Relationship Id="rId3" Type="http://schemas.openxmlformats.org/officeDocument/2006/relationships/fontTable" Target="fontTable.xml" /><Relationship Id="rId30" Type="http://schemas.openxmlformats.org/officeDocument/2006/relationships/image" Target="media/image20.png" /><Relationship Id="rId31" Type="http://schemas.openxmlformats.org/officeDocument/2006/relationships/image" Target="media/image21.png" /><Relationship Id="rId32" Type="http://schemas.openxmlformats.org/officeDocument/2006/relationships/image" Target="media/image22.png" /><Relationship Id="rId33" Type="http://schemas.openxmlformats.org/officeDocument/2006/relationships/image" Target="media/image23.png" /><Relationship Id="rId34" Type="http://schemas.openxmlformats.org/officeDocument/2006/relationships/image" Target="media/image24.png" /><Relationship Id="rId35" Type="http://schemas.openxmlformats.org/officeDocument/2006/relationships/image" Target="media/image25.png" /><Relationship Id="rId36" Type="http://schemas.openxmlformats.org/officeDocument/2006/relationships/image" Target="media/image26.png" /><Relationship Id="rId37" Type="http://schemas.openxmlformats.org/officeDocument/2006/relationships/image" Target="media/image27.png" /><Relationship Id="rId38" Type="http://schemas.openxmlformats.org/officeDocument/2006/relationships/image" Target="media/image28.png" /><Relationship Id="rId39" Type="http://schemas.openxmlformats.org/officeDocument/2006/relationships/image" Target="media/image29.png" /><Relationship Id="rId4" Type="http://schemas.openxmlformats.org/officeDocument/2006/relationships/image" Target="media/image1.png" /><Relationship Id="rId40" Type="http://schemas.openxmlformats.org/officeDocument/2006/relationships/image" Target="media/image30.png" /><Relationship Id="rId41" Type="http://schemas.openxmlformats.org/officeDocument/2006/relationships/image" Target="media/image31.png" /><Relationship Id="rId42" Type="http://schemas.openxmlformats.org/officeDocument/2006/relationships/footer" Target="footer8.xml" /><Relationship Id="rId43" Type="http://schemas.openxmlformats.org/officeDocument/2006/relationships/footer" Target="footer9.xml" /><Relationship Id="rId44" Type="http://schemas.openxmlformats.org/officeDocument/2006/relationships/footer" Target="footer10.xml" /><Relationship Id="rId45" Type="http://schemas.openxmlformats.org/officeDocument/2006/relationships/footer" Target="footer11.xml" /><Relationship Id="rId46" Type="http://schemas.openxmlformats.org/officeDocument/2006/relationships/footer" Target="footer12.xml" /><Relationship Id="rId47" Type="http://schemas.openxmlformats.org/officeDocument/2006/relationships/footer" Target="footer13.xml" /><Relationship Id="rId48" Type="http://schemas.openxmlformats.org/officeDocument/2006/relationships/footer" Target="footer14.xml" /><Relationship Id="rId49" Type="http://schemas.openxmlformats.org/officeDocument/2006/relationships/footer" Target="footer15.xml" /><Relationship Id="rId5" Type="http://schemas.openxmlformats.org/officeDocument/2006/relationships/footer" Target="footer1.xml" /><Relationship Id="rId50" Type="http://schemas.openxmlformats.org/officeDocument/2006/relationships/hyperlink" Target="https://d.book118.com/386200032150010055" TargetMode="External" /><Relationship Id="rId51" Type="http://schemas.openxmlformats.org/officeDocument/2006/relationships/footer" Target="footer16.xml" /><Relationship Id="rId52" Type="http://schemas.openxmlformats.org/officeDocument/2006/relationships/theme" Target="theme/theme1.xml" /><Relationship Id="rId53" Type="http://schemas.openxmlformats.org/officeDocument/2006/relationships/styles" Target="styles.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2022-12-02T12:00:22Z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2024-03-08T10:02:37Z</vt:filetime>
  </property>
  <property fmtid="{D5CDD505-2E9C-101B-9397-08002B2CF9AE}" pid="3" name="CRO">
    <vt:lpwstr>wqlLaW5nc29mdCBQREYgdG8gV1BTIDgw</vt:lpwstr>
  </property>
</Properties>
</file>