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在中性点接地的三相四线制配电系统中应采取(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既不接地也不接零</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保护接地.保护接零任选一种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氯丁橡胶绝缘电线的型号是(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BX，BLX</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BV，BLV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BXF，BLXF</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BX，BLV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以电气回路为根底,将继电器和各元件的线圈.触点按维护动作次序,自左而右.自上而下制作的接线图,称为(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原理图</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打开图</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设备图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一般万用表可直接测量( )物理量。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音频电平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电工作业人员必须典备(  )以上的文化程度。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小学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大专</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初中</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高中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  )是保障安全生产的最有效措施。</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安全组织.技术措施</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严格的奖惩惩措施</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合理的晋升制度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三相交流异步电动机的转速(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高于旋转磁场的速度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等于旋转磁场的速度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低于旋转磁场的速度</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以上三项均可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为了适应电焊工艺的要求，交流电焊变压器的铁心应(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有较大且可以调的空气隙</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有很小且不变的空气隙</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有很小且可调的空气隙</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没有空气隙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某线路开关停电检修，线路侧旁路运行，这时应该在该开关操作手把上悬挂(  )的标示牌。</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氧气瓶应涂( )，用()颜色标明“氧气”字样;乙炔气瓶应涂()，并用()标明“乙炔”字样。</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天蓝色，黑，白色，红色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天蓝色，红，白色，黑色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天蓝色，黑，白色，黑色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天蓝色，红，白色，红色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真空断路器的动.静触头安装在(  )内。</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密封空气容器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密封金属容器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真空灭弧室</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密封套管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如果工作场所潮湿,为避免触电,使用手持电动工具的人应(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站在铁板上操作</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站在绝缘胶板上操作</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穿防静电鞋操作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用万用表测量电阻时,黑表笔接表内电源的(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两极</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负极</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碳在自然界中有金刚石和石墨两种存在形式，其中石墨是(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采用电气隔离的方法防止间接触电，被隔离回路的电压不应超过(  )V。</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220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电导的单位符号是(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s</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电功率的单位用(  )表示。</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千瓦时</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伏安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各种变配电装置防止雷电侵入波的主要措施是(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采用避雷针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采用(阀型)避雷器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采用避雷网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电能表电流回路接线端子排列次序(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N.U.V.W；</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U.V.W.N</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V.N.W.U；</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W.V.U.N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电压偏差以电压变化期间(  )之差相对于电压额定值的百分数来表示。</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电压实际值与电压额定值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电压最大值与电压最小值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电压最大值与电压额定值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三极管工作于放大区的条件为(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发射结正偏，集电结反偏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发射结反偏或零偏，集电结反偏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发射结和集电结均正偏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发射结和集电结均反偏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有效值为220伏特的交流电压其最大值是(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311v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晶体管触发电路中的移相一般采用在同步波形上叠加(  )，通过改变此信号的大小来实现。</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直流信号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直流控制信号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交流信号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交流控制信号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单相异步电动机容量一般在(  )之间。</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几瓦～几十瓦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几瓦～几百瓦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几十瓦～几百瓦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几百瓦～几千瓦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在同一保护接零系统中，如某设备接零确有困难而采用接地保护，则应采取( )作为补充安全措施。</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电源主开关改用低压断路器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改用小容量熔断器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加装漏电保护器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降低接地电阻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相对编号的常用格式是(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设置编号-端子排号</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设备名称-接线端子号</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设置编号-接线端子号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按钮联锁正反转控制线路的优点是操作方便，缺点是容易产生电源两相短路事故。在实际工作中，经常采用按钮.接触器双重联锁(  )控制线路。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点动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自锁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顺序启动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正反转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装拆接地线应由(  )人进行。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海上平台发电机组的台数和容量应能保证其中(  )容量的一台发电机损坏或停止工作时，仍能保证对生产作业和生活用的电气设备供电。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中等</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  )不属于微机在工业生产中的应用。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智能仪表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自动售票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机床的生产控制</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电机的启动.停止控制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一般热继电器的热元件按电动机的额定电流In来选择热元件电流等级，其整定值为(  )In</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0.3~0.5</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0.95~1.05</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1.2~1.3D1.3~1.4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单相三孔.三相四孔.三相五孔的保护地线{PE}均接在(  )，插座的接地端子严禁与中性线端子连接。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上孔；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下孔；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左孔；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右孔；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  )指令为操作置位。</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NOP</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END</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S</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万用表测量电阻时，如果被测电阻未接入，则指针指示(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0位</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∞位</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中间位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采用微机综合自动化的变电所，其继电保护均采用(  )保护。</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微机</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过流过压混合</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备用电源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两个10uF的电容并联后总电容量为(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电容器组禁止(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带电合闸</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带电荷合闸</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停电合闸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漏电保护器又称漏电开关，是用于在电路或电器绝缘受损发生对地短路时防止人身触电和电气火灾的(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保护电器；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主令电器；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低压配电器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测量电容器绝缘电阻(  )应注意放电,以防作业人员触电。</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后</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前后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根据《建筑起重机械安全监督管理规定》，()机构对检测合格的施工起重机和整体提升脚手架.模板等自升式架设设施，应当出具安全合格证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明文件，并对检测结果负责。</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质量检测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检验检测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安全检测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质量监督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工作票要用钢笔或圆珠笔填写一式(  )份。</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临时线路应有使用期限，一般不应超过(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六个月；</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十个月；</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照明方式有一般照明.局部照明和(  )照明。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室内；</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室外；</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混合；</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普通；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关于创新的论述，正确的是(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创新就是出新花样</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创新就是独立自主</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创新就是企业进步的灵魂</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创新不需要引进外国的新技术</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2.0级的电能表误差范围是(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相线应接在螺口灯头的(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中心端子</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螺纹端子</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对触电者进行心肺复苏术时，触电者必须处于:(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复苏体位</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恢复体位</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昏迷体位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隔离开关的重要作用包括(  ).隔离电源.拉合无电流或小电流电路</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拉合空载线路;</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通断负荷电流.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电梯井应每间隔不大于(  )m设置一道平网防护层。</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电动机的最大不平衡电流不得超过客定电流的(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  )的松香不仅不能起到帮助焊接的作用，还会降低焊点的质量。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炭化发黑</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固体</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液态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溶于酒精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反接制动电流一般为电动机额定电流的(  )倍</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对36V电压线路的绝缘电阻，要求不小于(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0.036MΩ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0.22MΩ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0.1MΩ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不属于电气图的是(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变电所一次接线图</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变电所一次设备位置图</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变电所土建位置图</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变电所二次接线图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异步电动机空载时的效率为(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25～30%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铭牌效率的30%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空载电流与额定电流之比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PN结正偏的特性是(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正偏电阻小.正偏电流大</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正偏电阻大.正偏电流大</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正偏电阻小.正偏电流小</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正偏电大.正偏电流小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不属于笼型异步电动机降压启动方法的是(  )启动。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自耦变压器降压</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星形—三角形换接</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在转子电路中串接变阻器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工作人员在10kV及以下电气设备上工作时，正常活动范围与带电设备的安全距离为(  )米。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绝缘材料的耐热等级为E级时，其极限工作温度为(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配电变压器高压侧一般都选择( )作为防雷保护装置。</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避雷针</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避雷带</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跌落式熔断器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施工现场严禁(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进入</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乱窜</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休息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大小便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用隔离开关拉合变压器空载电流应不超过( )A。</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爆炸性气体.蒸汽.薄雾的级别是按(  )划分的。</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爆炸极限</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最小点燃电流比和最大试验安全间隙</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燃点</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引燃温度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隔离开关型号为GW5-35/1000，含义是(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额定电压5KV，额定电流35KA</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额定电压5KV，额定电流1000A</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额定电压35KV，额定电流1000A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感性负载电路中电流相位( )电压相位。</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超前</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滞后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穿管敷设的铝芯绝缘导线的线芯最小截面应为(  )mm2。</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我国规定工频电压50V的限值，是根据人体允许电流(  )mA和人体电阻1700Ω的条件确定的。</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https://d.book118.com/386220053000010034</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86220053000010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