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变频空调器项目规划设计蓝图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299" w:history="1">
        <w:r>
          <w:rPr>
            <w:rFonts w:ascii="仿宋" w:eastAsia="仿宋" w:hAnsi="仿宋" w:cs="仿宋" w:hint="eastAsia"/>
            <w:lang w:eastAsia="zh-CN"/>
          </w:rPr>
          <w:t>概论</w:t>
        </w:r>
        <w:r>
          <w:tab/>
        </w:r>
        <w:r>
          <w:fldChar w:fldCharType="begin"/>
        </w:r>
        <w:r>
          <w:instrText xml:space="preserve"> PAGEREF _Toc11299 \h </w:instrText>
        </w:r>
        <w:r>
          <w:fldChar w:fldCharType="separate"/>
        </w:r>
        <w:r>
          <w:t>3</w:t>
        </w:r>
        <w:r>
          <w:fldChar w:fldCharType="end"/>
        </w:r>
      </w:hyperlink>
    </w:p>
    <w:p>
      <w:pPr>
        <w:pStyle w:val="TOC1"/>
        <w:tabs>
          <w:tab w:val="right" w:leader="dot" w:pos="8306"/>
        </w:tabs>
      </w:pPr>
      <w:hyperlink w:anchor="_Toc20208" w:history="1">
        <w:r>
          <w:rPr>
            <w:rFonts w:ascii="仿宋" w:eastAsia="仿宋" w:hAnsi="仿宋" w:cs="仿宋" w:hint="eastAsia"/>
            <w:lang w:eastAsia="zh-CN"/>
          </w:rPr>
          <w:t>一、工艺说明</w:t>
        </w:r>
        <w:r>
          <w:tab/>
        </w:r>
        <w:r>
          <w:fldChar w:fldCharType="begin"/>
        </w:r>
        <w:r>
          <w:instrText xml:space="preserve"> PAGEREF _Toc20208 \h </w:instrText>
        </w:r>
        <w:r>
          <w:fldChar w:fldCharType="separate"/>
        </w:r>
        <w:r>
          <w:t>3</w:t>
        </w:r>
        <w:r>
          <w:fldChar w:fldCharType="end"/>
        </w:r>
      </w:hyperlink>
    </w:p>
    <w:p>
      <w:pPr>
        <w:pStyle w:val="TOC2"/>
        <w:tabs>
          <w:tab w:val="right" w:leader="dot" w:pos="8306"/>
        </w:tabs>
      </w:pPr>
      <w:hyperlink w:anchor="_Toc31533" w:history="1">
        <w:r>
          <w:rPr>
            <w:rFonts w:ascii="仿宋" w:eastAsia="仿宋" w:hAnsi="仿宋" w:cs="仿宋" w:hint="eastAsia"/>
            <w:lang w:eastAsia="zh-CN"/>
          </w:rPr>
          <w:t>(一)、技术管理特点</w:t>
        </w:r>
        <w:r>
          <w:tab/>
        </w:r>
        <w:r>
          <w:fldChar w:fldCharType="begin"/>
        </w:r>
        <w:r>
          <w:instrText xml:space="preserve"> PAGEREF _Toc31533 \h </w:instrText>
        </w:r>
        <w:r>
          <w:fldChar w:fldCharType="separate"/>
        </w:r>
        <w:r>
          <w:t>3</w:t>
        </w:r>
        <w:r>
          <w:fldChar w:fldCharType="end"/>
        </w:r>
      </w:hyperlink>
    </w:p>
    <w:p>
      <w:pPr>
        <w:pStyle w:val="TOC2"/>
        <w:tabs>
          <w:tab w:val="right" w:leader="dot" w:pos="8306"/>
        </w:tabs>
      </w:pPr>
      <w:hyperlink w:anchor="_Toc5824" w:history="1">
        <w:r>
          <w:rPr>
            <w:rFonts w:ascii="仿宋" w:eastAsia="仿宋" w:hAnsi="仿宋" w:cs="仿宋" w:hint="eastAsia"/>
            <w:lang w:eastAsia="zh-CN"/>
          </w:rPr>
          <w:t>(二)、变频空调器项目工艺技术设计方案</w:t>
        </w:r>
        <w:r>
          <w:tab/>
        </w:r>
        <w:r>
          <w:fldChar w:fldCharType="begin"/>
        </w:r>
        <w:r>
          <w:instrText xml:space="preserve"> PAGEREF _Toc5824 \h </w:instrText>
        </w:r>
        <w:r>
          <w:fldChar w:fldCharType="separate"/>
        </w:r>
        <w:r>
          <w:t>4</w:t>
        </w:r>
        <w:r>
          <w:fldChar w:fldCharType="end"/>
        </w:r>
      </w:hyperlink>
    </w:p>
    <w:p>
      <w:pPr>
        <w:pStyle w:val="TOC2"/>
        <w:tabs>
          <w:tab w:val="right" w:leader="dot" w:pos="8306"/>
        </w:tabs>
      </w:pPr>
      <w:hyperlink w:anchor="_Toc2197" w:history="1">
        <w:r>
          <w:rPr>
            <w:rFonts w:ascii="仿宋" w:eastAsia="仿宋" w:hAnsi="仿宋" w:cs="仿宋" w:hint="eastAsia"/>
            <w:lang w:eastAsia="zh-CN"/>
          </w:rPr>
          <w:t>(三)、设备选型方案</w:t>
        </w:r>
        <w:r>
          <w:tab/>
        </w:r>
        <w:r>
          <w:fldChar w:fldCharType="begin"/>
        </w:r>
        <w:r>
          <w:instrText xml:space="preserve"> PAGEREF _Toc2197 \h </w:instrText>
        </w:r>
        <w:r>
          <w:fldChar w:fldCharType="separate"/>
        </w:r>
        <w:r>
          <w:t>5</w:t>
        </w:r>
        <w:r>
          <w:fldChar w:fldCharType="end"/>
        </w:r>
      </w:hyperlink>
    </w:p>
    <w:p>
      <w:pPr>
        <w:pStyle w:val="TOC1"/>
        <w:tabs>
          <w:tab w:val="right" w:leader="dot" w:pos="8306"/>
        </w:tabs>
      </w:pPr>
      <w:hyperlink w:anchor="_Toc13589" w:history="1">
        <w:r>
          <w:rPr>
            <w:rFonts w:ascii="仿宋" w:eastAsia="仿宋" w:hAnsi="仿宋" w:cs="仿宋" w:hint="eastAsia"/>
            <w:lang w:eastAsia="zh-CN"/>
          </w:rPr>
          <w:t>二、变频空调器项目危机管理</w:t>
        </w:r>
        <w:r>
          <w:tab/>
        </w:r>
        <w:r>
          <w:fldChar w:fldCharType="begin"/>
        </w:r>
        <w:r>
          <w:instrText xml:space="preserve"> PAGEREF _Toc13589 \h </w:instrText>
        </w:r>
        <w:r>
          <w:fldChar w:fldCharType="separate"/>
        </w:r>
        <w:r>
          <w:t>7</w:t>
        </w:r>
        <w:r>
          <w:fldChar w:fldCharType="end"/>
        </w:r>
      </w:hyperlink>
    </w:p>
    <w:p>
      <w:pPr>
        <w:pStyle w:val="TOC2"/>
        <w:tabs>
          <w:tab w:val="right" w:leader="dot" w:pos="8306"/>
        </w:tabs>
      </w:pPr>
      <w:hyperlink w:anchor="_Toc31367" w:history="1">
        <w:r>
          <w:rPr>
            <w:rFonts w:ascii="仿宋" w:eastAsia="仿宋" w:hAnsi="仿宋" w:cs="仿宋" w:hint="eastAsia"/>
            <w:lang w:eastAsia="zh-CN"/>
          </w:rPr>
          <w:t>(一)、危机预警与识别</w:t>
        </w:r>
        <w:r>
          <w:tab/>
        </w:r>
        <w:r>
          <w:fldChar w:fldCharType="begin"/>
        </w:r>
        <w:r>
          <w:instrText xml:space="preserve"> PAGEREF _Toc31367 \h </w:instrText>
        </w:r>
        <w:r>
          <w:fldChar w:fldCharType="separate"/>
        </w:r>
        <w:r>
          <w:t>7</w:t>
        </w:r>
        <w:r>
          <w:fldChar w:fldCharType="end"/>
        </w:r>
      </w:hyperlink>
    </w:p>
    <w:p>
      <w:pPr>
        <w:pStyle w:val="TOC2"/>
        <w:tabs>
          <w:tab w:val="right" w:leader="dot" w:pos="8306"/>
        </w:tabs>
      </w:pPr>
      <w:hyperlink w:anchor="_Toc5774" w:history="1">
        <w:r>
          <w:rPr>
            <w:rFonts w:ascii="仿宋" w:eastAsia="仿宋" w:hAnsi="仿宋" w:cs="仿宋" w:hint="eastAsia"/>
            <w:lang w:eastAsia="zh-CN"/>
          </w:rPr>
          <w:t>(二)、危机应对与恢复</w:t>
        </w:r>
        <w:r>
          <w:tab/>
        </w:r>
        <w:r>
          <w:fldChar w:fldCharType="begin"/>
        </w:r>
        <w:r>
          <w:instrText xml:space="preserve"> PAGEREF _Toc5774 \h </w:instrText>
        </w:r>
        <w:r>
          <w:fldChar w:fldCharType="separate"/>
        </w:r>
        <w:r>
          <w:t>8</w:t>
        </w:r>
        <w:r>
          <w:fldChar w:fldCharType="end"/>
        </w:r>
      </w:hyperlink>
    </w:p>
    <w:p>
      <w:pPr>
        <w:pStyle w:val="TOC1"/>
        <w:tabs>
          <w:tab w:val="right" w:leader="dot" w:pos="8306"/>
        </w:tabs>
      </w:pPr>
      <w:hyperlink w:anchor="_Toc21974" w:history="1">
        <w:r>
          <w:rPr>
            <w:rFonts w:ascii="仿宋" w:eastAsia="仿宋" w:hAnsi="仿宋" w:cs="仿宋" w:hint="eastAsia"/>
            <w:lang w:eastAsia="zh-CN"/>
          </w:rPr>
          <w:t>三、变频空调器项目选址可行性分析</w:t>
        </w:r>
        <w:r>
          <w:tab/>
        </w:r>
        <w:r>
          <w:fldChar w:fldCharType="begin"/>
        </w:r>
        <w:r>
          <w:instrText xml:space="preserve"> PAGEREF _Toc21974 \h </w:instrText>
        </w:r>
        <w:r>
          <w:fldChar w:fldCharType="separate"/>
        </w:r>
        <w:r>
          <w:t>9</w:t>
        </w:r>
        <w:r>
          <w:fldChar w:fldCharType="end"/>
        </w:r>
      </w:hyperlink>
    </w:p>
    <w:p>
      <w:pPr>
        <w:pStyle w:val="TOC2"/>
        <w:tabs>
          <w:tab w:val="right" w:leader="dot" w:pos="8306"/>
        </w:tabs>
      </w:pPr>
      <w:hyperlink w:anchor="_Toc5270" w:history="1">
        <w:r>
          <w:rPr>
            <w:rFonts w:ascii="仿宋" w:eastAsia="仿宋" w:hAnsi="仿宋" w:cs="仿宋" w:hint="eastAsia"/>
            <w:lang w:eastAsia="zh-CN"/>
          </w:rPr>
          <w:t>(一)、变频空调器项目选址</w:t>
        </w:r>
        <w:r>
          <w:tab/>
        </w:r>
        <w:r>
          <w:fldChar w:fldCharType="begin"/>
        </w:r>
        <w:r>
          <w:instrText xml:space="preserve"> PAGEREF _Toc5270 \h </w:instrText>
        </w:r>
        <w:r>
          <w:fldChar w:fldCharType="separate"/>
        </w:r>
        <w:r>
          <w:t>9</w:t>
        </w:r>
        <w:r>
          <w:fldChar w:fldCharType="end"/>
        </w:r>
      </w:hyperlink>
    </w:p>
    <w:p>
      <w:pPr>
        <w:pStyle w:val="TOC2"/>
        <w:tabs>
          <w:tab w:val="right" w:leader="dot" w:pos="8306"/>
        </w:tabs>
      </w:pPr>
      <w:hyperlink w:anchor="_Toc32386" w:history="1">
        <w:r>
          <w:rPr>
            <w:rFonts w:ascii="仿宋" w:eastAsia="仿宋" w:hAnsi="仿宋" w:cs="仿宋" w:hint="eastAsia"/>
            <w:lang w:eastAsia="zh-CN"/>
          </w:rPr>
          <w:t>(二)、用地控制指标</w:t>
        </w:r>
        <w:r>
          <w:tab/>
        </w:r>
        <w:r>
          <w:fldChar w:fldCharType="begin"/>
        </w:r>
        <w:r>
          <w:instrText xml:space="preserve"> PAGEREF _Toc32386 \h </w:instrText>
        </w:r>
        <w:r>
          <w:fldChar w:fldCharType="separate"/>
        </w:r>
        <w:r>
          <w:t>9</w:t>
        </w:r>
        <w:r>
          <w:fldChar w:fldCharType="end"/>
        </w:r>
      </w:hyperlink>
    </w:p>
    <w:p>
      <w:pPr>
        <w:pStyle w:val="TOC2"/>
        <w:tabs>
          <w:tab w:val="right" w:leader="dot" w:pos="8306"/>
        </w:tabs>
      </w:pPr>
      <w:hyperlink w:anchor="_Toc14948" w:history="1">
        <w:r>
          <w:rPr>
            <w:rFonts w:ascii="仿宋" w:eastAsia="仿宋" w:hAnsi="仿宋" w:cs="仿宋" w:hint="eastAsia"/>
            <w:lang w:eastAsia="zh-CN"/>
          </w:rPr>
          <w:t>(三)、节约用地措施</w:t>
        </w:r>
        <w:r>
          <w:tab/>
        </w:r>
        <w:r>
          <w:fldChar w:fldCharType="begin"/>
        </w:r>
        <w:r>
          <w:instrText xml:space="preserve"> PAGEREF _Toc14948 \h </w:instrText>
        </w:r>
        <w:r>
          <w:fldChar w:fldCharType="separate"/>
        </w:r>
        <w:r>
          <w:t>11</w:t>
        </w:r>
        <w:r>
          <w:fldChar w:fldCharType="end"/>
        </w:r>
      </w:hyperlink>
    </w:p>
    <w:p>
      <w:pPr>
        <w:pStyle w:val="TOC2"/>
        <w:tabs>
          <w:tab w:val="right" w:leader="dot" w:pos="8306"/>
        </w:tabs>
      </w:pPr>
      <w:hyperlink w:anchor="_Toc5430" w:history="1">
        <w:r>
          <w:rPr>
            <w:rFonts w:ascii="仿宋" w:eastAsia="仿宋" w:hAnsi="仿宋" w:cs="仿宋" w:hint="eastAsia"/>
            <w:lang w:eastAsia="zh-CN"/>
          </w:rPr>
          <w:t>(四)、总图布置方案</w:t>
        </w:r>
        <w:r>
          <w:tab/>
        </w:r>
        <w:r>
          <w:fldChar w:fldCharType="begin"/>
        </w:r>
        <w:r>
          <w:instrText xml:space="preserve"> PAGEREF _Toc5430 \h </w:instrText>
        </w:r>
        <w:r>
          <w:fldChar w:fldCharType="separate"/>
        </w:r>
        <w:r>
          <w:t>12</w:t>
        </w:r>
        <w:r>
          <w:fldChar w:fldCharType="end"/>
        </w:r>
      </w:hyperlink>
    </w:p>
    <w:p>
      <w:pPr>
        <w:pStyle w:val="TOC2"/>
        <w:tabs>
          <w:tab w:val="right" w:leader="dot" w:pos="8306"/>
        </w:tabs>
      </w:pPr>
      <w:hyperlink w:anchor="_Toc9994" w:history="1">
        <w:r>
          <w:rPr>
            <w:rFonts w:ascii="仿宋" w:eastAsia="仿宋" w:hAnsi="仿宋" w:cs="仿宋" w:hint="eastAsia"/>
            <w:lang w:eastAsia="zh-CN"/>
          </w:rPr>
          <w:t>(五)、选址综合评价</w:t>
        </w:r>
        <w:r>
          <w:tab/>
        </w:r>
        <w:r>
          <w:fldChar w:fldCharType="begin"/>
        </w:r>
        <w:r>
          <w:instrText xml:space="preserve"> PAGEREF _Toc9994 \h </w:instrText>
        </w:r>
        <w:r>
          <w:fldChar w:fldCharType="separate"/>
        </w:r>
        <w:r>
          <w:t>13</w:t>
        </w:r>
        <w:r>
          <w:fldChar w:fldCharType="end"/>
        </w:r>
      </w:hyperlink>
    </w:p>
    <w:p>
      <w:pPr>
        <w:pStyle w:val="TOC1"/>
        <w:tabs>
          <w:tab w:val="right" w:leader="dot" w:pos="8306"/>
        </w:tabs>
      </w:pPr>
      <w:hyperlink w:anchor="_Toc24995" w:history="1">
        <w:r>
          <w:rPr>
            <w:rFonts w:ascii="仿宋" w:eastAsia="仿宋" w:hAnsi="仿宋" w:cs="仿宋" w:hint="eastAsia"/>
            <w:lang w:eastAsia="zh-CN"/>
          </w:rPr>
          <w:t>四、变频空调器项目建设单位说明</w:t>
        </w:r>
        <w:r>
          <w:tab/>
        </w:r>
        <w:r>
          <w:fldChar w:fldCharType="begin"/>
        </w:r>
        <w:r>
          <w:instrText xml:space="preserve"> PAGEREF _Toc24995 \h </w:instrText>
        </w:r>
        <w:r>
          <w:fldChar w:fldCharType="separate"/>
        </w:r>
        <w:r>
          <w:t>14</w:t>
        </w:r>
        <w:r>
          <w:fldChar w:fldCharType="end"/>
        </w:r>
      </w:hyperlink>
    </w:p>
    <w:p>
      <w:pPr>
        <w:pStyle w:val="TOC2"/>
        <w:tabs>
          <w:tab w:val="right" w:leader="dot" w:pos="8306"/>
        </w:tabs>
      </w:pPr>
      <w:hyperlink w:anchor="_Toc7369" w:history="1">
        <w:r>
          <w:rPr>
            <w:rFonts w:ascii="仿宋" w:eastAsia="仿宋" w:hAnsi="仿宋" w:cs="仿宋" w:hint="eastAsia"/>
            <w:lang w:eastAsia="zh-CN"/>
          </w:rPr>
          <w:t>(一)、变频空调器项目承办单位基本情况</w:t>
        </w:r>
        <w:r>
          <w:tab/>
        </w:r>
        <w:r>
          <w:fldChar w:fldCharType="begin"/>
        </w:r>
        <w:r>
          <w:instrText xml:space="preserve"> PAGEREF _Toc7369 \h </w:instrText>
        </w:r>
        <w:r>
          <w:fldChar w:fldCharType="separate"/>
        </w:r>
        <w:r>
          <w:t>14</w:t>
        </w:r>
        <w:r>
          <w:fldChar w:fldCharType="end"/>
        </w:r>
      </w:hyperlink>
    </w:p>
    <w:p>
      <w:pPr>
        <w:pStyle w:val="TOC2"/>
        <w:tabs>
          <w:tab w:val="right" w:leader="dot" w:pos="8306"/>
        </w:tabs>
      </w:pPr>
      <w:hyperlink w:anchor="_Toc14580" w:history="1">
        <w:r>
          <w:rPr>
            <w:rFonts w:ascii="仿宋" w:eastAsia="仿宋" w:hAnsi="仿宋" w:cs="仿宋" w:hint="eastAsia"/>
            <w:lang w:eastAsia="zh-CN"/>
          </w:rPr>
          <w:t>(二)、公司经济效益分析</w:t>
        </w:r>
        <w:r>
          <w:tab/>
        </w:r>
        <w:r>
          <w:fldChar w:fldCharType="begin"/>
        </w:r>
        <w:r>
          <w:instrText xml:space="preserve"> PAGEREF _Toc14580 \h </w:instrText>
        </w:r>
        <w:r>
          <w:fldChar w:fldCharType="separate"/>
        </w:r>
        <w:r>
          <w:t>15</w:t>
        </w:r>
        <w:r>
          <w:fldChar w:fldCharType="end"/>
        </w:r>
      </w:hyperlink>
    </w:p>
    <w:p>
      <w:pPr>
        <w:pStyle w:val="TOC1"/>
        <w:tabs>
          <w:tab w:val="right" w:leader="dot" w:pos="8306"/>
        </w:tabs>
      </w:pPr>
      <w:hyperlink w:anchor="_Toc4170" w:history="1">
        <w:r>
          <w:rPr>
            <w:rFonts w:ascii="仿宋" w:eastAsia="仿宋" w:hAnsi="仿宋" w:cs="仿宋" w:hint="eastAsia"/>
            <w:lang w:eastAsia="zh-CN"/>
          </w:rPr>
          <w:t>五、变频空调器项目绩效评估</w:t>
        </w:r>
        <w:r>
          <w:tab/>
        </w:r>
        <w:r>
          <w:fldChar w:fldCharType="begin"/>
        </w:r>
        <w:r>
          <w:instrText xml:space="preserve"> PAGEREF _Toc4170 \h </w:instrText>
        </w:r>
        <w:r>
          <w:fldChar w:fldCharType="separate"/>
        </w:r>
        <w:r>
          <w:t>16</w:t>
        </w:r>
        <w:r>
          <w:fldChar w:fldCharType="end"/>
        </w:r>
      </w:hyperlink>
    </w:p>
    <w:p>
      <w:pPr>
        <w:pStyle w:val="TOC2"/>
        <w:tabs>
          <w:tab w:val="right" w:leader="dot" w:pos="8306"/>
        </w:tabs>
      </w:pPr>
      <w:hyperlink w:anchor="_Toc2225" w:history="1">
        <w:r>
          <w:rPr>
            <w:rFonts w:ascii="仿宋" w:eastAsia="仿宋" w:hAnsi="仿宋" w:cs="仿宋" w:hint="eastAsia"/>
            <w:lang w:eastAsia="zh-CN"/>
          </w:rPr>
          <w:t>(一)、绩效评估指标</w:t>
        </w:r>
        <w:r>
          <w:tab/>
        </w:r>
        <w:r>
          <w:fldChar w:fldCharType="begin"/>
        </w:r>
        <w:r>
          <w:instrText xml:space="preserve"> PAGEREF _Toc2225 \h </w:instrText>
        </w:r>
        <w:r>
          <w:fldChar w:fldCharType="separate"/>
        </w:r>
        <w:r>
          <w:t>16</w:t>
        </w:r>
        <w:r>
          <w:fldChar w:fldCharType="end"/>
        </w:r>
      </w:hyperlink>
    </w:p>
    <w:p>
      <w:pPr>
        <w:pStyle w:val="TOC2"/>
        <w:tabs>
          <w:tab w:val="right" w:leader="dot" w:pos="8306"/>
        </w:tabs>
      </w:pPr>
      <w:hyperlink w:anchor="_Toc24179" w:history="1">
        <w:r>
          <w:rPr>
            <w:rFonts w:ascii="仿宋" w:eastAsia="仿宋" w:hAnsi="仿宋" w:cs="仿宋" w:hint="eastAsia"/>
            <w:lang w:eastAsia="zh-CN"/>
          </w:rPr>
          <w:t>(二)、绩效评估方法</w:t>
        </w:r>
        <w:r>
          <w:tab/>
        </w:r>
        <w:r>
          <w:fldChar w:fldCharType="begin"/>
        </w:r>
        <w:r>
          <w:instrText xml:space="preserve"> PAGEREF _Toc24179 \h </w:instrText>
        </w:r>
        <w:r>
          <w:fldChar w:fldCharType="separate"/>
        </w:r>
        <w:r>
          <w:t>17</w:t>
        </w:r>
        <w:r>
          <w:fldChar w:fldCharType="end"/>
        </w:r>
      </w:hyperlink>
    </w:p>
    <w:p>
      <w:pPr>
        <w:pStyle w:val="TOC2"/>
        <w:tabs>
          <w:tab w:val="right" w:leader="dot" w:pos="8306"/>
        </w:tabs>
      </w:pPr>
      <w:hyperlink w:anchor="_Toc12733" w:history="1">
        <w:r>
          <w:rPr>
            <w:rFonts w:ascii="仿宋" w:eastAsia="仿宋" w:hAnsi="仿宋" w:cs="仿宋" w:hint="eastAsia"/>
            <w:lang w:eastAsia="zh-CN"/>
          </w:rPr>
          <w:t>(三)、绩效评估周期</w:t>
        </w:r>
        <w:r>
          <w:tab/>
        </w:r>
        <w:r>
          <w:fldChar w:fldCharType="begin"/>
        </w:r>
        <w:r>
          <w:instrText xml:space="preserve"> PAGEREF _Toc12733 \h </w:instrText>
        </w:r>
        <w:r>
          <w:fldChar w:fldCharType="separate"/>
        </w:r>
        <w:r>
          <w:t>18</w:t>
        </w:r>
        <w:r>
          <w:fldChar w:fldCharType="end"/>
        </w:r>
      </w:hyperlink>
    </w:p>
    <w:p>
      <w:pPr>
        <w:pStyle w:val="TOC1"/>
        <w:tabs>
          <w:tab w:val="right" w:leader="dot" w:pos="8306"/>
        </w:tabs>
      </w:pPr>
      <w:hyperlink w:anchor="_Toc17889" w:history="1">
        <w:r>
          <w:rPr>
            <w:rFonts w:ascii="仿宋" w:eastAsia="仿宋" w:hAnsi="仿宋" w:cs="仿宋" w:hint="eastAsia"/>
            <w:lang w:eastAsia="zh-CN"/>
          </w:rPr>
          <w:t>六、变频空调器项目建设背景及必要性分析</w:t>
        </w:r>
        <w:r>
          <w:tab/>
        </w:r>
        <w:r>
          <w:fldChar w:fldCharType="begin"/>
        </w:r>
        <w:r>
          <w:instrText xml:space="preserve"> PAGEREF _Toc17889 \h </w:instrText>
        </w:r>
        <w:r>
          <w:fldChar w:fldCharType="separate"/>
        </w:r>
        <w:r>
          <w:t>19</w:t>
        </w:r>
        <w:r>
          <w:fldChar w:fldCharType="end"/>
        </w:r>
      </w:hyperlink>
    </w:p>
    <w:p>
      <w:pPr>
        <w:pStyle w:val="TOC2"/>
        <w:tabs>
          <w:tab w:val="right" w:leader="dot" w:pos="8306"/>
        </w:tabs>
      </w:pPr>
      <w:hyperlink w:anchor="_Toc31838" w:history="1">
        <w:r>
          <w:rPr>
            <w:rFonts w:ascii="仿宋" w:eastAsia="仿宋" w:hAnsi="仿宋" w:cs="仿宋" w:hint="eastAsia"/>
            <w:lang w:eastAsia="zh-CN"/>
          </w:rPr>
          <w:t>(一)、变频空调器项目背景分析</w:t>
        </w:r>
        <w:r>
          <w:tab/>
        </w:r>
        <w:r>
          <w:fldChar w:fldCharType="begin"/>
        </w:r>
        <w:r>
          <w:instrText xml:space="preserve"> PAGEREF _Toc31838 \h </w:instrText>
        </w:r>
        <w:r>
          <w:fldChar w:fldCharType="separate"/>
        </w:r>
        <w:r>
          <w:t>19</w:t>
        </w:r>
        <w:r>
          <w:fldChar w:fldCharType="end"/>
        </w:r>
      </w:hyperlink>
    </w:p>
    <w:p>
      <w:pPr>
        <w:pStyle w:val="TOC2"/>
        <w:tabs>
          <w:tab w:val="right" w:leader="dot" w:pos="8306"/>
        </w:tabs>
      </w:pPr>
      <w:hyperlink w:anchor="_Toc26972" w:history="1">
        <w:r>
          <w:rPr>
            <w:rFonts w:ascii="仿宋" w:eastAsia="仿宋" w:hAnsi="仿宋" w:cs="仿宋" w:hint="eastAsia"/>
            <w:lang w:eastAsia="zh-CN"/>
          </w:rPr>
          <w:t>(二)、变频空调器项目建设必要性分析</w:t>
        </w:r>
        <w:r>
          <w:tab/>
        </w:r>
        <w:r>
          <w:fldChar w:fldCharType="begin"/>
        </w:r>
        <w:r>
          <w:instrText xml:space="preserve"> PAGEREF _Toc26972 \h </w:instrText>
        </w:r>
        <w:r>
          <w:fldChar w:fldCharType="separate"/>
        </w:r>
        <w:r>
          <w:t>21</w:t>
        </w:r>
        <w:r>
          <w:fldChar w:fldCharType="end"/>
        </w:r>
      </w:hyperlink>
    </w:p>
    <w:p>
      <w:pPr>
        <w:pStyle w:val="TOC1"/>
        <w:tabs>
          <w:tab w:val="right" w:leader="dot" w:pos="8306"/>
        </w:tabs>
      </w:pPr>
      <w:hyperlink w:anchor="_Toc30064" w:history="1">
        <w:r>
          <w:rPr>
            <w:rFonts w:ascii="仿宋" w:eastAsia="仿宋" w:hAnsi="仿宋" w:cs="仿宋" w:hint="eastAsia"/>
            <w:lang w:eastAsia="zh-CN"/>
          </w:rPr>
          <w:t>七、变频空调器项目社会影响</w:t>
        </w:r>
        <w:r>
          <w:tab/>
        </w:r>
        <w:r>
          <w:fldChar w:fldCharType="begin"/>
        </w:r>
        <w:r>
          <w:instrText xml:space="preserve"> PAGEREF _Toc30064 \h </w:instrText>
        </w:r>
        <w:r>
          <w:fldChar w:fldCharType="separate"/>
        </w:r>
        <w:r>
          <w:t>22</w:t>
        </w:r>
        <w:r>
          <w:fldChar w:fldCharType="end"/>
        </w:r>
      </w:hyperlink>
    </w:p>
    <w:p>
      <w:pPr>
        <w:pStyle w:val="TOC2"/>
        <w:tabs>
          <w:tab w:val="right" w:leader="dot" w:pos="8306"/>
        </w:tabs>
      </w:pPr>
      <w:hyperlink w:anchor="_Toc2749" w:history="1">
        <w:r>
          <w:rPr>
            <w:rFonts w:ascii="仿宋" w:eastAsia="仿宋" w:hAnsi="仿宋" w:cs="仿宋" w:hint="eastAsia"/>
            <w:lang w:eastAsia="zh-CN"/>
          </w:rPr>
          <w:t>(一)、社会责任与义务</w:t>
        </w:r>
        <w:r>
          <w:tab/>
        </w:r>
        <w:r>
          <w:fldChar w:fldCharType="begin"/>
        </w:r>
        <w:r>
          <w:instrText xml:space="preserve"> PAGEREF _Toc2749 \h </w:instrText>
        </w:r>
        <w:r>
          <w:fldChar w:fldCharType="separate"/>
        </w:r>
        <w:r>
          <w:t>22</w:t>
        </w:r>
        <w:r>
          <w:fldChar w:fldCharType="end"/>
        </w:r>
      </w:hyperlink>
    </w:p>
    <w:p>
      <w:pPr>
        <w:pStyle w:val="TOC2"/>
        <w:tabs>
          <w:tab w:val="right" w:leader="dot" w:pos="8306"/>
        </w:tabs>
      </w:pPr>
      <w:hyperlink w:anchor="_Toc17962" w:history="1">
        <w:r>
          <w:rPr>
            <w:rFonts w:ascii="仿宋" w:eastAsia="仿宋" w:hAnsi="仿宋" w:cs="仿宋" w:hint="eastAsia"/>
            <w:lang w:eastAsia="zh-CN"/>
          </w:rPr>
          <w:t>(二)、社会参与与沟通</w:t>
        </w:r>
        <w:r>
          <w:tab/>
        </w:r>
        <w:r>
          <w:fldChar w:fldCharType="begin"/>
        </w:r>
        <w:r>
          <w:instrText xml:space="preserve"> PAGEREF _Toc17962 \h </w:instrText>
        </w:r>
        <w:r>
          <w:fldChar w:fldCharType="separate"/>
        </w:r>
        <w:r>
          <w:t>23</w:t>
        </w:r>
        <w:r>
          <w:fldChar w:fldCharType="end"/>
        </w:r>
      </w:hyperlink>
    </w:p>
    <w:p>
      <w:pPr>
        <w:pStyle w:val="TOC1"/>
        <w:tabs>
          <w:tab w:val="right" w:leader="dot" w:pos="8306"/>
        </w:tabs>
      </w:pPr>
      <w:hyperlink w:anchor="_Toc27160" w:history="1">
        <w:r>
          <w:rPr>
            <w:rFonts w:ascii="仿宋" w:eastAsia="仿宋" w:hAnsi="仿宋" w:cs="仿宋" w:hint="eastAsia"/>
            <w:lang w:eastAsia="zh-CN"/>
          </w:rPr>
          <w:t>八、变频空调器项目风险管理</w:t>
        </w:r>
        <w:r>
          <w:tab/>
        </w:r>
        <w:r>
          <w:fldChar w:fldCharType="begin"/>
        </w:r>
        <w:r>
          <w:instrText xml:space="preserve"> PAGEREF _Toc27160 \h </w:instrText>
        </w:r>
        <w:r>
          <w:fldChar w:fldCharType="separate"/>
        </w:r>
        <w:r>
          <w:t>24</w:t>
        </w:r>
        <w:r>
          <w:fldChar w:fldCharType="end"/>
        </w:r>
      </w:hyperlink>
    </w:p>
    <w:p>
      <w:pPr>
        <w:pStyle w:val="TOC2"/>
        <w:tabs>
          <w:tab w:val="right" w:leader="dot" w:pos="8306"/>
        </w:tabs>
      </w:pPr>
      <w:hyperlink w:anchor="_Toc25380" w:history="1">
        <w:r>
          <w:rPr>
            <w:rFonts w:ascii="仿宋" w:eastAsia="仿宋" w:hAnsi="仿宋" w:cs="仿宋" w:hint="eastAsia"/>
            <w:lang w:eastAsia="zh-CN"/>
          </w:rPr>
          <w:t>(一)、风险识别与评估</w:t>
        </w:r>
        <w:r>
          <w:tab/>
        </w:r>
        <w:r>
          <w:fldChar w:fldCharType="begin"/>
        </w:r>
        <w:r>
          <w:instrText xml:space="preserve"> PAGEREF _Toc25380 \h </w:instrText>
        </w:r>
        <w:r>
          <w:fldChar w:fldCharType="separate"/>
        </w:r>
        <w:r>
          <w:t>24</w:t>
        </w:r>
        <w:r>
          <w:fldChar w:fldCharType="end"/>
        </w:r>
      </w:hyperlink>
    </w:p>
    <w:p>
      <w:pPr>
        <w:pStyle w:val="TOC2"/>
        <w:tabs>
          <w:tab w:val="right" w:leader="dot" w:pos="8306"/>
        </w:tabs>
      </w:pPr>
      <w:hyperlink w:anchor="_Toc21291" w:history="1">
        <w:r>
          <w:rPr>
            <w:rFonts w:ascii="仿宋" w:eastAsia="仿宋" w:hAnsi="仿宋" w:cs="仿宋" w:hint="eastAsia"/>
            <w:lang w:eastAsia="zh-CN"/>
          </w:rPr>
          <w:t>(二)、风险应对策略</w:t>
        </w:r>
        <w:r>
          <w:tab/>
        </w:r>
        <w:r>
          <w:fldChar w:fldCharType="begin"/>
        </w:r>
        <w:r>
          <w:instrText xml:space="preserve"> PAGEREF _Toc21291 \h </w:instrText>
        </w:r>
        <w:r>
          <w:fldChar w:fldCharType="separate"/>
        </w:r>
        <w:r>
          <w:t>25</w:t>
        </w:r>
        <w:r>
          <w:fldChar w:fldCharType="end"/>
        </w:r>
      </w:hyperlink>
    </w:p>
    <w:p>
      <w:pPr>
        <w:pStyle w:val="TOC2"/>
        <w:tabs>
          <w:tab w:val="right" w:leader="dot" w:pos="8306"/>
        </w:tabs>
      </w:pPr>
      <w:hyperlink w:anchor="_Toc5251" w:history="1">
        <w:r>
          <w:rPr>
            <w:rFonts w:ascii="仿宋" w:eastAsia="仿宋" w:hAnsi="仿宋" w:cs="仿宋" w:hint="eastAsia"/>
            <w:lang w:eastAsia="zh-CN"/>
          </w:rPr>
          <w:t>(三)、风险监控与控制</w:t>
        </w:r>
        <w:r>
          <w:tab/>
        </w:r>
        <w:r>
          <w:fldChar w:fldCharType="begin"/>
        </w:r>
        <w:r>
          <w:instrText xml:space="preserve"> PAGEREF _Toc5251 \h </w:instrText>
        </w:r>
        <w:r>
          <w:fldChar w:fldCharType="separate"/>
        </w:r>
        <w:r>
          <w:t>27</w:t>
        </w:r>
        <w:r>
          <w:fldChar w:fldCharType="end"/>
        </w:r>
      </w:hyperlink>
    </w:p>
    <w:p>
      <w:pPr>
        <w:pStyle w:val="TOC1"/>
        <w:tabs>
          <w:tab w:val="right" w:leader="dot" w:pos="8306"/>
        </w:tabs>
      </w:pPr>
      <w:hyperlink w:anchor="_Toc29541" w:history="1">
        <w:r>
          <w:rPr>
            <w:rFonts w:ascii="仿宋" w:eastAsia="仿宋" w:hAnsi="仿宋" w:cs="仿宋" w:hint="eastAsia"/>
            <w:lang w:eastAsia="zh-CN"/>
          </w:rPr>
          <w:t>九、变频空调器项目经营效益</w:t>
        </w:r>
        <w:r>
          <w:tab/>
        </w:r>
        <w:r>
          <w:fldChar w:fldCharType="begin"/>
        </w:r>
        <w:r>
          <w:instrText xml:space="preserve"> PAGEREF _Toc29541 \h </w:instrText>
        </w:r>
        <w:r>
          <w:fldChar w:fldCharType="separate"/>
        </w:r>
        <w:r>
          <w:t>28</w:t>
        </w:r>
        <w:r>
          <w:fldChar w:fldCharType="end"/>
        </w:r>
      </w:hyperlink>
    </w:p>
    <w:p>
      <w:pPr>
        <w:pStyle w:val="TOC2"/>
        <w:tabs>
          <w:tab w:val="right" w:leader="dot" w:pos="8306"/>
        </w:tabs>
      </w:pPr>
      <w:hyperlink w:anchor="_Toc10348" w:history="1">
        <w:r>
          <w:rPr>
            <w:rFonts w:ascii="仿宋" w:eastAsia="仿宋" w:hAnsi="仿宋" w:cs="仿宋" w:hint="eastAsia"/>
            <w:lang w:eastAsia="zh-CN"/>
          </w:rPr>
          <w:t>(一)、经济评价财务测算</w:t>
        </w:r>
        <w:r>
          <w:tab/>
        </w:r>
        <w:r>
          <w:fldChar w:fldCharType="begin"/>
        </w:r>
        <w:r>
          <w:instrText xml:space="preserve"> PAGEREF _Toc10348 \h </w:instrText>
        </w:r>
        <w:r>
          <w:fldChar w:fldCharType="separate"/>
        </w:r>
        <w:r>
          <w:t>28</w:t>
        </w:r>
        <w:r>
          <w:fldChar w:fldCharType="end"/>
        </w:r>
      </w:hyperlink>
    </w:p>
    <w:p>
      <w:pPr>
        <w:pStyle w:val="TOC2"/>
        <w:tabs>
          <w:tab w:val="right" w:leader="dot" w:pos="8306"/>
        </w:tabs>
      </w:pPr>
      <w:hyperlink w:anchor="_Toc9474" w:history="1">
        <w:r>
          <w:rPr>
            <w:rFonts w:ascii="仿宋" w:eastAsia="仿宋" w:hAnsi="仿宋" w:cs="仿宋" w:hint="eastAsia"/>
            <w:lang w:eastAsia="zh-CN"/>
          </w:rPr>
          <w:t>(二)、变频空调器项目盈利能力分析</w:t>
        </w:r>
        <w:r>
          <w:tab/>
        </w:r>
        <w:r>
          <w:fldChar w:fldCharType="begin"/>
        </w:r>
        <w:r>
          <w:instrText xml:space="preserve"> PAGEREF _Toc9474 \h </w:instrText>
        </w:r>
        <w:r>
          <w:fldChar w:fldCharType="separate"/>
        </w:r>
        <w:r>
          <w:t>29</w:t>
        </w:r>
        <w:r>
          <w:fldChar w:fldCharType="end"/>
        </w:r>
      </w:hyperlink>
    </w:p>
    <w:p>
      <w:pPr>
        <w:pStyle w:val="TOC1"/>
        <w:tabs>
          <w:tab w:val="right" w:leader="dot" w:pos="8306"/>
        </w:tabs>
      </w:pPr>
      <w:hyperlink w:anchor="_Toc27185" w:history="1">
        <w:r>
          <w:rPr>
            <w:rFonts w:ascii="仿宋" w:eastAsia="仿宋" w:hAnsi="仿宋" w:cs="仿宋" w:hint="eastAsia"/>
            <w:lang w:eastAsia="zh-CN"/>
          </w:rPr>
          <w:t>十、变频空调器项目环境影响分析</w:t>
        </w:r>
        <w:r>
          <w:tab/>
        </w:r>
        <w:r>
          <w:fldChar w:fldCharType="begin"/>
        </w:r>
        <w:r>
          <w:instrText xml:space="preserve"> PAGEREF _Toc27185 \h </w:instrText>
        </w:r>
        <w:r>
          <w:fldChar w:fldCharType="separate"/>
        </w:r>
        <w:r>
          <w:t>30</w:t>
        </w:r>
        <w:r>
          <w:fldChar w:fldCharType="end"/>
        </w:r>
      </w:hyperlink>
    </w:p>
    <w:p>
      <w:pPr>
        <w:pStyle w:val="TOC2"/>
        <w:tabs>
          <w:tab w:val="right" w:leader="dot" w:pos="8306"/>
        </w:tabs>
      </w:pPr>
      <w:hyperlink w:anchor="_Toc4" w:history="1">
        <w:r>
          <w:rPr>
            <w:rFonts w:ascii="仿宋" w:eastAsia="仿宋" w:hAnsi="仿宋" w:cs="仿宋" w:hint="eastAsia"/>
            <w:lang w:eastAsia="zh-CN"/>
          </w:rPr>
          <w:t>(一)、建设区域环境质量现状</w:t>
        </w:r>
        <w:r>
          <w:tab/>
        </w:r>
        <w:r>
          <w:fldChar w:fldCharType="begin"/>
        </w:r>
        <w:r>
          <w:instrText xml:space="preserve"> PAGEREF _Toc4 \h </w:instrText>
        </w:r>
        <w:r>
          <w:fldChar w:fldCharType="separate"/>
        </w:r>
        <w:r>
          <w:t>30</w:t>
        </w:r>
        <w:r>
          <w:fldChar w:fldCharType="end"/>
        </w:r>
      </w:hyperlink>
    </w:p>
    <w:p>
      <w:pPr>
        <w:pStyle w:val="TOC2"/>
        <w:tabs>
          <w:tab w:val="right" w:leader="dot" w:pos="8306"/>
        </w:tabs>
      </w:pPr>
      <w:hyperlink w:anchor="_Toc3034" w:history="1">
        <w:r>
          <w:rPr>
            <w:rFonts w:ascii="仿宋" w:eastAsia="仿宋" w:hAnsi="仿宋" w:cs="仿宋" w:hint="eastAsia"/>
            <w:lang w:eastAsia="zh-CN"/>
          </w:rPr>
          <w:t>(二)、建设期环境保护</w:t>
        </w:r>
        <w:r>
          <w:tab/>
        </w:r>
        <w:r>
          <w:fldChar w:fldCharType="begin"/>
        </w:r>
        <w:r>
          <w:instrText xml:space="preserve"> PAGEREF _Toc3034 \h </w:instrText>
        </w:r>
        <w:r>
          <w:fldChar w:fldCharType="separate"/>
        </w:r>
        <w:r>
          <w:t>31</w:t>
        </w:r>
        <w:r>
          <w:fldChar w:fldCharType="end"/>
        </w:r>
      </w:hyperlink>
    </w:p>
    <w:p>
      <w:pPr>
        <w:pStyle w:val="TOC2"/>
        <w:tabs>
          <w:tab w:val="right" w:leader="dot" w:pos="8306"/>
        </w:tabs>
      </w:pPr>
      <w:hyperlink w:anchor="_Toc18461" w:history="1">
        <w:r>
          <w:rPr>
            <w:rFonts w:ascii="仿宋" w:eastAsia="仿宋" w:hAnsi="仿宋" w:cs="仿宋" w:hint="eastAsia"/>
            <w:lang w:eastAsia="zh-CN"/>
          </w:rPr>
          <w:t>(三)、运营期环境保护</w:t>
        </w:r>
        <w:r>
          <w:tab/>
        </w:r>
        <w:r>
          <w:fldChar w:fldCharType="begin"/>
        </w:r>
        <w:r>
          <w:instrText xml:space="preserve"> PAGEREF _Toc18461 \h </w:instrText>
        </w:r>
        <w:r>
          <w:fldChar w:fldCharType="separate"/>
        </w:r>
        <w:r>
          <w:t>32</w:t>
        </w:r>
        <w:r>
          <w:fldChar w:fldCharType="end"/>
        </w:r>
      </w:hyperlink>
    </w:p>
    <w:p>
      <w:pPr>
        <w:pStyle w:val="TOC2"/>
        <w:tabs>
          <w:tab w:val="right" w:leader="dot" w:pos="8306"/>
        </w:tabs>
      </w:pPr>
      <w:hyperlink w:anchor="_Toc23793" w:history="1">
        <w:r>
          <w:rPr>
            <w:rFonts w:ascii="仿宋" w:eastAsia="仿宋" w:hAnsi="仿宋" w:cs="仿宋" w:hint="eastAsia"/>
            <w:lang w:eastAsia="zh-CN"/>
          </w:rPr>
          <w:t>(四)、变频空调器项目建设对区域经济的影响</w:t>
        </w:r>
        <w:r>
          <w:tab/>
        </w:r>
        <w:r>
          <w:fldChar w:fldCharType="begin"/>
        </w:r>
        <w:r>
          <w:instrText xml:space="preserve"> PAGEREF _Toc23793 \h </w:instrText>
        </w:r>
        <w:r>
          <w:fldChar w:fldCharType="separate"/>
        </w:r>
        <w:r>
          <w:t>34</w:t>
        </w:r>
        <w:r>
          <w:fldChar w:fldCharType="end"/>
        </w:r>
      </w:hyperlink>
    </w:p>
    <w:p>
      <w:pPr>
        <w:pStyle w:val="TOC2"/>
        <w:tabs>
          <w:tab w:val="right" w:leader="dot" w:pos="8306"/>
        </w:tabs>
      </w:pPr>
      <w:hyperlink w:anchor="_Toc18119" w:history="1">
        <w:r>
          <w:rPr>
            <w:rFonts w:ascii="仿宋" w:eastAsia="仿宋" w:hAnsi="仿宋" w:cs="仿宋" w:hint="eastAsia"/>
            <w:lang w:eastAsia="zh-CN"/>
          </w:rPr>
          <w:t>(五)、废弃物处理</w:t>
        </w:r>
        <w:r>
          <w:tab/>
        </w:r>
        <w:r>
          <w:fldChar w:fldCharType="begin"/>
        </w:r>
        <w:r>
          <w:instrText xml:space="preserve"> PAGEREF _Toc18119 \h </w:instrText>
        </w:r>
        <w:r>
          <w:fldChar w:fldCharType="separate"/>
        </w:r>
        <w:r>
          <w:t>36</w:t>
        </w:r>
        <w:r>
          <w:fldChar w:fldCharType="end"/>
        </w:r>
      </w:hyperlink>
    </w:p>
    <w:p>
      <w:pPr>
        <w:pStyle w:val="TOC2"/>
        <w:tabs>
          <w:tab w:val="right" w:leader="dot" w:pos="8306"/>
        </w:tabs>
      </w:pPr>
      <w:hyperlink w:anchor="_Toc16577" w:history="1">
        <w:r>
          <w:rPr>
            <w:rFonts w:ascii="仿宋" w:eastAsia="仿宋" w:hAnsi="仿宋" w:cs="仿宋" w:hint="eastAsia"/>
            <w:lang w:eastAsia="zh-CN"/>
          </w:rPr>
          <w:t>(六)、特殊环境影响分析</w:t>
        </w:r>
        <w:r>
          <w:tab/>
        </w:r>
        <w:r>
          <w:fldChar w:fldCharType="begin"/>
        </w:r>
        <w:r>
          <w:instrText xml:space="preserve"> PAGEREF _Toc16577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311" w:history="1">
        <w:r>
          <w:rPr>
            <w:rFonts w:ascii="仿宋" w:eastAsia="仿宋" w:hAnsi="仿宋" w:cs="仿宋" w:hint="eastAsia"/>
            <w:lang w:eastAsia="zh-CN"/>
          </w:rPr>
          <w:t>(七)、清洁生产</w:t>
        </w:r>
        <w:r>
          <w:tab/>
        </w:r>
        <w:r>
          <w:fldChar w:fldCharType="begin"/>
        </w:r>
        <w:r>
          <w:instrText xml:space="preserve"> PAGEREF _Toc23311 \h </w:instrText>
        </w:r>
        <w:r>
          <w:fldChar w:fldCharType="separate"/>
        </w:r>
        <w:r>
          <w:t>38</w:t>
        </w:r>
        <w:r>
          <w:fldChar w:fldCharType="end"/>
        </w:r>
      </w:hyperlink>
    </w:p>
    <w:p>
      <w:pPr>
        <w:pStyle w:val="TOC2"/>
        <w:tabs>
          <w:tab w:val="right" w:leader="dot" w:pos="8306"/>
        </w:tabs>
      </w:pPr>
      <w:hyperlink w:anchor="_Toc10080" w:history="1">
        <w:r>
          <w:rPr>
            <w:rFonts w:ascii="仿宋" w:eastAsia="仿宋" w:hAnsi="仿宋" w:cs="仿宋" w:hint="eastAsia"/>
            <w:lang w:eastAsia="zh-CN"/>
          </w:rPr>
          <w:t>(八)、环境保护综合评价</w:t>
        </w:r>
        <w:r>
          <w:tab/>
        </w:r>
        <w:r>
          <w:fldChar w:fldCharType="begin"/>
        </w:r>
        <w:r>
          <w:instrText xml:space="preserve"> PAGEREF _Toc10080 \h </w:instrText>
        </w:r>
        <w:r>
          <w:fldChar w:fldCharType="separate"/>
        </w:r>
        <w:r>
          <w:t>39</w:t>
        </w:r>
        <w:r>
          <w:fldChar w:fldCharType="end"/>
        </w:r>
      </w:hyperlink>
    </w:p>
    <w:p>
      <w:pPr>
        <w:pStyle w:val="TOC1"/>
        <w:tabs>
          <w:tab w:val="right" w:leader="dot" w:pos="8306"/>
        </w:tabs>
      </w:pPr>
      <w:hyperlink w:anchor="_Toc5356" w:history="1">
        <w:r>
          <w:rPr>
            <w:rFonts w:ascii="仿宋" w:eastAsia="仿宋" w:hAnsi="仿宋" w:cs="仿宋" w:hint="eastAsia"/>
            <w:lang w:eastAsia="zh-CN"/>
          </w:rPr>
          <w:t>十一、变频空调器项目人力资源培养与发展</w:t>
        </w:r>
        <w:r>
          <w:tab/>
        </w:r>
        <w:r>
          <w:fldChar w:fldCharType="begin"/>
        </w:r>
        <w:r>
          <w:instrText xml:space="preserve"> PAGEREF _Toc5356 \h </w:instrText>
        </w:r>
        <w:r>
          <w:fldChar w:fldCharType="separate"/>
        </w:r>
        <w:r>
          <w:t>40</w:t>
        </w:r>
        <w:r>
          <w:fldChar w:fldCharType="end"/>
        </w:r>
      </w:hyperlink>
    </w:p>
    <w:p>
      <w:pPr>
        <w:pStyle w:val="TOC2"/>
        <w:tabs>
          <w:tab w:val="right" w:leader="dot" w:pos="8306"/>
        </w:tabs>
      </w:pPr>
      <w:hyperlink w:anchor="_Toc10303" w:history="1">
        <w:r>
          <w:rPr>
            <w:rFonts w:ascii="仿宋" w:eastAsia="仿宋" w:hAnsi="仿宋" w:cs="仿宋" w:hint="eastAsia"/>
            <w:lang w:eastAsia="zh-CN"/>
          </w:rPr>
          <w:t>(一)、人才需求与规划</w:t>
        </w:r>
        <w:r>
          <w:tab/>
        </w:r>
        <w:r>
          <w:fldChar w:fldCharType="begin"/>
        </w:r>
        <w:r>
          <w:instrText xml:space="preserve"> PAGEREF _Toc10303 \h </w:instrText>
        </w:r>
        <w:r>
          <w:fldChar w:fldCharType="separate"/>
        </w:r>
        <w:r>
          <w:t>40</w:t>
        </w:r>
        <w:r>
          <w:fldChar w:fldCharType="end"/>
        </w:r>
      </w:hyperlink>
    </w:p>
    <w:p>
      <w:pPr>
        <w:pStyle w:val="TOC2"/>
        <w:tabs>
          <w:tab w:val="right" w:leader="dot" w:pos="8306"/>
        </w:tabs>
      </w:pPr>
      <w:hyperlink w:anchor="_Toc8211" w:history="1">
        <w:r>
          <w:rPr>
            <w:rFonts w:ascii="仿宋" w:eastAsia="仿宋" w:hAnsi="仿宋" w:cs="仿宋" w:hint="eastAsia"/>
            <w:lang w:eastAsia="zh-CN"/>
          </w:rPr>
          <w:t>(二)、培训与发展计划</w:t>
        </w:r>
        <w:r>
          <w:tab/>
        </w:r>
        <w:r>
          <w:fldChar w:fldCharType="begin"/>
        </w:r>
        <w:r>
          <w:instrText xml:space="preserve"> PAGEREF _Toc8211 \h </w:instrText>
        </w:r>
        <w:r>
          <w:fldChar w:fldCharType="separate"/>
        </w:r>
        <w:r>
          <w:t>41</w:t>
        </w:r>
        <w:r>
          <w:fldChar w:fldCharType="end"/>
        </w:r>
      </w:hyperlink>
    </w:p>
    <w:p>
      <w:pPr>
        <w:pStyle w:val="TOC1"/>
        <w:tabs>
          <w:tab w:val="right" w:leader="dot" w:pos="8306"/>
        </w:tabs>
      </w:pPr>
      <w:hyperlink w:anchor="_Toc4635" w:history="1">
        <w:r>
          <w:rPr>
            <w:rFonts w:ascii="仿宋" w:eastAsia="仿宋" w:hAnsi="仿宋" w:cs="仿宋" w:hint="eastAsia"/>
            <w:lang w:eastAsia="zh-CN"/>
          </w:rPr>
          <w:t>十二、变频空调器项目计划安排</w:t>
        </w:r>
        <w:r>
          <w:tab/>
        </w:r>
        <w:r>
          <w:fldChar w:fldCharType="begin"/>
        </w:r>
        <w:r>
          <w:instrText xml:space="preserve"> PAGEREF _Toc4635 \h </w:instrText>
        </w:r>
        <w:r>
          <w:fldChar w:fldCharType="separate"/>
        </w:r>
        <w:r>
          <w:t>41</w:t>
        </w:r>
        <w:r>
          <w:fldChar w:fldCharType="end"/>
        </w:r>
      </w:hyperlink>
    </w:p>
    <w:p>
      <w:pPr>
        <w:pStyle w:val="TOC2"/>
        <w:tabs>
          <w:tab w:val="right" w:leader="dot" w:pos="8306"/>
        </w:tabs>
      </w:pPr>
      <w:hyperlink w:anchor="_Toc8873" w:history="1">
        <w:r>
          <w:rPr>
            <w:rFonts w:ascii="仿宋" w:eastAsia="仿宋" w:hAnsi="仿宋" w:cs="仿宋" w:hint="eastAsia"/>
            <w:lang w:eastAsia="zh-CN"/>
          </w:rPr>
          <w:t>(一)、建设周期</w:t>
        </w:r>
        <w:r>
          <w:tab/>
        </w:r>
        <w:r>
          <w:fldChar w:fldCharType="begin"/>
        </w:r>
        <w:r>
          <w:instrText xml:space="preserve"> PAGEREF _Toc8873 \h </w:instrText>
        </w:r>
        <w:r>
          <w:fldChar w:fldCharType="separate"/>
        </w:r>
        <w:r>
          <w:t>41</w:t>
        </w:r>
        <w:r>
          <w:fldChar w:fldCharType="end"/>
        </w:r>
      </w:hyperlink>
    </w:p>
    <w:p>
      <w:pPr>
        <w:pStyle w:val="TOC2"/>
        <w:tabs>
          <w:tab w:val="right" w:leader="dot" w:pos="8306"/>
        </w:tabs>
      </w:pPr>
      <w:hyperlink w:anchor="_Toc9083" w:history="1">
        <w:r>
          <w:rPr>
            <w:rFonts w:ascii="仿宋" w:eastAsia="仿宋" w:hAnsi="仿宋" w:cs="仿宋" w:hint="eastAsia"/>
            <w:lang w:eastAsia="zh-CN"/>
          </w:rPr>
          <w:t>(二)、建设进度</w:t>
        </w:r>
        <w:r>
          <w:tab/>
        </w:r>
        <w:r>
          <w:fldChar w:fldCharType="begin"/>
        </w:r>
        <w:r>
          <w:instrText xml:space="preserve"> PAGEREF _Toc9083 \h </w:instrText>
        </w:r>
        <w:r>
          <w:fldChar w:fldCharType="separate"/>
        </w:r>
        <w:r>
          <w:t>42</w:t>
        </w:r>
        <w:r>
          <w:fldChar w:fldCharType="end"/>
        </w:r>
      </w:hyperlink>
    </w:p>
    <w:p>
      <w:pPr>
        <w:pStyle w:val="TOC2"/>
        <w:tabs>
          <w:tab w:val="right" w:leader="dot" w:pos="8306"/>
        </w:tabs>
      </w:pPr>
      <w:hyperlink w:anchor="_Toc5698" w:history="1">
        <w:r>
          <w:rPr>
            <w:rFonts w:ascii="仿宋" w:eastAsia="仿宋" w:hAnsi="仿宋" w:cs="仿宋" w:hint="eastAsia"/>
            <w:lang w:eastAsia="zh-CN"/>
          </w:rPr>
          <w:t>(三)、进度安排注意事项</w:t>
        </w:r>
        <w:r>
          <w:tab/>
        </w:r>
        <w:r>
          <w:fldChar w:fldCharType="begin"/>
        </w:r>
        <w:r>
          <w:instrText xml:space="preserve"> PAGEREF _Toc5698 \h </w:instrText>
        </w:r>
        <w:r>
          <w:fldChar w:fldCharType="separate"/>
        </w:r>
        <w:r>
          <w:t>43</w:t>
        </w:r>
        <w:r>
          <w:fldChar w:fldCharType="end"/>
        </w:r>
      </w:hyperlink>
    </w:p>
    <w:p>
      <w:pPr>
        <w:pStyle w:val="TOC2"/>
        <w:tabs>
          <w:tab w:val="right" w:leader="dot" w:pos="8306"/>
        </w:tabs>
      </w:pPr>
      <w:hyperlink w:anchor="_Toc30757" w:history="1">
        <w:r>
          <w:rPr>
            <w:rFonts w:ascii="仿宋" w:eastAsia="仿宋" w:hAnsi="仿宋" w:cs="仿宋" w:hint="eastAsia"/>
            <w:lang w:eastAsia="zh-CN"/>
          </w:rPr>
          <w:t>(四)、人力资源配置</w:t>
        </w:r>
        <w:r>
          <w:tab/>
        </w:r>
        <w:r>
          <w:fldChar w:fldCharType="begin"/>
        </w:r>
        <w:r>
          <w:instrText xml:space="preserve"> PAGEREF _Toc30757 \h </w:instrText>
        </w:r>
        <w:r>
          <w:fldChar w:fldCharType="separate"/>
        </w:r>
        <w:r>
          <w:t>45</w:t>
        </w:r>
        <w:r>
          <w:fldChar w:fldCharType="end"/>
        </w:r>
      </w:hyperlink>
    </w:p>
    <w:p>
      <w:pPr>
        <w:pStyle w:val="TOC1"/>
        <w:tabs>
          <w:tab w:val="right" w:leader="dot" w:pos="8306"/>
        </w:tabs>
      </w:pPr>
      <w:hyperlink w:anchor="_Toc5640" w:history="1">
        <w:r>
          <w:rPr>
            <w:rFonts w:ascii="仿宋" w:eastAsia="仿宋" w:hAnsi="仿宋" w:cs="仿宋" w:hint="eastAsia"/>
            <w:lang w:eastAsia="zh-CN"/>
          </w:rPr>
          <w:t>十三、变频空调器项目工程方案分析</w:t>
        </w:r>
        <w:r>
          <w:tab/>
        </w:r>
        <w:r>
          <w:fldChar w:fldCharType="begin"/>
        </w:r>
        <w:r>
          <w:instrText xml:space="preserve"> PAGEREF _Toc5640 \h </w:instrText>
        </w:r>
        <w:r>
          <w:fldChar w:fldCharType="separate"/>
        </w:r>
        <w:r>
          <w:t>46</w:t>
        </w:r>
        <w:r>
          <w:fldChar w:fldCharType="end"/>
        </w:r>
      </w:hyperlink>
    </w:p>
    <w:p>
      <w:pPr>
        <w:pStyle w:val="TOC2"/>
        <w:tabs>
          <w:tab w:val="right" w:leader="dot" w:pos="8306"/>
        </w:tabs>
      </w:pPr>
      <w:hyperlink w:anchor="_Toc23340" w:history="1">
        <w:r>
          <w:rPr>
            <w:rFonts w:ascii="仿宋" w:eastAsia="仿宋" w:hAnsi="仿宋" w:cs="仿宋" w:hint="eastAsia"/>
            <w:lang w:eastAsia="zh-CN"/>
          </w:rPr>
          <w:t>(一)、建筑工程设计原则</w:t>
        </w:r>
        <w:r>
          <w:tab/>
        </w:r>
        <w:r>
          <w:fldChar w:fldCharType="begin"/>
        </w:r>
        <w:r>
          <w:instrText xml:space="preserve"> PAGEREF _Toc23340 \h </w:instrText>
        </w:r>
        <w:r>
          <w:fldChar w:fldCharType="separate"/>
        </w:r>
        <w:r>
          <w:t>46</w:t>
        </w:r>
        <w:r>
          <w:fldChar w:fldCharType="end"/>
        </w:r>
      </w:hyperlink>
    </w:p>
    <w:p>
      <w:pPr>
        <w:pStyle w:val="TOC2"/>
        <w:tabs>
          <w:tab w:val="right" w:leader="dot" w:pos="8306"/>
        </w:tabs>
      </w:pPr>
      <w:hyperlink w:anchor="_Toc13065" w:history="1">
        <w:r>
          <w:rPr>
            <w:rFonts w:ascii="仿宋" w:eastAsia="仿宋" w:hAnsi="仿宋" w:cs="仿宋" w:hint="eastAsia"/>
            <w:lang w:eastAsia="zh-CN"/>
          </w:rPr>
          <w:t>(二)、土建工程建设指标</w:t>
        </w:r>
        <w:r>
          <w:tab/>
        </w:r>
        <w:r>
          <w:fldChar w:fldCharType="begin"/>
        </w:r>
        <w:r>
          <w:instrText xml:space="preserve"> PAGEREF _Toc13065 \h </w:instrText>
        </w:r>
        <w:r>
          <w:fldChar w:fldCharType="separate"/>
        </w:r>
        <w:r>
          <w:t>49</w:t>
        </w:r>
        <w:r>
          <w:fldChar w:fldCharType="end"/>
        </w:r>
      </w:hyperlink>
    </w:p>
    <w:p>
      <w:pPr>
        <w:pStyle w:val="TOC1"/>
        <w:tabs>
          <w:tab w:val="right" w:leader="dot" w:pos="8306"/>
        </w:tabs>
      </w:pPr>
      <w:hyperlink w:anchor="_Toc27273" w:history="1">
        <w:r>
          <w:rPr>
            <w:rFonts w:ascii="仿宋" w:eastAsia="仿宋" w:hAnsi="仿宋" w:cs="仿宋" w:hint="eastAsia"/>
            <w:lang w:eastAsia="zh-CN"/>
          </w:rPr>
          <w:t>十四、风险识别与分类</w:t>
        </w:r>
        <w:r>
          <w:tab/>
        </w:r>
        <w:r>
          <w:fldChar w:fldCharType="begin"/>
        </w:r>
        <w:r>
          <w:instrText xml:space="preserve"> PAGEREF _Toc27273 \h </w:instrText>
        </w:r>
        <w:r>
          <w:fldChar w:fldCharType="separate"/>
        </w:r>
        <w:r>
          <w:t>51</w:t>
        </w:r>
        <w:r>
          <w:fldChar w:fldCharType="end"/>
        </w:r>
      </w:hyperlink>
    </w:p>
    <w:p>
      <w:pPr>
        <w:pStyle w:val="TOC2"/>
        <w:tabs>
          <w:tab w:val="right" w:leader="dot" w:pos="8306"/>
        </w:tabs>
      </w:pPr>
      <w:hyperlink w:anchor="_Toc10229" w:history="1">
        <w:r>
          <w:rPr>
            <w:rFonts w:ascii="仿宋" w:eastAsia="仿宋" w:hAnsi="仿宋" w:cs="仿宋" w:hint="eastAsia"/>
            <w:lang w:eastAsia="zh-CN"/>
          </w:rPr>
          <w:t>(一)、风险识别</w:t>
        </w:r>
        <w:r>
          <w:tab/>
        </w:r>
        <w:r>
          <w:fldChar w:fldCharType="begin"/>
        </w:r>
        <w:r>
          <w:instrText xml:space="preserve"> PAGEREF _Toc10229 \h </w:instrText>
        </w:r>
        <w:r>
          <w:fldChar w:fldCharType="separate"/>
        </w:r>
        <w:r>
          <w:t>51</w:t>
        </w:r>
        <w:r>
          <w:fldChar w:fldCharType="end"/>
        </w:r>
      </w:hyperlink>
    </w:p>
    <w:p>
      <w:pPr>
        <w:pStyle w:val="TOC2"/>
        <w:tabs>
          <w:tab w:val="right" w:leader="dot" w:pos="8306"/>
        </w:tabs>
      </w:pPr>
      <w:hyperlink w:anchor="_Toc8283" w:history="1">
        <w:r>
          <w:rPr>
            <w:rFonts w:ascii="仿宋" w:eastAsia="仿宋" w:hAnsi="仿宋" w:cs="仿宋" w:hint="eastAsia"/>
            <w:lang w:eastAsia="zh-CN"/>
          </w:rPr>
          <w:t>(二)、风险分类</w:t>
        </w:r>
        <w:r>
          <w:tab/>
        </w:r>
        <w:r>
          <w:fldChar w:fldCharType="begin"/>
        </w:r>
        <w:r>
          <w:instrText xml:space="preserve"> PAGEREF _Toc8283 \h </w:instrText>
        </w:r>
        <w:r>
          <w:fldChar w:fldCharType="separate"/>
        </w:r>
        <w:r>
          <w:t>52</w:t>
        </w:r>
        <w:r>
          <w:fldChar w:fldCharType="end"/>
        </w:r>
      </w:hyperlink>
    </w:p>
    <w:p>
      <w:pPr>
        <w:pStyle w:val="TOC1"/>
        <w:tabs>
          <w:tab w:val="right" w:leader="dot" w:pos="8306"/>
        </w:tabs>
      </w:pPr>
      <w:hyperlink w:anchor="_Toc20441" w:history="1">
        <w:r>
          <w:rPr>
            <w:rFonts w:ascii="仿宋" w:eastAsia="仿宋" w:hAnsi="仿宋" w:cs="仿宋" w:hint="eastAsia"/>
            <w:lang w:eastAsia="zh-CN"/>
          </w:rPr>
          <w:t>十五、利益相关者分析与沟通计划</w:t>
        </w:r>
        <w:r>
          <w:tab/>
        </w:r>
        <w:r>
          <w:fldChar w:fldCharType="begin"/>
        </w:r>
        <w:r>
          <w:instrText xml:space="preserve"> PAGEREF _Toc20441 \h </w:instrText>
        </w:r>
        <w:r>
          <w:fldChar w:fldCharType="separate"/>
        </w:r>
        <w:r>
          <w:t>54</w:t>
        </w:r>
        <w:r>
          <w:fldChar w:fldCharType="end"/>
        </w:r>
      </w:hyperlink>
    </w:p>
    <w:p>
      <w:pPr>
        <w:pStyle w:val="TOC2"/>
        <w:tabs>
          <w:tab w:val="right" w:leader="dot" w:pos="8306"/>
        </w:tabs>
      </w:pPr>
      <w:hyperlink w:anchor="_Toc14144" w:history="1">
        <w:r>
          <w:rPr>
            <w:rFonts w:ascii="仿宋" w:eastAsia="仿宋" w:hAnsi="仿宋" w:cs="仿宋" w:hint="eastAsia"/>
            <w:lang w:eastAsia="zh-CN"/>
          </w:rPr>
          <w:t>(一)、利益相关者分析</w:t>
        </w:r>
        <w:r>
          <w:tab/>
        </w:r>
        <w:r>
          <w:fldChar w:fldCharType="begin"/>
        </w:r>
        <w:r>
          <w:instrText xml:space="preserve"> PAGEREF _Toc14144 \h </w:instrText>
        </w:r>
        <w:r>
          <w:fldChar w:fldCharType="separate"/>
        </w:r>
        <w:r>
          <w:t>54</w:t>
        </w:r>
        <w:r>
          <w:fldChar w:fldCharType="end"/>
        </w:r>
      </w:hyperlink>
    </w:p>
    <w:p>
      <w:pPr>
        <w:pStyle w:val="TOC2"/>
        <w:tabs>
          <w:tab w:val="right" w:leader="dot" w:pos="8306"/>
        </w:tabs>
      </w:pPr>
      <w:hyperlink w:anchor="_Toc8085" w:history="1">
        <w:r>
          <w:rPr>
            <w:rFonts w:ascii="仿宋" w:eastAsia="仿宋" w:hAnsi="仿宋" w:cs="仿宋" w:hint="eastAsia"/>
            <w:lang w:eastAsia="zh-CN"/>
          </w:rPr>
          <w:t>(二)、沟通计划</w:t>
        </w:r>
        <w:r>
          <w:tab/>
        </w:r>
        <w:r>
          <w:fldChar w:fldCharType="begin"/>
        </w:r>
        <w:r>
          <w:instrText xml:space="preserve"> PAGEREF _Toc8085 \h </w:instrText>
        </w:r>
        <w:r>
          <w:fldChar w:fldCharType="separate"/>
        </w:r>
        <w:r>
          <w:t>55</w:t>
        </w:r>
        <w:r>
          <w:fldChar w:fldCharType="end"/>
        </w:r>
      </w:hyperlink>
    </w:p>
    <w:p>
      <w:pPr>
        <w:pStyle w:val="TOC1"/>
        <w:tabs>
          <w:tab w:val="right" w:leader="dot" w:pos="8306"/>
        </w:tabs>
      </w:pPr>
      <w:hyperlink w:anchor="_Toc19049" w:history="1">
        <w:r>
          <w:rPr>
            <w:rFonts w:ascii="仿宋" w:eastAsia="仿宋" w:hAnsi="仿宋" w:cs="仿宋" w:hint="eastAsia"/>
            <w:lang w:eastAsia="zh-CN"/>
          </w:rPr>
          <w:t>十六、变频空调器项目实施时间节点</w:t>
        </w:r>
        <w:r>
          <w:tab/>
        </w:r>
        <w:r>
          <w:fldChar w:fldCharType="begin"/>
        </w:r>
        <w:r>
          <w:instrText xml:space="preserve"> PAGEREF _Toc19049 \h </w:instrText>
        </w:r>
        <w:r>
          <w:fldChar w:fldCharType="separate"/>
        </w:r>
        <w:r>
          <w:t>56</w:t>
        </w:r>
        <w:r>
          <w:fldChar w:fldCharType="end"/>
        </w:r>
      </w:hyperlink>
    </w:p>
    <w:p>
      <w:pPr>
        <w:pStyle w:val="TOC2"/>
        <w:tabs>
          <w:tab w:val="right" w:leader="dot" w:pos="8306"/>
        </w:tabs>
      </w:pPr>
      <w:hyperlink w:anchor="_Toc8224" w:history="1">
        <w:r>
          <w:rPr>
            <w:rFonts w:ascii="仿宋" w:eastAsia="仿宋" w:hAnsi="仿宋" w:cs="仿宋" w:hint="eastAsia"/>
            <w:lang w:eastAsia="zh-CN"/>
          </w:rPr>
          <w:t>(一)、变频空调器项目启动阶段时间节点</w:t>
        </w:r>
        <w:r>
          <w:tab/>
        </w:r>
        <w:r>
          <w:fldChar w:fldCharType="begin"/>
        </w:r>
        <w:r>
          <w:instrText xml:space="preserve"> PAGEREF _Toc8224 \h </w:instrText>
        </w:r>
        <w:r>
          <w:fldChar w:fldCharType="separate"/>
        </w:r>
        <w:r>
          <w:t>56</w:t>
        </w:r>
        <w:r>
          <w:fldChar w:fldCharType="end"/>
        </w:r>
      </w:hyperlink>
    </w:p>
    <w:p>
      <w:pPr>
        <w:pStyle w:val="TOC2"/>
        <w:tabs>
          <w:tab w:val="right" w:leader="dot" w:pos="8306"/>
        </w:tabs>
      </w:pPr>
      <w:hyperlink w:anchor="_Toc22356" w:history="1">
        <w:r>
          <w:rPr>
            <w:rFonts w:ascii="仿宋" w:eastAsia="仿宋" w:hAnsi="仿宋" w:cs="仿宋" w:hint="eastAsia"/>
            <w:lang w:eastAsia="zh-CN"/>
          </w:rPr>
          <w:t>(二)、变频空调器项目执行阶段时间节点</w:t>
        </w:r>
        <w:r>
          <w:tab/>
        </w:r>
        <w:r>
          <w:fldChar w:fldCharType="begin"/>
        </w:r>
        <w:r>
          <w:instrText xml:space="preserve"> PAGEREF _Toc22356 \h </w:instrText>
        </w:r>
        <w:r>
          <w:fldChar w:fldCharType="separate"/>
        </w:r>
        <w:r>
          <w:t>57</w:t>
        </w:r>
        <w:r>
          <w:fldChar w:fldCharType="end"/>
        </w:r>
      </w:hyperlink>
    </w:p>
    <w:p>
      <w:pPr>
        <w:pStyle w:val="TOC2"/>
        <w:tabs>
          <w:tab w:val="right" w:leader="dot" w:pos="8306"/>
        </w:tabs>
      </w:pPr>
      <w:hyperlink w:anchor="_Toc6106" w:history="1">
        <w:r>
          <w:rPr>
            <w:rFonts w:ascii="仿宋" w:eastAsia="仿宋" w:hAnsi="仿宋" w:cs="仿宋" w:hint="eastAsia"/>
            <w:lang w:eastAsia="zh-CN"/>
          </w:rPr>
          <w:t>(三)、变频空调器项目完成阶段时间节点</w:t>
        </w:r>
        <w:r>
          <w:tab/>
        </w:r>
        <w:r>
          <w:fldChar w:fldCharType="begin"/>
        </w:r>
        <w:r>
          <w:instrText xml:space="preserve"> PAGEREF _Toc6106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29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208"/>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31533"/>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变频空调器项目的技术管理特点体现在其创新导向。通过引入最先进的技术趋势和解决方案，变频空调器项目致力于提升科技含量、提高质量和效率水平。这意味着我们将采用最新的工具和方法，确保变频空调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变频空调器项目技术管理的显著特征。通过整合不同领域的技术资源，我们实现了跨学科的协同工作。这有助于优化技术架构，提高整体效能。此外，整合性策略还促进了不同技术团队之间的紧密沟通和高效合作，确保变频空调器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变频空调器项目所采用的技术。通过不断优化技术方案，变频空调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变频空调器项目团队将在变频空调器项目初期识别可能的技术风险，并采取相应的预防和应对措施。通过建立健全的风险评估机制，变频空调器项目能够在实施过程中及时发现并解决潜在的技术问题，保障变频空调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变频空调器项目中，技术将成为变频空调器项目成功的有力支持。这一深度剖析揭示了技术管理在变频空调器项目实施中的关键作用，为变频空调器项目的技术基础奠定了坚实的基础。</w:t>
      </w:r>
    </w:p>
    <w:p>
      <w:pPr>
        <w:pStyle w:val="Heading2"/>
        <w:ind w:firstLine="560" w:firstLineChars="200"/>
        <w:rPr>
          <w:rFonts w:ascii="仿宋" w:eastAsia="仿宋" w:hAnsi="仿宋" w:cs="仿宋" w:hint="eastAsia"/>
          <w:sz w:val="28"/>
          <w:lang w:eastAsia="zh-CN"/>
        </w:rPr>
      </w:pPr>
      <w:bookmarkStart w:id="4" w:name="_Toc5824"/>
      <w:r>
        <w:rPr>
          <w:rFonts w:ascii="仿宋" w:eastAsia="仿宋" w:hAnsi="仿宋" w:cs="仿宋" w:hint="eastAsia"/>
          <w:sz w:val="28"/>
          <w:lang w:eastAsia="zh-CN"/>
        </w:rPr>
        <w:t>(二)、变频空调器项目工艺技术设计方案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变频空调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变频空调器项目将严格按照相关行业规范要求进行组织。通过有效控制产品质量，变频空调器项目将致力于为顾客提供优质的变频空调器项目产品和良好的服务。这体现了变频空调器项目对于生产活动合规性和质量标准的高度重视，为变频空调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变频空调器项目注重生态效益和清洁生产原则。变频空调器项目建设将紧密结合地方特色经济发展，与社会经济发展规划和区域环境保护规划方案相协调一致。通过与当地区域自然生态系统的结合，变频空调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变频空调器项目产品具有多样化的客户需求和个性化的特点。因此，变频空调器项目产品规格品种多样，且单批生产数量较小。为满足这一特点，变频空调器项目承办单位将建设先进的柔性制造生产线。通过广泛应用柔性制造技术，变频空调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变频空调器项目采用的技术具有较高的技术含量和自动化水平，处于国内先进水平。这一技术选用不仅体现了对生产效率、质量和环境友好性的高标准要求，同时为变频空调器项目的可持续发展奠定了坚实的基础。</w:t>
      </w:r>
    </w:p>
    <w:p>
      <w:pPr>
        <w:pStyle w:val="Heading2"/>
        <w:ind w:firstLine="560" w:firstLineChars="200"/>
        <w:rPr>
          <w:rFonts w:ascii="仿宋" w:eastAsia="仿宋" w:hAnsi="仿宋" w:cs="仿宋" w:hint="eastAsia"/>
          <w:sz w:val="28"/>
          <w:lang w:eastAsia="zh-CN"/>
        </w:rPr>
      </w:pPr>
      <w:bookmarkStart w:id="5" w:name="_Toc2197"/>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为确保变频空调器项目的高效生产和技术实施，我们制定了一套精心设计的设备选型方案，以满足变频空调器项目生产、质量和环保的要求。该方案的主要特点如下：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变频空调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针对变频空调器项目产品的多样性和小批量生产的特点，我们将建设柔性制造生产线。通过在设备选型中考虑柔性制造技术，可以灵活应对不同产品规格和生产需求，实现生产线的高度灵活性和适应性。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3589"/>
      <w:r>
        <w:rPr>
          <w:rFonts w:ascii="仿宋" w:eastAsia="仿宋" w:hAnsi="仿宋" w:cs="仿宋" w:hint="eastAsia"/>
          <w:sz w:val="28"/>
          <w:lang w:eastAsia="zh-CN"/>
        </w:rPr>
        <w:t>二、变频空调器项目危机管理</w:t>
      </w:r>
      <w:bookmarkEnd w:id="6"/>
    </w:p>
    <w:p>
      <w:pPr>
        <w:pStyle w:val="Heading2"/>
        <w:rPr>
          <w:rFonts w:ascii="仿宋" w:eastAsia="仿宋" w:hAnsi="仿宋" w:cs="仿宋" w:hint="eastAsia"/>
          <w:lang w:eastAsia="zh-CN"/>
        </w:rPr>
      </w:pPr>
      <w:bookmarkStart w:id="7" w:name="_Toc31367"/>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变频空调器项目危机管理中，危机预警与识别是确保变频空调器项目稳健运行的核心步骤。通过建立全面的监测机制，变频空调器项目团队旨在及时发现和理解潜在的风险和危机因素，以便采取及时的预防和应对措施，确保变频空调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首先，通过深入的风险评估，变频空调器项目团队全面分析了整个变频空调器项目和各个阶段可能存在的威胁。这包括准确评估每个潜在风险的发生概率和可能影响的程度，为后续危机预警提供了有力支持。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变频空调器项目团队着重于明确定义变频空调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变频空调器项目进展的持续监控，团队能够及时发现潜在问题并作出迅速反应。变频空调器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在这一阶段，团队的专业素养和反应速度将发挥至关重要的作用，以确保潜在危机能够在初期得到有效的处理，最大程度地减轻负面影响。通过危机预警与识别，变频空调器项目得以更有序、可控地推进。</w:t>
      </w:r>
    </w:p>
    <w:p>
      <w:pPr>
        <w:pStyle w:val="Heading2"/>
        <w:ind w:firstLine="560" w:firstLineChars="200"/>
        <w:rPr>
          <w:rFonts w:ascii="仿宋" w:eastAsia="仿宋" w:hAnsi="仿宋" w:cs="仿宋" w:hint="eastAsia"/>
          <w:sz w:val="28"/>
          <w:lang w:eastAsia="zh-CN"/>
        </w:rPr>
      </w:pPr>
      <w:bookmarkStart w:id="8" w:name="_Toc5774"/>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在危机发生时，变频空调器项目团队立即行动，成立了应急小组。该小组的任务是迅速制定并实施紧急应对措施，以最小化潜在损失。以下是采取的主要措施：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暂停变频空调器项目进度：为遏制危机蔓延，变频空调器项目暂时停止进行，以便全面评估当前状况。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资源重新分配：重新评估变频空调器项目资源的分配，确保最大限度地减小损失。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实时沟通：与关键利益相关者建立实时沟通机制，向他们传递变频空调器项目危机的实际状况，保障变频空调器项目核心利益。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在紧急应对的同时，变频空调器项目团队强调了团队协作和有效沟通的重要性。以下是团队协作的关键举措：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信息共享机制：建立了信息共享平台，确保团队成员能够及时获取变频空调器项目危机的实时信息。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领导者沟通：变频空调器项目领导者通过定期会议和即时沟通工具，指导团队应对危机，保持团队稳定运行。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随着危机得到初步控制，变频空调器项目团队转向制定恢复计划，以确保变频空调器项目能够从中迅速恢复。主要恢复计划包括：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修复受损的进度计划：重新评估变频空调器项目进度，制定修复计划，确保变频空调器项目尽快回归正常进程。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重新调整资源分配：优化资源分配，确保变频空调器项目在有限资源下高效运转。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风险管理机制加强：对变频空调器项目风险进行全面评估，制定更强化的风险管理策略，以预防未来可能的危机。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21974"/>
      <w:r>
        <w:rPr>
          <w:rFonts w:ascii="仿宋" w:eastAsia="仿宋" w:hAnsi="仿宋" w:cs="仿宋" w:hint="eastAsia"/>
          <w:sz w:val="28"/>
          <w:lang w:eastAsia="zh-CN"/>
        </w:rPr>
        <w:t>三、变频空调器项目选址可行性分析</w:t>
      </w:r>
      <w:bookmarkEnd w:id="9"/>
    </w:p>
    <w:p>
      <w:pPr>
        <w:pStyle w:val="Heading2"/>
        <w:rPr>
          <w:rFonts w:ascii="仿宋" w:eastAsia="仿宋" w:hAnsi="仿宋" w:cs="仿宋" w:hint="eastAsia"/>
          <w:lang w:eastAsia="zh-CN"/>
        </w:rPr>
      </w:pPr>
      <w:bookmarkStart w:id="10" w:name="_Toc5270"/>
      <w:r>
        <w:rPr>
          <w:rFonts w:ascii="仿宋" w:eastAsia="仿宋" w:hAnsi="仿宋" w:cs="仿宋" w:hint="eastAsia"/>
          <w:lang w:eastAsia="zh-CN"/>
        </w:rPr>
        <w:t>(一)、变频空调器项目选址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该变频空调器项目选址位于XX省XX市XX区XXX街道</w:t>
      </w:r>
    </w:p>
    <w:p>
      <w:pPr>
        <w:pStyle w:val="Heading2"/>
        <w:ind w:firstLine="560" w:firstLineChars="200"/>
        <w:rPr>
          <w:rFonts w:ascii="仿宋" w:eastAsia="仿宋" w:hAnsi="仿宋" w:cs="仿宋" w:hint="eastAsia"/>
          <w:sz w:val="28"/>
          <w:lang w:eastAsia="zh-CN"/>
        </w:rPr>
      </w:pPr>
      <w:bookmarkStart w:id="11" w:name="_Toc32386"/>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变频空调器项目的征地面积将根据变频空调器项目的实际规模和需求进行精确规划。具体面积XXX平方米，旨在确保变频空调器项目不仅能够满足当前的发展需求，还能够预留空间以适应未来的扩展。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净用地面积是在征地面积基础上去除不可利用面积后的实际可开发用地。具体面积XXX平方米，考虑到环保、交通、安全等多方面因素，以确保变频空调器项目在整体利用效率上达到最优。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变频空调器项目计划建设的建筑总规模具体面积XXX平方米。这一规模的确定综合考虑了变频空调器项目的性质、规模，以及城市规划的相关要求，确保建筑布局与周边环境协调一致。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绿地率是变频空调器项目用地中被规划为绿地的比例。具体面积XXX平方米，旨在通过合理规划绿地，改善变频空调器项目周边环境，提升居民生活质量，并符合城市整体绿化规划。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容积率是用地上可以建设的建筑总体积与用地面积之比。具体面积XXX，通过合理的容积率规划，确保变频空调器项目建筑规模与周边环境和谐共生。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变频空调器项目选址与当地城市规划相一致，具体面积XXX平方米。通过与城市规划部门深入沟通，确保变频空调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变频空调器项目选址符合当地产业政策，具体面积XXX平方米。这包括变频空调器项目对当地经济的促进作用，以及对相关产业的带动效应，确保变频空调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用地总体要求必须符合环保和可持续发展的原则，具体面积XXX平方米。通过采用绿色建筑设计、节能减排等措施，确保变频空调器项目在建设和运营过程中对环境的影响最小化，达到可持续发展的要求。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确保变频空调器项目选址具备必要的公共设施配套，具体面积XXX平方米。这包括交通便利性、教育、医疗等基础设施，以提高居民生活品质，使得变频空调器项目选址更具吸引力。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考虑用地总体要求对当地社会稳定性的影响，具体面积XXX平方米。通过深入了解当地社区反馈，确保变频空调器项目的选址和建设过程对当地社会和谐稳定产生积极作用。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变频空调器项目选址不仅符合法规和规划，还在实际操作中具有可行性。这一全面规划将为变频空调器项目的成功实施提供坚实的基础，确保变频空调器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14948"/>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变频空调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变频空调器项目的设备规划和空间设计中，我们将采取灵活设备布局的措施。设备布局将根据实际需求进行灵活设计，避免不必要的浪费。通过合理规划设备摆放位置，我们将提高设备的利用率，减少设备间距，以确保变频空调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变频空调器项目内部引入共享设施的概念，例如共享会议室、办公区等。通过这种方式，我们可以减少对资源的重复建设，提高资源共享效率，从而减小变频空调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5430"/>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变频空调器项目的总图布置中，我们将不同功能区域进行明确的规划，以最大程度满足变频空调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9994"/>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变频空调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变频空调器项目对环境的影响是综合评价的重要因素之一。我们将详细考虑选址周边的自然环境、生态保护区、水源地等情况，确保变频空调器项目的建设和运营对环境影响最小化，并符合当地的环保法规标准。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对选址的评价还需充分考虑当地政府的产业政策和法规。我们将详细了解变频空调器项目所在地的相关政策，确保变频空调器项目的规划和运营与当地法规相符，降低不必要的法律风险。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考虑到社会稳定性对企业运营的重要性，我们将评估选址地区的社会安全情况、劳工关系、社区反馈等方面，以确保变频空调器项目的建设和运营不会受到社会稳定性的负面影响。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最后，我们将综合考虑用地成本，包括土地购置费用、土地开发成本等。通过对用地成本的详细评估，我们能够做出更为精确的经济效益分析，为变频空调器项目的投资决策提供有力支持。</w:t>
      </w:r>
    </w:p>
    <w:p>
      <w:pPr>
        <w:pStyle w:val="Heading1"/>
        <w:ind w:firstLine="560" w:firstLineChars="200"/>
        <w:rPr>
          <w:rFonts w:ascii="仿宋" w:eastAsia="仿宋" w:hAnsi="仿宋" w:cs="仿宋" w:hint="eastAsia"/>
          <w:sz w:val="28"/>
          <w:lang w:eastAsia="zh-CN"/>
        </w:rPr>
      </w:pPr>
      <w:bookmarkStart w:id="15" w:name="_Toc24995"/>
      <w:r>
        <w:rPr>
          <w:rFonts w:ascii="仿宋" w:eastAsia="仿宋" w:hAnsi="仿宋" w:cs="仿宋" w:hint="eastAsia"/>
          <w:sz w:val="28"/>
          <w:lang w:eastAsia="zh-CN"/>
        </w:rPr>
        <w:t>四、变频空调器项目建设单位说明</w:t>
      </w:r>
      <w:bookmarkEnd w:id="15"/>
    </w:p>
    <w:p>
      <w:pPr>
        <w:pStyle w:val="Heading2"/>
        <w:rPr>
          <w:rFonts w:ascii="仿宋" w:eastAsia="仿宋" w:hAnsi="仿宋" w:cs="仿宋" w:hint="eastAsia"/>
          <w:lang w:eastAsia="zh-CN"/>
        </w:rPr>
      </w:pPr>
      <w:bookmarkStart w:id="16" w:name="_Toc7369"/>
      <w:r>
        <w:rPr>
          <w:rFonts w:ascii="仿宋" w:eastAsia="仿宋" w:hAnsi="仿宋" w:cs="仿宋" w:hint="eastAsia"/>
          <w:lang w:eastAsia="zh-CN"/>
        </w:rPr>
        <w:t>(一)、变频空调器项目承办单位基本情况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14580"/>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变频空调器项目承办单位的XXXX，我们着眼于实现可持续的经济效益。通过技术创新和解决方案的提供，公司预计在变频空调器项目执行期间将获得可观的收入增长。这一收入来源主要包括变频空调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同时，我们注重成本控制和效率提升，以确保变频空调器项目的可持续盈利。透过精细的管理和资源优化，公司期望实现变频空调器项目利润最大化。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变频空调器项目实施进行全面的投资评估，包括变频空调器项目启动阶段的资金投入和后续运营成本。通过对变频空调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变频空调器项目实施过程中具备足够的资金流动性，公司将进行详尽的现金流分析。这包括资金需求的合理预测、变频空调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4170"/>
      <w:r>
        <w:rPr>
          <w:rFonts w:ascii="仿宋" w:eastAsia="仿宋" w:hAnsi="仿宋" w:cs="仿宋" w:hint="eastAsia"/>
          <w:sz w:val="28"/>
          <w:lang w:eastAsia="zh-CN"/>
        </w:rPr>
        <w:t>五、变频空调器项目绩效评估</w:t>
      </w:r>
      <w:bookmarkEnd w:id="18"/>
    </w:p>
    <w:p>
      <w:pPr>
        <w:pStyle w:val="Heading2"/>
        <w:rPr>
          <w:rFonts w:ascii="仿宋" w:eastAsia="仿宋" w:hAnsi="仿宋" w:cs="仿宋" w:hint="eastAsia"/>
          <w:lang w:eastAsia="zh-CN"/>
        </w:rPr>
      </w:pPr>
      <w:bookmarkStart w:id="19" w:name="_Toc2225"/>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变频空调器项目中，我们设计了一套全面的绩效评估指标，以确保变频空调器项目的可控和成功交付。这些指标跨足变频空调器项目目标、成本、进度和质量等多个维度，为我们提供了全面洞察变频空调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频空调器项目目标达成率是我们关注的首要指标。我们设定了明确的目标，并通过定期监测和评估，迅速发现并应对潜在的目标偏差。这为变频空调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成本绩效是另一个核心关注点。通过实际成本与预算成本的对比分析，我们深入了解成本差异的原因，及时调整资源分配，保持变频空调器项目在经济效益方面的合理水平。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变频空调器项目进度作为关键的绩效指标之一，得到了精心的关注。我们制定了详细的变频空调器项目进度计划，并设立了进度符合度指标，确保实际进度与计划进度保持一致。这使我们能够快速发现和解决潜在的进度问题，保持变频空调器项目的正常推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https://d.book118.com/386220150220010051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变频空调器项目规划设计蓝图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变频空调器项目规划设计蓝图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变频空调器项目规划设计蓝图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变频空调器项目规划设计蓝图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变频空调器项目规划设计蓝图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变频空调器项目规划设计蓝图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变频空调器项目规划设计蓝图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变频空调器项目规划设计蓝图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变频空调器项目规划设计蓝图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变频空调器项目规划设计蓝图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变频空调器项目规划设计蓝图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变频空调器项目规划设计蓝图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变频空调器项目规划设计蓝图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变频空调器项目规划设计蓝图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变频空调器项目规划设计蓝图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变频空调器项目规划设计蓝图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变频空调器项目规划设计蓝图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DA6F93"/>
    <w:rsid w:val="19DA6F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6220150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2024-02-17T18:00:00Z</dcterms:created>
  <dcterms:modified xsi:type="dcterms:W3CDTF">2024-02-17T18:00:31Z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AB93B6251380428A90AA2FC324C9EAD6_11</vt:lpwstr>
  </property>
  <property fmtid="{D5CDD505-2E9C-101B-9397-08002B2CF9AE}" pid="3" name="KSOProductBuildVer">
    <vt:lpwstr>2052-12.1.0.16250</vt:lpwstr>
  </property>
</Properties>
</file>