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氨基酸和核苷酸项目计划设计方案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95" w:history="1">
        <w:r>
          <w:rPr>
            <w:rFonts w:ascii="仿宋" w:eastAsia="仿宋" w:hAnsi="仿宋" w:cs="仿宋" w:hint="eastAsia"/>
            <w:lang w:eastAsia="zh-CN"/>
          </w:rPr>
          <w:t>前言</w:t>
        </w:r>
        <w:r>
          <w:tab/>
        </w:r>
        <w:r>
          <w:fldChar w:fldCharType="begin"/>
        </w:r>
        <w:r>
          <w:instrText xml:space="preserve"> PAGEREF _Toc20695 \h </w:instrText>
        </w:r>
        <w:r>
          <w:fldChar w:fldCharType="separate"/>
        </w:r>
        <w:r>
          <w:t>3</w:t>
        </w:r>
        <w:r>
          <w:fldChar w:fldCharType="end"/>
        </w:r>
      </w:hyperlink>
    </w:p>
    <w:p>
      <w:pPr>
        <w:pStyle w:val="TOC1"/>
        <w:tabs>
          <w:tab w:val="right" w:leader="dot" w:pos="8306"/>
        </w:tabs>
      </w:pPr>
      <w:hyperlink w:anchor="_Toc7145" w:history="1">
        <w:r>
          <w:rPr>
            <w:rFonts w:ascii="仿宋" w:eastAsia="仿宋" w:hAnsi="仿宋" w:cs="仿宋" w:hint="eastAsia"/>
            <w:lang w:eastAsia="zh-CN"/>
          </w:rPr>
          <w:t>一、氨基酸和核苷酸项目选址可行性分析</w:t>
        </w:r>
        <w:r>
          <w:tab/>
        </w:r>
        <w:r>
          <w:fldChar w:fldCharType="begin"/>
        </w:r>
        <w:r>
          <w:instrText xml:space="preserve"> PAGEREF _Toc7145 \h </w:instrText>
        </w:r>
        <w:r>
          <w:fldChar w:fldCharType="separate"/>
        </w:r>
        <w:r>
          <w:t>3</w:t>
        </w:r>
        <w:r>
          <w:fldChar w:fldCharType="end"/>
        </w:r>
      </w:hyperlink>
    </w:p>
    <w:p>
      <w:pPr>
        <w:pStyle w:val="TOC2"/>
        <w:tabs>
          <w:tab w:val="right" w:leader="dot" w:pos="8306"/>
        </w:tabs>
      </w:pPr>
      <w:hyperlink w:anchor="_Toc9715" w:history="1">
        <w:r>
          <w:rPr>
            <w:rFonts w:ascii="仿宋" w:eastAsia="仿宋" w:hAnsi="仿宋" w:cs="仿宋" w:hint="eastAsia"/>
            <w:lang w:eastAsia="zh-CN"/>
          </w:rPr>
          <w:t>(一)、氨基酸和核苷酸项目选址</w:t>
        </w:r>
        <w:r>
          <w:tab/>
        </w:r>
        <w:r>
          <w:fldChar w:fldCharType="begin"/>
        </w:r>
        <w:r>
          <w:instrText xml:space="preserve"> PAGEREF _Toc9715 \h </w:instrText>
        </w:r>
        <w:r>
          <w:fldChar w:fldCharType="separate"/>
        </w:r>
        <w:r>
          <w:t>3</w:t>
        </w:r>
        <w:r>
          <w:fldChar w:fldCharType="end"/>
        </w:r>
      </w:hyperlink>
    </w:p>
    <w:p>
      <w:pPr>
        <w:pStyle w:val="TOC2"/>
        <w:tabs>
          <w:tab w:val="right" w:leader="dot" w:pos="8306"/>
        </w:tabs>
      </w:pPr>
      <w:hyperlink w:anchor="_Toc22657" w:history="1">
        <w:r>
          <w:rPr>
            <w:rFonts w:ascii="仿宋" w:eastAsia="仿宋" w:hAnsi="仿宋" w:cs="仿宋" w:hint="eastAsia"/>
            <w:lang w:eastAsia="zh-CN"/>
          </w:rPr>
          <w:t>(二)、用地控制指标</w:t>
        </w:r>
        <w:r>
          <w:tab/>
        </w:r>
        <w:r>
          <w:fldChar w:fldCharType="begin"/>
        </w:r>
        <w:r>
          <w:instrText xml:space="preserve"> PAGEREF _Toc22657 \h </w:instrText>
        </w:r>
        <w:r>
          <w:fldChar w:fldCharType="separate"/>
        </w:r>
        <w:r>
          <w:t>3</w:t>
        </w:r>
        <w:r>
          <w:fldChar w:fldCharType="end"/>
        </w:r>
      </w:hyperlink>
    </w:p>
    <w:p>
      <w:pPr>
        <w:pStyle w:val="TOC2"/>
        <w:tabs>
          <w:tab w:val="right" w:leader="dot" w:pos="8306"/>
        </w:tabs>
      </w:pPr>
      <w:hyperlink w:anchor="_Toc22407" w:history="1">
        <w:r>
          <w:rPr>
            <w:rFonts w:ascii="仿宋" w:eastAsia="仿宋" w:hAnsi="仿宋" w:cs="仿宋" w:hint="eastAsia"/>
            <w:lang w:eastAsia="zh-CN"/>
          </w:rPr>
          <w:t>(三)、节约用地措施</w:t>
        </w:r>
        <w:r>
          <w:tab/>
        </w:r>
        <w:r>
          <w:fldChar w:fldCharType="begin"/>
        </w:r>
        <w:r>
          <w:instrText xml:space="preserve"> PAGEREF _Toc22407 \h </w:instrText>
        </w:r>
        <w:r>
          <w:fldChar w:fldCharType="separate"/>
        </w:r>
        <w:r>
          <w:t>5</w:t>
        </w:r>
        <w:r>
          <w:fldChar w:fldCharType="end"/>
        </w:r>
      </w:hyperlink>
    </w:p>
    <w:p>
      <w:pPr>
        <w:pStyle w:val="TOC2"/>
        <w:tabs>
          <w:tab w:val="right" w:leader="dot" w:pos="8306"/>
        </w:tabs>
      </w:pPr>
      <w:hyperlink w:anchor="_Toc15442" w:history="1">
        <w:r>
          <w:rPr>
            <w:rFonts w:ascii="仿宋" w:eastAsia="仿宋" w:hAnsi="仿宋" w:cs="仿宋" w:hint="eastAsia"/>
            <w:lang w:eastAsia="zh-CN"/>
          </w:rPr>
          <w:t>(四)、总图布置方案</w:t>
        </w:r>
        <w:r>
          <w:tab/>
        </w:r>
        <w:r>
          <w:fldChar w:fldCharType="begin"/>
        </w:r>
        <w:r>
          <w:instrText xml:space="preserve"> PAGEREF _Toc15442 \h </w:instrText>
        </w:r>
        <w:r>
          <w:fldChar w:fldCharType="separate"/>
        </w:r>
        <w:r>
          <w:t>6</w:t>
        </w:r>
        <w:r>
          <w:fldChar w:fldCharType="end"/>
        </w:r>
      </w:hyperlink>
    </w:p>
    <w:p>
      <w:pPr>
        <w:pStyle w:val="TOC2"/>
        <w:tabs>
          <w:tab w:val="right" w:leader="dot" w:pos="8306"/>
        </w:tabs>
      </w:pPr>
      <w:hyperlink w:anchor="_Toc13961" w:history="1">
        <w:r>
          <w:rPr>
            <w:rFonts w:ascii="仿宋" w:eastAsia="仿宋" w:hAnsi="仿宋" w:cs="仿宋" w:hint="eastAsia"/>
            <w:lang w:eastAsia="zh-CN"/>
          </w:rPr>
          <w:t>(五)、选址综合评价</w:t>
        </w:r>
        <w:r>
          <w:tab/>
        </w:r>
        <w:r>
          <w:fldChar w:fldCharType="begin"/>
        </w:r>
        <w:r>
          <w:instrText xml:space="preserve"> PAGEREF _Toc13961 \h </w:instrText>
        </w:r>
        <w:r>
          <w:fldChar w:fldCharType="separate"/>
        </w:r>
        <w:r>
          <w:t>7</w:t>
        </w:r>
        <w:r>
          <w:fldChar w:fldCharType="end"/>
        </w:r>
      </w:hyperlink>
    </w:p>
    <w:p>
      <w:pPr>
        <w:pStyle w:val="TOC1"/>
        <w:tabs>
          <w:tab w:val="right" w:leader="dot" w:pos="8306"/>
        </w:tabs>
      </w:pPr>
      <w:hyperlink w:anchor="_Toc9105" w:history="1">
        <w:r>
          <w:rPr>
            <w:rFonts w:ascii="仿宋" w:eastAsia="仿宋" w:hAnsi="仿宋" w:cs="仿宋" w:hint="eastAsia"/>
            <w:lang w:eastAsia="zh-CN"/>
          </w:rPr>
          <w:t>二、氨基酸和核苷酸项目文档管理</w:t>
        </w:r>
        <w:r>
          <w:tab/>
        </w:r>
        <w:r>
          <w:fldChar w:fldCharType="begin"/>
        </w:r>
        <w:r>
          <w:instrText xml:space="preserve"> PAGEREF _Toc9105 \h </w:instrText>
        </w:r>
        <w:r>
          <w:fldChar w:fldCharType="separate"/>
        </w:r>
        <w:r>
          <w:t>8</w:t>
        </w:r>
        <w:r>
          <w:fldChar w:fldCharType="end"/>
        </w:r>
      </w:hyperlink>
    </w:p>
    <w:p>
      <w:pPr>
        <w:pStyle w:val="TOC2"/>
        <w:tabs>
          <w:tab w:val="right" w:leader="dot" w:pos="8306"/>
        </w:tabs>
      </w:pPr>
      <w:hyperlink w:anchor="_Toc2341" w:history="1">
        <w:r>
          <w:rPr>
            <w:rFonts w:ascii="仿宋" w:eastAsia="仿宋" w:hAnsi="仿宋" w:cs="仿宋" w:hint="eastAsia"/>
            <w:lang w:eastAsia="zh-CN"/>
          </w:rPr>
          <w:t>(一)、文档编制与审查</w:t>
        </w:r>
        <w:r>
          <w:tab/>
        </w:r>
        <w:r>
          <w:fldChar w:fldCharType="begin"/>
        </w:r>
        <w:r>
          <w:instrText xml:space="preserve"> PAGEREF _Toc2341 \h </w:instrText>
        </w:r>
        <w:r>
          <w:fldChar w:fldCharType="separate"/>
        </w:r>
        <w:r>
          <w:t>8</w:t>
        </w:r>
        <w:r>
          <w:fldChar w:fldCharType="end"/>
        </w:r>
      </w:hyperlink>
    </w:p>
    <w:p>
      <w:pPr>
        <w:pStyle w:val="TOC2"/>
        <w:tabs>
          <w:tab w:val="right" w:leader="dot" w:pos="8306"/>
        </w:tabs>
      </w:pPr>
      <w:hyperlink w:anchor="_Toc21334" w:history="1">
        <w:r>
          <w:rPr>
            <w:rFonts w:ascii="仿宋" w:eastAsia="仿宋" w:hAnsi="仿宋" w:cs="仿宋" w:hint="eastAsia"/>
            <w:lang w:eastAsia="zh-CN"/>
          </w:rPr>
          <w:t>(二)、文档发布与分发</w:t>
        </w:r>
        <w:r>
          <w:tab/>
        </w:r>
        <w:r>
          <w:fldChar w:fldCharType="begin"/>
        </w:r>
        <w:r>
          <w:instrText xml:space="preserve"> PAGEREF _Toc21334 \h </w:instrText>
        </w:r>
        <w:r>
          <w:fldChar w:fldCharType="separate"/>
        </w:r>
        <w:r>
          <w:t>10</w:t>
        </w:r>
        <w:r>
          <w:fldChar w:fldCharType="end"/>
        </w:r>
      </w:hyperlink>
    </w:p>
    <w:p>
      <w:pPr>
        <w:pStyle w:val="TOC2"/>
        <w:tabs>
          <w:tab w:val="right" w:leader="dot" w:pos="8306"/>
        </w:tabs>
      </w:pPr>
      <w:hyperlink w:anchor="_Toc16680" w:history="1">
        <w:r>
          <w:rPr>
            <w:rFonts w:ascii="仿宋" w:eastAsia="仿宋" w:hAnsi="仿宋" w:cs="仿宋" w:hint="eastAsia"/>
            <w:lang w:eastAsia="zh-CN"/>
          </w:rPr>
          <w:t>(三)、文档存档与归档</w:t>
        </w:r>
        <w:r>
          <w:tab/>
        </w:r>
        <w:r>
          <w:fldChar w:fldCharType="begin"/>
        </w:r>
        <w:r>
          <w:instrText xml:space="preserve"> PAGEREF _Toc16680 \h </w:instrText>
        </w:r>
        <w:r>
          <w:fldChar w:fldCharType="separate"/>
        </w:r>
        <w:r>
          <w:t>11</w:t>
        </w:r>
        <w:r>
          <w:fldChar w:fldCharType="end"/>
        </w:r>
      </w:hyperlink>
    </w:p>
    <w:p>
      <w:pPr>
        <w:pStyle w:val="TOC1"/>
        <w:tabs>
          <w:tab w:val="right" w:leader="dot" w:pos="8306"/>
        </w:tabs>
      </w:pPr>
      <w:hyperlink w:anchor="_Toc6893" w:history="1">
        <w:r>
          <w:rPr>
            <w:rFonts w:ascii="仿宋" w:eastAsia="仿宋" w:hAnsi="仿宋" w:cs="仿宋" w:hint="eastAsia"/>
            <w:lang w:eastAsia="zh-CN"/>
          </w:rPr>
          <w:t>三、氨基酸和核苷酸项目土建工程</w:t>
        </w:r>
        <w:r>
          <w:tab/>
        </w:r>
        <w:r>
          <w:fldChar w:fldCharType="begin"/>
        </w:r>
        <w:r>
          <w:instrText xml:space="preserve"> PAGEREF _Toc6893 \h </w:instrText>
        </w:r>
        <w:r>
          <w:fldChar w:fldCharType="separate"/>
        </w:r>
        <w:r>
          <w:t>12</w:t>
        </w:r>
        <w:r>
          <w:fldChar w:fldCharType="end"/>
        </w:r>
      </w:hyperlink>
    </w:p>
    <w:p>
      <w:pPr>
        <w:pStyle w:val="TOC2"/>
        <w:tabs>
          <w:tab w:val="right" w:leader="dot" w:pos="8306"/>
        </w:tabs>
      </w:pPr>
      <w:hyperlink w:anchor="_Toc19105" w:history="1">
        <w:r>
          <w:rPr>
            <w:rFonts w:ascii="仿宋" w:eastAsia="仿宋" w:hAnsi="仿宋" w:cs="仿宋" w:hint="eastAsia"/>
            <w:lang w:eastAsia="zh-CN"/>
          </w:rPr>
          <w:t>(一)、建筑工程设计原则</w:t>
        </w:r>
        <w:r>
          <w:tab/>
        </w:r>
        <w:r>
          <w:fldChar w:fldCharType="begin"/>
        </w:r>
        <w:r>
          <w:instrText xml:space="preserve"> PAGEREF _Toc19105 \h </w:instrText>
        </w:r>
        <w:r>
          <w:fldChar w:fldCharType="separate"/>
        </w:r>
        <w:r>
          <w:t>12</w:t>
        </w:r>
        <w:r>
          <w:fldChar w:fldCharType="end"/>
        </w:r>
      </w:hyperlink>
    </w:p>
    <w:p>
      <w:pPr>
        <w:pStyle w:val="TOC2"/>
        <w:tabs>
          <w:tab w:val="right" w:leader="dot" w:pos="8306"/>
        </w:tabs>
      </w:pPr>
      <w:hyperlink w:anchor="_Toc20589" w:history="1">
        <w:r>
          <w:rPr>
            <w:rFonts w:ascii="仿宋" w:eastAsia="仿宋" w:hAnsi="仿宋" w:cs="仿宋" w:hint="eastAsia"/>
            <w:lang w:eastAsia="zh-CN"/>
          </w:rPr>
          <w:t>(二)、土建工程设计年限及安全等级</w:t>
        </w:r>
        <w:r>
          <w:tab/>
        </w:r>
        <w:r>
          <w:fldChar w:fldCharType="begin"/>
        </w:r>
        <w:r>
          <w:instrText xml:space="preserve"> PAGEREF _Toc20589 \h </w:instrText>
        </w:r>
        <w:r>
          <w:fldChar w:fldCharType="separate"/>
        </w:r>
        <w:r>
          <w:t>13</w:t>
        </w:r>
        <w:r>
          <w:fldChar w:fldCharType="end"/>
        </w:r>
      </w:hyperlink>
    </w:p>
    <w:p>
      <w:pPr>
        <w:pStyle w:val="TOC2"/>
        <w:tabs>
          <w:tab w:val="right" w:leader="dot" w:pos="8306"/>
        </w:tabs>
      </w:pPr>
      <w:hyperlink w:anchor="_Toc23679" w:history="1">
        <w:r>
          <w:rPr>
            <w:rFonts w:ascii="仿宋" w:eastAsia="仿宋" w:hAnsi="仿宋" w:cs="仿宋" w:hint="eastAsia"/>
            <w:lang w:eastAsia="zh-CN"/>
          </w:rPr>
          <w:t>(三)、建筑工程设计总体要求</w:t>
        </w:r>
        <w:r>
          <w:tab/>
        </w:r>
        <w:r>
          <w:fldChar w:fldCharType="begin"/>
        </w:r>
        <w:r>
          <w:instrText xml:space="preserve"> PAGEREF _Toc23679 \h </w:instrText>
        </w:r>
        <w:r>
          <w:fldChar w:fldCharType="separate"/>
        </w:r>
        <w:r>
          <w:t>14</w:t>
        </w:r>
        <w:r>
          <w:fldChar w:fldCharType="end"/>
        </w:r>
      </w:hyperlink>
    </w:p>
    <w:p>
      <w:pPr>
        <w:pStyle w:val="TOC2"/>
        <w:tabs>
          <w:tab w:val="right" w:leader="dot" w:pos="8306"/>
        </w:tabs>
      </w:pPr>
      <w:hyperlink w:anchor="_Toc2907" w:history="1">
        <w:r>
          <w:rPr>
            <w:rFonts w:ascii="仿宋" w:eastAsia="仿宋" w:hAnsi="仿宋" w:cs="仿宋" w:hint="eastAsia"/>
            <w:lang w:eastAsia="zh-CN"/>
          </w:rPr>
          <w:t>(四)、土建工程建设指标</w:t>
        </w:r>
        <w:r>
          <w:tab/>
        </w:r>
        <w:r>
          <w:fldChar w:fldCharType="begin"/>
        </w:r>
        <w:r>
          <w:instrText xml:space="preserve"> PAGEREF _Toc2907 \h </w:instrText>
        </w:r>
        <w:r>
          <w:fldChar w:fldCharType="separate"/>
        </w:r>
        <w:r>
          <w:t>15</w:t>
        </w:r>
        <w:r>
          <w:fldChar w:fldCharType="end"/>
        </w:r>
      </w:hyperlink>
    </w:p>
    <w:p>
      <w:pPr>
        <w:pStyle w:val="TOC1"/>
        <w:tabs>
          <w:tab w:val="right" w:leader="dot" w:pos="8306"/>
        </w:tabs>
      </w:pPr>
      <w:hyperlink w:anchor="_Toc17212" w:history="1">
        <w:r>
          <w:rPr>
            <w:rFonts w:ascii="仿宋" w:eastAsia="仿宋" w:hAnsi="仿宋" w:cs="仿宋" w:hint="eastAsia"/>
            <w:lang w:eastAsia="zh-CN"/>
          </w:rPr>
          <w:t>四、氨基酸和核苷酸项目概论</w:t>
        </w:r>
        <w:r>
          <w:tab/>
        </w:r>
        <w:r>
          <w:fldChar w:fldCharType="begin"/>
        </w:r>
        <w:r>
          <w:instrText xml:space="preserve"> PAGEREF _Toc17212 \h </w:instrText>
        </w:r>
        <w:r>
          <w:fldChar w:fldCharType="separate"/>
        </w:r>
        <w:r>
          <w:t>15</w:t>
        </w:r>
        <w:r>
          <w:fldChar w:fldCharType="end"/>
        </w:r>
      </w:hyperlink>
    </w:p>
    <w:p>
      <w:pPr>
        <w:pStyle w:val="TOC2"/>
        <w:tabs>
          <w:tab w:val="right" w:leader="dot" w:pos="8306"/>
        </w:tabs>
      </w:pPr>
      <w:hyperlink w:anchor="_Toc21804" w:history="1">
        <w:r>
          <w:rPr>
            <w:rFonts w:ascii="仿宋" w:eastAsia="仿宋" w:hAnsi="仿宋" w:cs="仿宋" w:hint="eastAsia"/>
            <w:lang w:eastAsia="zh-CN"/>
          </w:rPr>
          <w:t>(一)、氨基酸和核苷酸项目概况</w:t>
        </w:r>
        <w:r>
          <w:tab/>
        </w:r>
        <w:r>
          <w:fldChar w:fldCharType="begin"/>
        </w:r>
        <w:r>
          <w:instrText xml:space="preserve"> PAGEREF _Toc21804 \h </w:instrText>
        </w:r>
        <w:r>
          <w:fldChar w:fldCharType="separate"/>
        </w:r>
        <w:r>
          <w:t>15</w:t>
        </w:r>
        <w:r>
          <w:fldChar w:fldCharType="end"/>
        </w:r>
      </w:hyperlink>
    </w:p>
    <w:p>
      <w:pPr>
        <w:pStyle w:val="TOC2"/>
        <w:tabs>
          <w:tab w:val="right" w:leader="dot" w:pos="8306"/>
        </w:tabs>
      </w:pPr>
      <w:hyperlink w:anchor="_Toc7640" w:history="1">
        <w:r>
          <w:rPr>
            <w:rFonts w:ascii="仿宋" w:eastAsia="仿宋" w:hAnsi="仿宋" w:cs="仿宋" w:hint="eastAsia"/>
            <w:lang w:eastAsia="zh-CN"/>
          </w:rPr>
          <w:t>(二)、氨基酸和核苷酸项目目标</w:t>
        </w:r>
        <w:r>
          <w:tab/>
        </w:r>
        <w:r>
          <w:fldChar w:fldCharType="begin"/>
        </w:r>
        <w:r>
          <w:instrText xml:space="preserve"> PAGEREF _Toc7640 \h </w:instrText>
        </w:r>
        <w:r>
          <w:fldChar w:fldCharType="separate"/>
        </w:r>
        <w:r>
          <w:t>18</w:t>
        </w:r>
        <w:r>
          <w:fldChar w:fldCharType="end"/>
        </w:r>
      </w:hyperlink>
    </w:p>
    <w:p>
      <w:pPr>
        <w:pStyle w:val="TOC2"/>
        <w:tabs>
          <w:tab w:val="right" w:leader="dot" w:pos="8306"/>
        </w:tabs>
      </w:pPr>
      <w:hyperlink w:anchor="_Toc1742" w:history="1">
        <w:r>
          <w:rPr>
            <w:rFonts w:ascii="仿宋" w:eastAsia="仿宋" w:hAnsi="仿宋" w:cs="仿宋" w:hint="eastAsia"/>
            <w:lang w:eastAsia="zh-CN"/>
          </w:rPr>
          <w:t>(三)、氨基酸和核苷酸项目提出的理由</w:t>
        </w:r>
        <w:r>
          <w:tab/>
        </w:r>
        <w:r>
          <w:fldChar w:fldCharType="begin"/>
        </w:r>
        <w:r>
          <w:instrText xml:space="preserve"> PAGEREF _Toc1742 \h </w:instrText>
        </w:r>
        <w:r>
          <w:fldChar w:fldCharType="separate"/>
        </w:r>
        <w:r>
          <w:t>18</w:t>
        </w:r>
        <w:r>
          <w:fldChar w:fldCharType="end"/>
        </w:r>
      </w:hyperlink>
    </w:p>
    <w:p>
      <w:pPr>
        <w:pStyle w:val="TOC2"/>
        <w:tabs>
          <w:tab w:val="right" w:leader="dot" w:pos="8306"/>
        </w:tabs>
      </w:pPr>
      <w:hyperlink w:anchor="_Toc1967" w:history="1">
        <w:r>
          <w:rPr>
            <w:rFonts w:ascii="仿宋" w:eastAsia="仿宋" w:hAnsi="仿宋" w:cs="仿宋" w:hint="eastAsia"/>
            <w:lang w:eastAsia="zh-CN"/>
          </w:rPr>
          <w:t>(四)、氨基酸和核苷酸项目意义</w:t>
        </w:r>
        <w:r>
          <w:tab/>
        </w:r>
        <w:r>
          <w:fldChar w:fldCharType="begin"/>
        </w:r>
        <w:r>
          <w:instrText xml:space="preserve"> PAGEREF _Toc1967 \h </w:instrText>
        </w:r>
        <w:r>
          <w:fldChar w:fldCharType="separate"/>
        </w:r>
        <w:r>
          <w:t>20</w:t>
        </w:r>
        <w:r>
          <w:fldChar w:fldCharType="end"/>
        </w:r>
      </w:hyperlink>
    </w:p>
    <w:p>
      <w:pPr>
        <w:pStyle w:val="TOC2"/>
        <w:tabs>
          <w:tab w:val="right" w:leader="dot" w:pos="8306"/>
        </w:tabs>
      </w:pPr>
      <w:hyperlink w:anchor="_Toc945" w:history="1">
        <w:r>
          <w:rPr>
            <w:rFonts w:ascii="仿宋" w:eastAsia="仿宋" w:hAnsi="仿宋" w:cs="仿宋" w:hint="eastAsia"/>
            <w:lang w:eastAsia="zh-CN"/>
          </w:rPr>
          <w:t>(五)、氨基酸和核苷酸项目背景</w:t>
        </w:r>
        <w:r>
          <w:tab/>
        </w:r>
        <w:r>
          <w:fldChar w:fldCharType="begin"/>
        </w:r>
        <w:r>
          <w:instrText xml:space="preserve"> PAGEREF _Toc945 \h </w:instrText>
        </w:r>
        <w:r>
          <w:fldChar w:fldCharType="separate"/>
        </w:r>
        <w:r>
          <w:t>21</w:t>
        </w:r>
        <w:r>
          <w:fldChar w:fldCharType="end"/>
        </w:r>
      </w:hyperlink>
    </w:p>
    <w:p>
      <w:pPr>
        <w:pStyle w:val="TOC1"/>
        <w:tabs>
          <w:tab w:val="right" w:leader="dot" w:pos="8306"/>
        </w:tabs>
      </w:pPr>
      <w:hyperlink w:anchor="_Toc15852" w:history="1">
        <w:r>
          <w:rPr>
            <w:rFonts w:ascii="仿宋" w:eastAsia="仿宋" w:hAnsi="仿宋" w:cs="仿宋" w:hint="eastAsia"/>
            <w:lang w:eastAsia="zh-CN"/>
          </w:rPr>
          <w:t>五、工艺说明</w:t>
        </w:r>
        <w:r>
          <w:tab/>
        </w:r>
        <w:r>
          <w:fldChar w:fldCharType="begin"/>
        </w:r>
        <w:r>
          <w:instrText xml:space="preserve"> PAGEREF _Toc15852 \h </w:instrText>
        </w:r>
        <w:r>
          <w:fldChar w:fldCharType="separate"/>
        </w:r>
        <w:r>
          <w:t>22</w:t>
        </w:r>
        <w:r>
          <w:fldChar w:fldCharType="end"/>
        </w:r>
      </w:hyperlink>
    </w:p>
    <w:p>
      <w:pPr>
        <w:pStyle w:val="TOC2"/>
        <w:tabs>
          <w:tab w:val="right" w:leader="dot" w:pos="8306"/>
        </w:tabs>
      </w:pPr>
      <w:hyperlink w:anchor="_Toc17893" w:history="1">
        <w:r>
          <w:rPr>
            <w:rFonts w:ascii="仿宋" w:eastAsia="仿宋" w:hAnsi="仿宋" w:cs="仿宋" w:hint="eastAsia"/>
            <w:lang w:eastAsia="zh-CN"/>
          </w:rPr>
          <w:t>(一)、技术管理特点</w:t>
        </w:r>
        <w:r>
          <w:tab/>
        </w:r>
        <w:r>
          <w:fldChar w:fldCharType="begin"/>
        </w:r>
        <w:r>
          <w:instrText xml:space="preserve"> PAGEREF _Toc17893 \h </w:instrText>
        </w:r>
        <w:r>
          <w:fldChar w:fldCharType="separate"/>
        </w:r>
        <w:r>
          <w:t>22</w:t>
        </w:r>
        <w:r>
          <w:fldChar w:fldCharType="end"/>
        </w:r>
      </w:hyperlink>
    </w:p>
    <w:p>
      <w:pPr>
        <w:pStyle w:val="TOC2"/>
        <w:tabs>
          <w:tab w:val="right" w:leader="dot" w:pos="8306"/>
        </w:tabs>
      </w:pPr>
      <w:hyperlink w:anchor="_Toc1449" w:history="1">
        <w:r>
          <w:rPr>
            <w:rFonts w:ascii="仿宋" w:eastAsia="仿宋" w:hAnsi="仿宋" w:cs="仿宋" w:hint="eastAsia"/>
            <w:lang w:eastAsia="zh-CN"/>
          </w:rPr>
          <w:t>(二)、氨基酸和核苷酸项目工艺技术设计方案</w:t>
        </w:r>
        <w:r>
          <w:tab/>
        </w:r>
        <w:r>
          <w:fldChar w:fldCharType="begin"/>
        </w:r>
        <w:r>
          <w:instrText xml:space="preserve"> PAGEREF _Toc1449 \h </w:instrText>
        </w:r>
        <w:r>
          <w:fldChar w:fldCharType="separate"/>
        </w:r>
        <w:r>
          <w:t>23</w:t>
        </w:r>
        <w:r>
          <w:fldChar w:fldCharType="end"/>
        </w:r>
      </w:hyperlink>
    </w:p>
    <w:p>
      <w:pPr>
        <w:pStyle w:val="TOC2"/>
        <w:tabs>
          <w:tab w:val="right" w:leader="dot" w:pos="8306"/>
        </w:tabs>
      </w:pPr>
      <w:hyperlink w:anchor="_Toc3137" w:history="1">
        <w:r>
          <w:rPr>
            <w:rFonts w:ascii="仿宋" w:eastAsia="仿宋" w:hAnsi="仿宋" w:cs="仿宋" w:hint="eastAsia"/>
            <w:lang w:eastAsia="zh-CN"/>
          </w:rPr>
          <w:t>(三)、设备选型方案</w:t>
        </w:r>
        <w:r>
          <w:tab/>
        </w:r>
        <w:r>
          <w:fldChar w:fldCharType="begin"/>
        </w:r>
        <w:r>
          <w:instrText xml:space="preserve"> PAGEREF _Toc3137 \h </w:instrText>
        </w:r>
        <w:r>
          <w:fldChar w:fldCharType="separate"/>
        </w:r>
        <w:r>
          <w:t>24</w:t>
        </w:r>
        <w:r>
          <w:fldChar w:fldCharType="end"/>
        </w:r>
      </w:hyperlink>
    </w:p>
    <w:p>
      <w:pPr>
        <w:pStyle w:val="TOC1"/>
        <w:tabs>
          <w:tab w:val="right" w:leader="dot" w:pos="8306"/>
        </w:tabs>
      </w:pPr>
      <w:hyperlink w:anchor="_Toc32764" w:history="1">
        <w:r>
          <w:rPr>
            <w:rFonts w:ascii="仿宋" w:eastAsia="仿宋" w:hAnsi="仿宋" w:cs="仿宋" w:hint="eastAsia"/>
            <w:lang w:eastAsia="zh-CN"/>
          </w:rPr>
          <w:t>六、氨基酸和核苷酸项目建设单位说明</w:t>
        </w:r>
        <w:r>
          <w:tab/>
        </w:r>
        <w:r>
          <w:fldChar w:fldCharType="begin"/>
        </w:r>
        <w:r>
          <w:instrText xml:space="preserve"> PAGEREF _Toc32764 \h </w:instrText>
        </w:r>
        <w:r>
          <w:fldChar w:fldCharType="separate"/>
        </w:r>
        <w:r>
          <w:t>26</w:t>
        </w:r>
        <w:r>
          <w:fldChar w:fldCharType="end"/>
        </w:r>
      </w:hyperlink>
    </w:p>
    <w:p>
      <w:pPr>
        <w:pStyle w:val="TOC2"/>
        <w:tabs>
          <w:tab w:val="right" w:leader="dot" w:pos="8306"/>
        </w:tabs>
      </w:pPr>
      <w:hyperlink w:anchor="_Toc17077" w:history="1">
        <w:r>
          <w:rPr>
            <w:rFonts w:ascii="仿宋" w:eastAsia="仿宋" w:hAnsi="仿宋" w:cs="仿宋" w:hint="eastAsia"/>
            <w:lang w:eastAsia="zh-CN"/>
          </w:rPr>
          <w:t>(一)、氨基酸和核苷酸项目承办单位基本情况</w:t>
        </w:r>
        <w:r>
          <w:tab/>
        </w:r>
        <w:r>
          <w:fldChar w:fldCharType="begin"/>
        </w:r>
        <w:r>
          <w:instrText xml:space="preserve"> PAGEREF _Toc17077 \h </w:instrText>
        </w:r>
        <w:r>
          <w:fldChar w:fldCharType="separate"/>
        </w:r>
        <w:r>
          <w:t>26</w:t>
        </w:r>
        <w:r>
          <w:fldChar w:fldCharType="end"/>
        </w:r>
      </w:hyperlink>
    </w:p>
    <w:p>
      <w:pPr>
        <w:pStyle w:val="TOC2"/>
        <w:tabs>
          <w:tab w:val="right" w:leader="dot" w:pos="8306"/>
        </w:tabs>
      </w:pPr>
      <w:hyperlink w:anchor="_Toc17279" w:history="1">
        <w:r>
          <w:rPr>
            <w:rFonts w:ascii="仿宋" w:eastAsia="仿宋" w:hAnsi="仿宋" w:cs="仿宋" w:hint="eastAsia"/>
            <w:lang w:eastAsia="zh-CN"/>
          </w:rPr>
          <w:t>(二)、公司经济效益分析</w:t>
        </w:r>
        <w:r>
          <w:tab/>
        </w:r>
        <w:r>
          <w:fldChar w:fldCharType="begin"/>
        </w:r>
        <w:r>
          <w:instrText xml:space="preserve"> PAGEREF _Toc17279 \h </w:instrText>
        </w:r>
        <w:r>
          <w:fldChar w:fldCharType="separate"/>
        </w:r>
        <w:r>
          <w:t>26</w:t>
        </w:r>
        <w:r>
          <w:fldChar w:fldCharType="end"/>
        </w:r>
      </w:hyperlink>
    </w:p>
    <w:p>
      <w:pPr>
        <w:pStyle w:val="TOC1"/>
        <w:tabs>
          <w:tab w:val="right" w:leader="dot" w:pos="8306"/>
        </w:tabs>
      </w:pPr>
      <w:hyperlink w:anchor="_Toc15920" w:history="1">
        <w:r>
          <w:rPr>
            <w:rFonts w:ascii="仿宋" w:eastAsia="仿宋" w:hAnsi="仿宋" w:cs="仿宋" w:hint="eastAsia"/>
            <w:lang w:eastAsia="zh-CN"/>
          </w:rPr>
          <w:t>七、氨基酸和核苷酸项目创新与研发</w:t>
        </w:r>
        <w:r>
          <w:tab/>
        </w:r>
        <w:r>
          <w:fldChar w:fldCharType="begin"/>
        </w:r>
        <w:r>
          <w:instrText xml:space="preserve"> PAGEREF _Toc15920 \h </w:instrText>
        </w:r>
        <w:r>
          <w:fldChar w:fldCharType="separate"/>
        </w:r>
        <w:r>
          <w:t>27</w:t>
        </w:r>
        <w:r>
          <w:fldChar w:fldCharType="end"/>
        </w:r>
      </w:hyperlink>
    </w:p>
    <w:p>
      <w:pPr>
        <w:pStyle w:val="TOC2"/>
        <w:tabs>
          <w:tab w:val="right" w:leader="dot" w:pos="8306"/>
        </w:tabs>
      </w:pPr>
      <w:hyperlink w:anchor="_Toc3869" w:history="1">
        <w:r>
          <w:rPr>
            <w:rFonts w:ascii="仿宋" w:eastAsia="仿宋" w:hAnsi="仿宋" w:cs="仿宋" w:hint="eastAsia"/>
            <w:lang w:eastAsia="zh-CN"/>
          </w:rPr>
          <w:t>(一)、创新策略与方向</w:t>
        </w:r>
        <w:r>
          <w:tab/>
        </w:r>
        <w:r>
          <w:fldChar w:fldCharType="begin"/>
        </w:r>
        <w:r>
          <w:instrText xml:space="preserve"> PAGEREF _Toc3869 \h </w:instrText>
        </w:r>
        <w:r>
          <w:fldChar w:fldCharType="separate"/>
        </w:r>
        <w:r>
          <w:t>27</w:t>
        </w:r>
        <w:r>
          <w:fldChar w:fldCharType="end"/>
        </w:r>
      </w:hyperlink>
    </w:p>
    <w:p>
      <w:pPr>
        <w:pStyle w:val="TOC2"/>
        <w:tabs>
          <w:tab w:val="right" w:leader="dot" w:pos="8306"/>
        </w:tabs>
      </w:pPr>
      <w:hyperlink w:anchor="_Toc28872" w:history="1">
        <w:r>
          <w:rPr>
            <w:rFonts w:ascii="仿宋" w:eastAsia="仿宋" w:hAnsi="仿宋" w:cs="仿宋" w:hint="eastAsia"/>
            <w:lang w:eastAsia="zh-CN"/>
          </w:rPr>
          <w:t>(二)、研发规划与投入</w:t>
        </w:r>
        <w:r>
          <w:tab/>
        </w:r>
        <w:r>
          <w:fldChar w:fldCharType="begin"/>
        </w:r>
        <w:r>
          <w:instrText xml:space="preserve"> PAGEREF _Toc28872 \h </w:instrText>
        </w:r>
        <w:r>
          <w:fldChar w:fldCharType="separate"/>
        </w:r>
        <w:r>
          <w:t>29</w:t>
        </w:r>
        <w:r>
          <w:fldChar w:fldCharType="end"/>
        </w:r>
      </w:hyperlink>
    </w:p>
    <w:p>
      <w:pPr>
        <w:pStyle w:val="TOC1"/>
        <w:tabs>
          <w:tab w:val="right" w:leader="dot" w:pos="8306"/>
        </w:tabs>
      </w:pPr>
      <w:hyperlink w:anchor="_Toc18463" w:history="1">
        <w:r>
          <w:rPr>
            <w:rFonts w:ascii="仿宋" w:eastAsia="仿宋" w:hAnsi="仿宋" w:cs="仿宋" w:hint="eastAsia"/>
            <w:lang w:eastAsia="zh-CN"/>
          </w:rPr>
          <w:t>八、生产安全保护</w:t>
        </w:r>
        <w:r>
          <w:tab/>
        </w:r>
        <w:r>
          <w:fldChar w:fldCharType="begin"/>
        </w:r>
        <w:r>
          <w:instrText xml:space="preserve"> PAGEREF _Toc18463 \h </w:instrText>
        </w:r>
        <w:r>
          <w:fldChar w:fldCharType="separate"/>
        </w:r>
        <w:r>
          <w:t>31</w:t>
        </w:r>
        <w:r>
          <w:fldChar w:fldCharType="end"/>
        </w:r>
      </w:hyperlink>
    </w:p>
    <w:p>
      <w:pPr>
        <w:pStyle w:val="TOC2"/>
        <w:tabs>
          <w:tab w:val="right" w:leader="dot" w:pos="8306"/>
        </w:tabs>
      </w:pPr>
      <w:hyperlink w:anchor="_Toc8193" w:history="1">
        <w:r>
          <w:rPr>
            <w:rFonts w:ascii="仿宋" w:eastAsia="仿宋" w:hAnsi="仿宋" w:cs="仿宋" w:hint="eastAsia"/>
            <w:lang w:eastAsia="zh-CN"/>
          </w:rPr>
          <w:t>(一)、消防安全</w:t>
        </w:r>
        <w:r>
          <w:tab/>
        </w:r>
        <w:r>
          <w:fldChar w:fldCharType="begin"/>
        </w:r>
        <w:r>
          <w:instrText xml:space="preserve"> PAGEREF _Toc8193 \h </w:instrText>
        </w:r>
        <w:r>
          <w:fldChar w:fldCharType="separate"/>
        </w:r>
        <w:r>
          <w:t>31</w:t>
        </w:r>
        <w:r>
          <w:fldChar w:fldCharType="end"/>
        </w:r>
      </w:hyperlink>
    </w:p>
    <w:p>
      <w:pPr>
        <w:pStyle w:val="TOC2"/>
        <w:tabs>
          <w:tab w:val="right" w:leader="dot" w:pos="8306"/>
        </w:tabs>
      </w:pPr>
      <w:hyperlink w:anchor="_Toc17876" w:history="1">
        <w:r>
          <w:rPr>
            <w:rFonts w:ascii="仿宋" w:eastAsia="仿宋" w:hAnsi="仿宋" w:cs="仿宋" w:hint="eastAsia"/>
            <w:lang w:eastAsia="zh-CN"/>
          </w:rPr>
          <w:t>(二)、防火防爆总图布置措施</w:t>
        </w:r>
        <w:r>
          <w:tab/>
        </w:r>
        <w:r>
          <w:fldChar w:fldCharType="begin"/>
        </w:r>
        <w:r>
          <w:instrText xml:space="preserve"> PAGEREF _Toc17876 \h </w:instrText>
        </w:r>
        <w:r>
          <w:fldChar w:fldCharType="separate"/>
        </w:r>
        <w:r>
          <w:t>32</w:t>
        </w:r>
        <w:r>
          <w:fldChar w:fldCharType="end"/>
        </w:r>
      </w:hyperlink>
    </w:p>
    <w:p>
      <w:pPr>
        <w:pStyle w:val="TOC2"/>
        <w:tabs>
          <w:tab w:val="right" w:leader="dot" w:pos="8306"/>
        </w:tabs>
      </w:pPr>
      <w:hyperlink w:anchor="_Toc13925" w:history="1">
        <w:r>
          <w:rPr>
            <w:rFonts w:ascii="仿宋" w:eastAsia="仿宋" w:hAnsi="仿宋" w:cs="仿宋" w:hint="eastAsia"/>
            <w:lang w:eastAsia="zh-CN"/>
          </w:rPr>
          <w:t>(三)、自然灾害防范措施</w:t>
        </w:r>
        <w:r>
          <w:tab/>
        </w:r>
        <w:r>
          <w:fldChar w:fldCharType="begin"/>
        </w:r>
        <w:r>
          <w:instrText xml:space="preserve"> PAGEREF _Toc13925 \h </w:instrText>
        </w:r>
        <w:r>
          <w:fldChar w:fldCharType="separate"/>
        </w:r>
        <w:r>
          <w:t>33</w:t>
        </w:r>
        <w:r>
          <w:fldChar w:fldCharType="end"/>
        </w:r>
      </w:hyperlink>
    </w:p>
    <w:p>
      <w:pPr>
        <w:pStyle w:val="TOC2"/>
        <w:tabs>
          <w:tab w:val="right" w:leader="dot" w:pos="8306"/>
        </w:tabs>
      </w:pPr>
      <w:hyperlink w:anchor="_Toc16199" w:history="1">
        <w:r>
          <w:rPr>
            <w:rFonts w:ascii="仿宋" w:eastAsia="仿宋" w:hAnsi="仿宋" w:cs="仿宋" w:hint="eastAsia"/>
            <w:lang w:eastAsia="zh-CN"/>
          </w:rPr>
          <w:t>(四)、安全色及安全标志使用要求</w:t>
        </w:r>
        <w:r>
          <w:tab/>
        </w:r>
        <w:r>
          <w:fldChar w:fldCharType="begin"/>
        </w:r>
        <w:r>
          <w:instrText xml:space="preserve"> PAGEREF _Toc16199 \h </w:instrText>
        </w:r>
        <w:r>
          <w:fldChar w:fldCharType="separate"/>
        </w:r>
        <w:r>
          <w:t>34</w:t>
        </w:r>
        <w:r>
          <w:fldChar w:fldCharType="end"/>
        </w:r>
      </w:hyperlink>
    </w:p>
    <w:p>
      <w:pPr>
        <w:pStyle w:val="TOC2"/>
        <w:tabs>
          <w:tab w:val="right" w:leader="dot" w:pos="8306"/>
        </w:tabs>
      </w:pPr>
      <w:hyperlink w:anchor="_Toc21199" w:history="1">
        <w:r>
          <w:rPr>
            <w:rFonts w:ascii="仿宋" w:eastAsia="仿宋" w:hAnsi="仿宋" w:cs="仿宋" w:hint="eastAsia"/>
            <w:lang w:eastAsia="zh-CN"/>
          </w:rPr>
          <w:t>(五)、防尘防毒措施</w:t>
        </w:r>
        <w:r>
          <w:tab/>
        </w:r>
        <w:r>
          <w:fldChar w:fldCharType="begin"/>
        </w:r>
        <w:r>
          <w:instrText xml:space="preserve"> PAGEREF _Toc21199 \h </w:instrText>
        </w:r>
        <w:r>
          <w:fldChar w:fldCharType="separate"/>
        </w:r>
        <w:r>
          <w:t>35</w:t>
        </w:r>
        <w:r>
          <w:fldChar w:fldCharType="end"/>
        </w:r>
      </w:hyperlink>
    </w:p>
    <w:p>
      <w:pPr>
        <w:pStyle w:val="TOC2"/>
        <w:tabs>
          <w:tab w:val="right" w:leader="dot" w:pos="8306"/>
        </w:tabs>
      </w:pPr>
      <w:hyperlink w:anchor="_Toc5090" w:history="1">
        <w:r>
          <w:rPr>
            <w:rFonts w:ascii="仿宋" w:eastAsia="仿宋" w:hAnsi="仿宋" w:cs="仿宋" w:hint="eastAsia"/>
            <w:lang w:eastAsia="zh-CN"/>
          </w:rPr>
          <w:t>(六)、防静电、触电防护及防雷措施</w:t>
        </w:r>
        <w:r>
          <w:tab/>
        </w:r>
        <w:r>
          <w:fldChar w:fldCharType="begin"/>
        </w:r>
        <w:r>
          <w:instrText xml:space="preserve"> PAGEREF _Toc5090 \h </w:instrText>
        </w:r>
        <w:r>
          <w:fldChar w:fldCharType="separate"/>
        </w:r>
        <w:r>
          <w:t>36</w:t>
        </w:r>
        <w:r>
          <w:fldChar w:fldCharType="end"/>
        </w:r>
      </w:hyperlink>
    </w:p>
    <w:p>
      <w:pPr>
        <w:pStyle w:val="TOC2"/>
        <w:tabs>
          <w:tab w:val="right" w:leader="dot" w:pos="8306"/>
        </w:tabs>
      </w:pPr>
      <w:hyperlink w:anchor="_Toc2834" w:history="1">
        <w:r>
          <w:rPr>
            <w:rFonts w:ascii="仿宋" w:eastAsia="仿宋" w:hAnsi="仿宋" w:cs="仿宋" w:hint="eastAsia"/>
            <w:lang w:eastAsia="zh-CN"/>
          </w:rPr>
          <w:t>(七)、机械设备安全保障措施</w:t>
        </w:r>
        <w:r>
          <w:tab/>
        </w:r>
        <w:r>
          <w:fldChar w:fldCharType="begin"/>
        </w:r>
        <w:r>
          <w:instrText xml:space="preserve"> PAGEREF _Toc2834 \h </w:instrText>
        </w:r>
        <w:r>
          <w:fldChar w:fldCharType="separate"/>
        </w:r>
        <w:r>
          <w:t>37</w:t>
        </w:r>
        <w:r>
          <w:fldChar w:fldCharType="end"/>
        </w:r>
      </w:hyperlink>
    </w:p>
    <w:p>
      <w:pPr>
        <w:pStyle w:val="TOC1"/>
        <w:tabs>
          <w:tab w:val="right" w:leader="dot" w:pos="8306"/>
        </w:tabs>
      </w:pPr>
      <w:hyperlink w:anchor="_Toc11764" w:history="1">
        <w:r>
          <w:rPr>
            <w:rFonts w:ascii="仿宋" w:eastAsia="仿宋" w:hAnsi="仿宋" w:cs="仿宋" w:hint="eastAsia"/>
            <w:lang w:eastAsia="zh-CN"/>
          </w:rPr>
          <w:t>九、氨基酸和核苷酸项目风险管理</w:t>
        </w:r>
        <w:r>
          <w:tab/>
        </w:r>
        <w:r>
          <w:fldChar w:fldCharType="begin"/>
        </w:r>
        <w:r>
          <w:instrText xml:space="preserve"> PAGEREF _Toc11764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44" w:history="1">
        <w:r>
          <w:rPr>
            <w:rFonts w:ascii="仿宋" w:eastAsia="仿宋" w:hAnsi="仿宋" w:cs="仿宋" w:hint="eastAsia"/>
            <w:lang w:eastAsia="zh-CN"/>
          </w:rPr>
          <w:t>(一)、风险识别与评估</w:t>
        </w:r>
        <w:r>
          <w:tab/>
        </w:r>
        <w:r>
          <w:fldChar w:fldCharType="begin"/>
        </w:r>
        <w:r>
          <w:instrText xml:space="preserve"> PAGEREF _Toc17644 \h </w:instrText>
        </w:r>
        <w:r>
          <w:fldChar w:fldCharType="separate"/>
        </w:r>
        <w:r>
          <w:t>39</w:t>
        </w:r>
        <w:r>
          <w:fldChar w:fldCharType="end"/>
        </w:r>
      </w:hyperlink>
    </w:p>
    <w:p>
      <w:pPr>
        <w:pStyle w:val="TOC2"/>
        <w:tabs>
          <w:tab w:val="right" w:leader="dot" w:pos="8306"/>
        </w:tabs>
      </w:pPr>
      <w:hyperlink w:anchor="_Toc30305" w:history="1">
        <w:r>
          <w:rPr>
            <w:rFonts w:ascii="仿宋" w:eastAsia="仿宋" w:hAnsi="仿宋" w:cs="仿宋" w:hint="eastAsia"/>
            <w:lang w:eastAsia="zh-CN"/>
          </w:rPr>
          <w:t>(二)、风险应对策略</w:t>
        </w:r>
        <w:r>
          <w:tab/>
        </w:r>
        <w:r>
          <w:fldChar w:fldCharType="begin"/>
        </w:r>
        <w:r>
          <w:instrText xml:space="preserve"> PAGEREF _Toc30305 \h </w:instrText>
        </w:r>
        <w:r>
          <w:fldChar w:fldCharType="separate"/>
        </w:r>
        <w:r>
          <w:t>40</w:t>
        </w:r>
        <w:r>
          <w:fldChar w:fldCharType="end"/>
        </w:r>
      </w:hyperlink>
    </w:p>
    <w:p>
      <w:pPr>
        <w:pStyle w:val="TOC2"/>
        <w:tabs>
          <w:tab w:val="right" w:leader="dot" w:pos="8306"/>
        </w:tabs>
      </w:pPr>
      <w:hyperlink w:anchor="_Toc24408" w:history="1">
        <w:r>
          <w:rPr>
            <w:rFonts w:ascii="仿宋" w:eastAsia="仿宋" w:hAnsi="仿宋" w:cs="仿宋" w:hint="eastAsia"/>
            <w:lang w:eastAsia="zh-CN"/>
          </w:rPr>
          <w:t>(三)、风险监控与控制</w:t>
        </w:r>
        <w:r>
          <w:tab/>
        </w:r>
        <w:r>
          <w:fldChar w:fldCharType="begin"/>
        </w:r>
        <w:r>
          <w:instrText xml:space="preserve"> PAGEREF _Toc24408 \h </w:instrText>
        </w:r>
        <w:r>
          <w:fldChar w:fldCharType="separate"/>
        </w:r>
        <w:r>
          <w:t>42</w:t>
        </w:r>
        <w:r>
          <w:fldChar w:fldCharType="end"/>
        </w:r>
      </w:hyperlink>
    </w:p>
    <w:p>
      <w:pPr>
        <w:pStyle w:val="TOC1"/>
        <w:tabs>
          <w:tab w:val="right" w:leader="dot" w:pos="8306"/>
        </w:tabs>
      </w:pPr>
      <w:hyperlink w:anchor="_Toc19228" w:history="1">
        <w:r>
          <w:rPr>
            <w:rFonts w:ascii="仿宋" w:eastAsia="仿宋" w:hAnsi="仿宋" w:cs="仿宋" w:hint="eastAsia"/>
            <w:lang w:eastAsia="zh-CN"/>
          </w:rPr>
          <w:t>十、氨基酸和核苷酸项目财务管理</w:t>
        </w:r>
        <w:r>
          <w:tab/>
        </w:r>
        <w:r>
          <w:fldChar w:fldCharType="begin"/>
        </w:r>
        <w:r>
          <w:instrText xml:space="preserve"> PAGEREF _Toc19228 \h </w:instrText>
        </w:r>
        <w:r>
          <w:fldChar w:fldCharType="separate"/>
        </w:r>
        <w:r>
          <w:t>43</w:t>
        </w:r>
        <w:r>
          <w:fldChar w:fldCharType="end"/>
        </w:r>
      </w:hyperlink>
    </w:p>
    <w:p>
      <w:pPr>
        <w:pStyle w:val="TOC2"/>
        <w:tabs>
          <w:tab w:val="right" w:leader="dot" w:pos="8306"/>
        </w:tabs>
      </w:pPr>
      <w:hyperlink w:anchor="_Toc30663" w:history="1">
        <w:r>
          <w:rPr>
            <w:rFonts w:ascii="仿宋" w:eastAsia="仿宋" w:hAnsi="仿宋" w:cs="仿宋" w:hint="eastAsia"/>
            <w:lang w:eastAsia="zh-CN"/>
          </w:rPr>
          <w:t>(一)、资金需求大</w:t>
        </w:r>
        <w:r>
          <w:tab/>
        </w:r>
        <w:r>
          <w:fldChar w:fldCharType="begin"/>
        </w:r>
        <w:r>
          <w:instrText xml:space="preserve"> PAGEREF _Toc30663 \h </w:instrText>
        </w:r>
        <w:r>
          <w:fldChar w:fldCharType="separate"/>
        </w:r>
        <w:r>
          <w:t>43</w:t>
        </w:r>
        <w:r>
          <w:fldChar w:fldCharType="end"/>
        </w:r>
      </w:hyperlink>
    </w:p>
    <w:p>
      <w:pPr>
        <w:pStyle w:val="TOC2"/>
        <w:tabs>
          <w:tab w:val="right" w:leader="dot" w:pos="8306"/>
        </w:tabs>
      </w:pPr>
      <w:hyperlink w:anchor="_Toc13840" w:history="1">
        <w:r>
          <w:rPr>
            <w:rFonts w:ascii="仿宋" w:eastAsia="仿宋" w:hAnsi="仿宋" w:cs="仿宋" w:hint="eastAsia"/>
            <w:lang w:eastAsia="zh-CN"/>
          </w:rPr>
          <w:t>(二)、研发周期长</w:t>
        </w:r>
        <w:r>
          <w:tab/>
        </w:r>
        <w:r>
          <w:fldChar w:fldCharType="begin"/>
        </w:r>
        <w:r>
          <w:instrText xml:space="preserve"> PAGEREF _Toc13840 \h </w:instrText>
        </w:r>
        <w:r>
          <w:fldChar w:fldCharType="separate"/>
        </w:r>
        <w:r>
          <w:t>44</w:t>
        </w:r>
        <w:r>
          <w:fldChar w:fldCharType="end"/>
        </w:r>
      </w:hyperlink>
    </w:p>
    <w:p>
      <w:pPr>
        <w:pStyle w:val="TOC2"/>
        <w:tabs>
          <w:tab w:val="right" w:leader="dot" w:pos="8306"/>
        </w:tabs>
      </w:pPr>
      <w:hyperlink w:anchor="_Toc12742" w:history="1">
        <w:r>
          <w:rPr>
            <w:rFonts w:ascii="仿宋" w:eastAsia="仿宋" w:hAnsi="仿宋" w:cs="仿宋" w:hint="eastAsia"/>
            <w:lang w:eastAsia="zh-CN"/>
          </w:rPr>
          <w:t>(三)、市场风险大</w:t>
        </w:r>
        <w:r>
          <w:tab/>
        </w:r>
        <w:r>
          <w:fldChar w:fldCharType="begin"/>
        </w:r>
        <w:r>
          <w:instrText xml:space="preserve"> PAGEREF _Toc12742 \h </w:instrText>
        </w:r>
        <w:r>
          <w:fldChar w:fldCharType="separate"/>
        </w:r>
        <w:r>
          <w:t>45</w:t>
        </w:r>
        <w:r>
          <w:fldChar w:fldCharType="end"/>
        </w:r>
      </w:hyperlink>
    </w:p>
    <w:p>
      <w:pPr>
        <w:pStyle w:val="TOC2"/>
        <w:tabs>
          <w:tab w:val="right" w:leader="dot" w:pos="8306"/>
        </w:tabs>
      </w:pPr>
      <w:hyperlink w:anchor="_Toc20639" w:history="1">
        <w:r>
          <w:rPr>
            <w:rFonts w:ascii="仿宋" w:eastAsia="仿宋" w:hAnsi="仿宋" w:cs="仿宋" w:hint="eastAsia"/>
            <w:lang w:eastAsia="zh-CN"/>
          </w:rPr>
          <w:t>(四)、利润率高</w:t>
        </w:r>
        <w:r>
          <w:tab/>
        </w:r>
        <w:r>
          <w:fldChar w:fldCharType="begin"/>
        </w:r>
        <w:r>
          <w:instrText xml:space="preserve"> PAGEREF _Toc20639 \h </w:instrText>
        </w:r>
        <w:r>
          <w:fldChar w:fldCharType="separate"/>
        </w:r>
        <w:r>
          <w:t>48</w:t>
        </w:r>
        <w:r>
          <w:fldChar w:fldCharType="end"/>
        </w:r>
      </w:hyperlink>
    </w:p>
    <w:p>
      <w:pPr>
        <w:pStyle w:val="TOC1"/>
        <w:tabs>
          <w:tab w:val="right" w:leader="dot" w:pos="8306"/>
        </w:tabs>
      </w:pPr>
      <w:hyperlink w:anchor="_Toc23827" w:history="1">
        <w:r>
          <w:rPr>
            <w:rFonts w:ascii="仿宋" w:eastAsia="仿宋" w:hAnsi="仿宋" w:cs="仿宋" w:hint="eastAsia"/>
            <w:lang w:eastAsia="zh-CN"/>
          </w:rPr>
          <w:t>十一、氨基酸和核苷酸项目投资规划</w:t>
        </w:r>
        <w:r>
          <w:tab/>
        </w:r>
        <w:r>
          <w:fldChar w:fldCharType="begin"/>
        </w:r>
        <w:r>
          <w:instrText xml:space="preserve"> PAGEREF _Toc23827 \h </w:instrText>
        </w:r>
        <w:r>
          <w:fldChar w:fldCharType="separate"/>
        </w:r>
        <w:r>
          <w:t>50</w:t>
        </w:r>
        <w:r>
          <w:fldChar w:fldCharType="end"/>
        </w:r>
      </w:hyperlink>
    </w:p>
    <w:p>
      <w:pPr>
        <w:pStyle w:val="TOC2"/>
        <w:tabs>
          <w:tab w:val="right" w:leader="dot" w:pos="8306"/>
        </w:tabs>
      </w:pPr>
      <w:hyperlink w:anchor="_Toc24556" w:history="1">
        <w:r>
          <w:rPr>
            <w:rFonts w:ascii="仿宋" w:eastAsia="仿宋" w:hAnsi="仿宋" w:cs="仿宋" w:hint="eastAsia"/>
            <w:lang w:eastAsia="zh-CN"/>
          </w:rPr>
          <w:t>(一)、氨基酸和核苷酸项目总投资估算</w:t>
        </w:r>
        <w:r>
          <w:tab/>
        </w:r>
        <w:r>
          <w:fldChar w:fldCharType="begin"/>
        </w:r>
        <w:r>
          <w:instrText xml:space="preserve"> PAGEREF _Toc24556 \h </w:instrText>
        </w:r>
        <w:r>
          <w:fldChar w:fldCharType="separate"/>
        </w:r>
        <w:r>
          <w:t>50</w:t>
        </w:r>
        <w:r>
          <w:fldChar w:fldCharType="end"/>
        </w:r>
      </w:hyperlink>
    </w:p>
    <w:p>
      <w:pPr>
        <w:pStyle w:val="TOC2"/>
        <w:tabs>
          <w:tab w:val="right" w:leader="dot" w:pos="8306"/>
        </w:tabs>
      </w:pPr>
      <w:hyperlink w:anchor="_Toc30009" w:history="1">
        <w:r>
          <w:rPr>
            <w:rFonts w:ascii="仿宋" w:eastAsia="仿宋" w:hAnsi="仿宋" w:cs="仿宋" w:hint="eastAsia"/>
            <w:lang w:eastAsia="zh-CN"/>
          </w:rPr>
          <w:t>(二)、资金筹措</w:t>
        </w:r>
        <w:r>
          <w:tab/>
        </w:r>
        <w:r>
          <w:fldChar w:fldCharType="begin"/>
        </w:r>
        <w:r>
          <w:instrText xml:space="preserve"> PAGEREF _Toc30009 \h </w:instrText>
        </w:r>
        <w:r>
          <w:fldChar w:fldCharType="separate"/>
        </w:r>
        <w:r>
          <w:t>52</w:t>
        </w:r>
        <w:r>
          <w:fldChar w:fldCharType="end"/>
        </w:r>
      </w:hyperlink>
    </w:p>
    <w:p>
      <w:pPr>
        <w:pStyle w:val="TOC1"/>
        <w:tabs>
          <w:tab w:val="right" w:leader="dot" w:pos="8306"/>
        </w:tabs>
      </w:pPr>
      <w:hyperlink w:anchor="_Toc22652" w:history="1">
        <w:r>
          <w:rPr>
            <w:rFonts w:ascii="仿宋" w:eastAsia="仿宋" w:hAnsi="仿宋" w:cs="仿宋" w:hint="eastAsia"/>
            <w:lang w:eastAsia="zh-CN"/>
          </w:rPr>
          <w:t>十二、氨基酸和核苷酸项目人力资源培养与发展</w:t>
        </w:r>
        <w:r>
          <w:tab/>
        </w:r>
        <w:r>
          <w:fldChar w:fldCharType="begin"/>
        </w:r>
        <w:r>
          <w:instrText xml:space="preserve"> PAGEREF _Toc22652 \h </w:instrText>
        </w:r>
        <w:r>
          <w:fldChar w:fldCharType="separate"/>
        </w:r>
        <w:r>
          <w:t>52</w:t>
        </w:r>
        <w:r>
          <w:fldChar w:fldCharType="end"/>
        </w:r>
      </w:hyperlink>
    </w:p>
    <w:p>
      <w:pPr>
        <w:pStyle w:val="TOC2"/>
        <w:tabs>
          <w:tab w:val="right" w:leader="dot" w:pos="8306"/>
        </w:tabs>
      </w:pPr>
      <w:hyperlink w:anchor="_Toc3877" w:history="1">
        <w:r>
          <w:rPr>
            <w:rFonts w:ascii="仿宋" w:eastAsia="仿宋" w:hAnsi="仿宋" w:cs="仿宋" w:hint="eastAsia"/>
            <w:lang w:eastAsia="zh-CN"/>
          </w:rPr>
          <w:t>(一)、人才需求与规划</w:t>
        </w:r>
        <w:r>
          <w:tab/>
        </w:r>
        <w:r>
          <w:fldChar w:fldCharType="begin"/>
        </w:r>
        <w:r>
          <w:instrText xml:space="preserve"> PAGEREF _Toc3877 \h </w:instrText>
        </w:r>
        <w:r>
          <w:fldChar w:fldCharType="separate"/>
        </w:r>
        <w:r>
          <w:t>52</w:t>
        </w:r>
        <w:r>
          <w:fldChar w:fldCharType="end"/>
        </w:r>
      </w:hyperlink>
    </w:p>
    <w:p>
      <w:pPr>
        <w:pStyle w:val="TOC2"/>
        <w:tabs>
          <w:tab w:val="right" w:leader="dot" w:pos="8306"/>
        </w:tabs>
      </w:pPr>
      <w:hyperlink w:anchor="_Toc11264" w:history="1">
        <w:r>
          <w:rPr>
            <w:rFonts w:ascii="仿宋" w:eastAsia="仿宋" w:hAnsi="仿宋" w:cs="仿宋" w:hint="eastAsia"/>
            <w:lang w:eastAsia="zh-CN"/>
          </w:rPr>
          <w:t>(二)、培训与发展计划</w:t>
        </w:r>
        <w:r>
          <w:tab/>
        </w:r>
        <w:r>
          <w:fldChar w:fldCharType="begin"/>
        </w:r>
        <w:r>
          <w:instrText xml:space="preserve"> PAGEREF _Toc11264 \h </w:instrText>
        </w:r>
        <w:r>
          <w:fldChar w:fldCharType="separate"/>
        </w:r>
        <w:r>
          <w:t>53</w:t>
        </w:r>
        <w:r>
          <w:fldChar w:fldCharType="end"/>
        </w:r>
      </w:hyperlink>
    </w:p>
    <w:p>
      <w:pPr>
        <w:pStyle w:val="TOC1"/>
        <w:tabs>
          <w:tab w:val="right" w:leader="dot" w:pos="8306"/>
        </w:tabs>
      </w:pPr>
      <w:hyperlink w:anchor="_Toc11354" w:history="1">
        <w:r>
          <w:rPr>
            <w:rFonts w:ascii="仿宋" w:eastAsia="仿宋" w:hAnsi="仿宋" w:cs="仿宋" w:hint="eastAsia"/>
            <w:lang w:eastAsia="zh-CN"/>
          </w:rPr>
          <w:t>十三、氨基酸和核苷酸项目实施保障措施</w:t>
        </w:r>
        <w:r>
          <w:tab/>
        </w:r>
        <w:r>
          <w:fldChar w:fldCharType="begin"/>
        </w:r>
        <w:r>
          <w:instrText xml:space="preserve"> PAGEREF _Toc11354 \h </w:instrText>
        </w:r>
        <w:r>
          <w:fldChar w:fldCharType="separate"/>
        </w:r>
        <w:r>
          <w:t>53</w:t>
        </w:r>
        <w:r>
          <w:fldChar w:fldCharType="end"/>
        </w:r>
      </w:hyperlink>
    </w:p>
    <w:p>
      <w:pPr>
        <w:pStyle w:val="TOC2"/>
        <w:tabs>
          <w:tab w:val="right" w:leader="dot" w:pos="8306"/>
        </w:tabs>
      </w:pPr>
      <w:hyperlink w:anchor="_Toc6720" w:history="1">
        <w:r>
          <w:rPr>
            <w:rFonts w:ascii="仿宋" w:eastAsia="仿宋" w:hAnsi="仿宋" w:cs="仿宋" w:hint="eastAsia"/>
            <w:lang w:eastAsia="zh-CN"/>
          </w:rPr>
          <w:t>(一)、氨基酸和核苷酸项目实施保障机制</w:t>
        </w:r>
        <w:r>
          <w:tab/>
        </w:r>
        <w:r>
          <w:fldChar w:fldCharType="begin"/>
        </w:r>
        <w:r>
          <w:instrText xml:space="preserve"> PAGEREF _Toc6720 \h </w:instrText>
        </w:r>
        <w:r>
          <w:fldChar w:fldCharType="separate"/>
        </w:r>
        <w:r>
          <w:t>53</w:t>
        </w:r>
        <w:r>
          <w:fldChar w:fldCharType="end"/>
        </w:r>
      </w:hyperlink>
    </w:p>
    <w:p>
      <w:pPr>
        <w:pStyle w:val="TOC2"/>
        <w:tabs>
          <w:tab w:val="right" w:leader="dot" w:pos="8306"/>
        </w:tabs>
      </w:pPr>
      <w:hyperlink w:anchor="_Toc26782" w:history="1">
        <w:r>
          <w:rPr>
            <w:rFonts w:ascii="仿宋" w:eastAsia="仿宋" w:hAnsi="仿宋" w:cs="仿宋" w:hint="eastAsia"/>
            <w:lang w:eastAsia="zh-CN"/>
          </w:rPr>
          <w:t>(二)、氨基酸和核苷酸项目法律合规要求</w:t>
        </w:r>
        <w:r>
          <w:tab/>
        </w:r>
        <w:r>
          <w:fldChar w:fldCharType="begin"/>
        </w:r>
        <w:r>
          <w:instrText xml:space="preserve"> PAGEREF _Toc26782 \h </w:instrText>
        </w:r>
        <w:r>
          <w:fldChar w:fldCharType="separate"/>
        </w:r>
        <w:r>
          <w:t>57</w:t>
        </w:r>
        <w:r>
          <w:fldChar w:fldCharType="end"/>
        </w:r>
      </w:hyperlink>
    </w:p>
    <w:p>
      <w:pPr>
        <w:pStyle w:val="TOC2"/>
        <w:tabs>
          <w:tab w:val="right" w:leader="dot" w:pos="8306"/>
        </w:tabs>
      </w:pPr>
      <w:hyperlink w:anchor="_Toc18045" w:history="1">
        <w:r>
          <w:rPr>
            <w:rFonts w:ascii="仿宋" w:eastAsia="仿宋" w:hAnsi="仿宋" w:cs="仿宋" w:hint="eastAsia"/>
            <w:lang w:eastAsia="zh-CN"/>
          </w:rPr>
          <w:t>(三)、氨基酸和核苷酸项目合同管理与法律事务</w:t>
        </w:r>
        <w:r>
          <w:tab/>
        </w:r>
        <w:r>
          <w:fldChar w:fldCharType="begin"/>
        </w:r>
        <w:r>
          <w:instrText xml:space="preserve"> PAGEREF _Toc18045 \h </w:instrText>
        </w:r>
        <w:r>
          <w:fldChar w:fldCharType="separate"/>
        </w:r>
        <w:r>
          <w:t>62</w:t>
        </w:r>
        <w:r>
          <w:fldChar w:fldCharType="end"/>
        </w:r>
      </w:hyperlink>
    </w:p>
    <w:p>
      <w:pPr>
        <w:pStyle w:val="TOC2"/>
        <w:tabs>
          <w:tab w:val="right" w:leader="dot" w:pos="8306"/>
        </w:tabs>
      </w:pPr>
      <w:hyperlink w:anchor="_Toc24167" w:history="1">
        <w:r>
          <w:rPr>
            <w:rFonts w:ascii="仿宋" w:eastAsia="仿宋" w:hAnsi="仿宋" w:cs="仿宋" w:hint="eastAsia"/>
            <w:lang w:eastAsia="zh-CN"/>
          </w:rPr>
          <w:t>(四)、氨基酸和核苷酸项目知识产权保护策略</w:t>
        </w:r>
        <w:r>
          <w:tab/>
        </w:r>
        <w:r>
          <w:fldChar w:fldCharType="begin"/>
        </w:r>
        <w:r>
          <w:instrText xml:space="preserve"> PAGEREF _Toc24167 \h </w:instrText>
        </w:r>
        <w:r>
          <w:fldChar w:fldCharType="separate"/>
        </w:r>
        <w:r>
          <w:t>68</w:t>
        </w:r>
        <w:r>
          <w:fldChar w:fldCharType="end"/>
        </w:r>
      </w:hyperlink>
    </w:p>
    <w:p>
      <w:pPr>
        <w:pStyle w:val="TOC1"/>
        <w:tabs>
          <w:tab w:val="right" w:leader="dot" w:pos="8306"/>
        </w:tabs>
      </w:pPr>
      <w:hyperlink w:anchor="_Toc7365" w:history="1">
        <w:r>
          <w:rPr>
            <w:rFonts w:ascii="仿宋" w:eastAsia="仿宋" w:hAnsi="仿宋" w:cs="仿宋" w:hint="eastAsia"/>
            <w:lang w:eastAsia="zh-CN"/>
          </w:rPr>
          <w:t>十四、供应链管理</w:t>
        </w:r>
        <w:r>
          <w:tab/>
        </w:r>
        <w:r>
          <w:fldChar w:fldCharType="begin"/>
        </w:r>
        <w:r>
          <w:instrText xml:space="preserve"> PAGEREF _Toc7365 \h </w:instrText>
        </w:r>
        <w:r>
          <w:fldChar w:fldCharType="separate"/>
        </w:r>
        <w:r>
          <w:t>71</w:t>
        </w:r>
        <w:r>
          <w:fldChar w:fldCharType="end"/>
        </w:r>
      </w:hyperlink>
    </w:p>
    <w:p>
      <w:pPr>
        <w:pStyle w:val="TOC2"/>
        <w:tabs>
          <w:tab w:val="right" w:leader="dot" w:pos="8306"/>
        </w:tabs>
      </w:pPr>
      <w:hyperlink w:anchor="_Toc16203" w:history="1">
        <w:r>
          <w:rPr>
            <w:rFonts w:ascii="仿宋" w:eastAsia="仿宋" w:hAnsi="仿宋" w:cs="仿宋" w:hint="eastAsia"/>
            <w:lang w:eastAsia="zh-CN"/>
          </w:rPr>
          <w:t>(一)、供应链战略规划</w:t>
        </w:r>
        <w:r>
          <w:tab/>
        </w:r>
        <w:r>
          <w:fldChar w:fldCharType="begin"/>
        </w:r>
        <w:r>
          <w:instrText xml:space="preserve"> PAGEREF _Toc16203 \h </w:instrText>
        </w:r>
        <w:r>
          <w:fldChar w:fldCharType="separate"/>
        </w:r>
        <w:r>
          <w:t>71</w:t>
        </w:r>
        <w:r>
          <w:fldChar w:fldCharType="end"/>
        </w:r>
      </w:hyperlink>
    </w:p>
    <w:p>
      <w:pPr>
        <w:pStyle w:val="TOC2"/>
        <w:tabs>
          <w:tab w:val="right" w:leader="dot" w:pos="8306"/>
        </w:tabs>
      </w:pPr>
      <w:hyperlink w:anchor="_Toc12045" w:history="1">
        <w:r>
          <w:rPr>
            <w:rFonts w:ascii="仿宋" w:eastAsia="仿宋" w:hAnsi="仿宋" w:cs="仿宋" w:hint="eastAsia"/>
            <w:lang w:eastAsia="zh-CN"/>
          </w:rPr>
          <w:t>(二)、供应商选择与合作</w:t>
        </w:r>
        <w:r>
          <w:tab/>
        </w:r>
        <w:r>
          <w:fldChar w:fldCharType="begin"/>
        </w:r>
        <w:r>
          <w:instrText xml:space="preserve"> PAGEREF _Toc12045 \h </w:instrText>
        </w:r>
        <w:r>
          <w:fldChar w:fldCharType="separate"/>
        </w:r>
        <w:r>
          <w:t>72</w:t>
        </w:r>
        <w:r>
          <w:fldChar w:fldCharType="end"/>
        </w:r>
      </w:hyperlink>
    </w:p>
    <w:p>
      <w:pPr>
        <w:pStyle w:val="TOC2"/>
        <w:tabs>
          <w:tab w:val="right" w:leader="dot" w:pos="8306"/>
        </w:tabs>
      </w:pPr>
      <w:hyperlink w:anchor="_Toc18743" w:history="1">
        <w:r>
          <w:rPr>
            <w:rFonts w:ascii="仿宋" w:eastAsia="仿宋" w:hAnsi="仿宋" w:cs="仿宋" w:hint="eastAsia"/>
            <w:lang w:eastAsia="zh-CN"/>
          </w:rPr>
          <w:t>(三)、物流与库存管理</w:t>
        </w:r>
        <w:r>
          <w:tab/>
        </w:r>
        <w:r>
          <w:fldChar w:fldCharType="begin"/>
        </w:r>
        <w:r>
          <w:instrText xml:space="preserve"> PAGEREF _Toc18743 \h </w:instrText>
        </w:r>
        <w:r>
          <w:fldChar w:fldCharType="separate"/>
        </w:r>
        <w:r>
          <w:t>73</w:t>
        </w:r>
        <w:r>
          <w:fldChar w:fldCharType="end"/>
        </w:r>
      </w:hyperlink>
    </w:p>
    <w:p>
      <w:pPr>
        <w:pStyle w:val="TOC1"/>
        <w:tabs>
          <w:tab w:val="right" w:leader="dot" w:pos="8306"/>
        </w:tabs>
      </w:pPr>
      <w:hyperlink w:anchor="_Toc12312" w:history="1">
        <w:r>
          <w:rPr>
            <w:rFonts w:ascii="仿宋" w:eastAsia="仿宋" w:hAnsi="仿宋" w:cs="仿宋" w:hint="eastAsia"/>
            <w:lang w:eastAsia="zh-CN"/>
          </w:rPr>
          <w:t>十五、质量管理体系</w:t>
        </w:r>
        <w:r>
          <w:tab/>
        </w:r>
        <w:r>
          <w:fldChar w:fldCharType="begin"/>
        </w:r>
        <w:r>
          <w:instrText xml:space="preserve"> PAGEREF _Toc12312 \h </w:instrText>
        </w:r>
        <w:r>
          <w:fldChar w:fldCharType="separate"/>
        </w:r>
        <w:r>
          <w:t>75</w:t>
        </w:r>
        <w:r>
          <w:fldChar w:fldCharType="end"/>
        </w:r>
      </w:hyperlink>
    </w:p>
    <w:p>
      <w:pPr>
        <w:pStyle w:val="TOC2"/>
        <w:tabs>
          <w:tab w:val="right" w:leader="dot" w:pos="8306"/>
        </w:tabs>
      </w:pPr>
      <w:hyperlink w:anchor="_Toc17993" w:history="1">
        <w:r>
          <w:rPr>
            <w:rFonts w:ascii="仿宋" w:eastAsia="仿宋" w:hAnsi="仿宋" w:cs="仿宋" w:hint="eastAsia"/>
            <w:lang w:eastAsia="zh-CN"/>
          </w:rPr>
          <w:t>(一)、质量目标与方针</w:t>
        </w:r>
        <w:r>
          <w:tab/>
        </w:r>
        <w:r>
          <w:fldChar w:fldCharType="begin"/>
        </w:r>
        <w:r>
          <w:instrText xml:space="preserve"> PAGEREF _Toc17993 \h </w:instrText>
        </w:r>
        <w:r>
          <w:fldChar w:fldCharType="separate"/>
        </w:r>
        <w:r>
          <w:t>75</w:t>
        </w:r>
        <w:r>
          <w:fldChar w:fldCharType="end"/>
        </w:r>
      </w:hyperlink>
    </w:p>
    <w:p>
      <w:pPr>
        <w:pStyle w:val="TOC2"/>
        <w:tabs>
          <w:tab w:val="right" w:leader="dot" w:pos="8306"/>
        </w:tabs>
      </w:pPr>
      <w:hyperlink w:anchor="_Toc8805" w:history="1">
        <w:r>
          <w:rPr>
            <w:rFonts w:ascii="仿宋" w:eastAsia="仿宋" w:hAnsi="仿宋" w:cs="仿宋" w:hint="eastAsia"/>
            <w:lang w:eastAsia="zh-CN"/>
          </w:rPr>
          <w:t>(二)、质量管理责任</w:t>
        </w:r>
        <w:r>
          <w:tab/>
        </w:r>
        <w:r>
          <w:fldChar w:fldCharType="begin"/>
        </w:r>
        <w:r>
          <w:instrText xml:space="preserve"> PAGEREF _Toc8805 \h </w:instrText>
        </w:r>
        <w:r>
          <w:fldChar w:fldCharType="separate"/>
        </w:r>
        <w:r>
          <w:t>76</w:t>
        </w:r>
        <w:r>
          <w:fldChar w:fldCharType="end"/>
        </w:r>
      </w:hyperlink>
    </w:p>
    <w:p>
      <w:pPr>
        <w:pStyle w:val="TOC2"/>
        <w:tabs>
          <w:tab w:val="right" w:leader="dot" w:pos="8306"/>
        </w:tabs>
      </w:pPr>
      <w:hyperlink w:anchor="_Toc29816" w:history="1">
        <w:r>
          <w:rPr>
            <w:rFonts w:ascii="仿宋" w:eastAsia="仿宋" w:hAnsi="仿宋" w:cs="仿宋" w:hint="eastAsia"/>
            <w:lang w:eastAsia="zh-CN"/>
          </w:rPr>
          <w:t>(三)、质量管理体系文件</w:t>
        </w:r>
        <w:r>
          <w:tab/>
        </w:r>
        <w:r>
          <w:fldChar w:fldCharType="begin"/>
        </w:r>
        <w:r>
          <w:instrText xml:space="preserve"> PAGEREF _Toc29816 \h </w:instrText>
        </w:r>
        <w:r>
          <w:fldChar w:fldCharType="separate"/>
        </w:r>
        <w:r>
          <w:t>77</w:t>
        </w:r>
        <w:r>
          <w:fldChar w:fldCharType="end"/>
        </w:r>
      </w:hyperlink>
    </w:p>
    <w:p>
      <w:pPr>
        <w:pStyle w:val="TOC2"/>
        <w:tabs>
          <w:tab w:val="right" w:leader="dot" w:pos="8306"/>
        </w:tabs>
      </w:pPr>
      <w:hyperlink w:anchor="_Toc17339" w:history="1">
        <w:r>
          <w:rPr>
            <w:rFonts w:ascii="仿宋" w:eastAsia="仿宋" w:hAnsi="仿宋" w:cs="仿宋" w:hint="eastAsia"/>
            <w:lang w:eastAsia="zh-CN"/>
          </w:rPr>
          <w:t>(四)、质量培训与教育</w:t>
        </w:r>
        <w:r>
          <w:tab/>
        </w:r>
        <w:r>
          <w:fldChar w:fldCharType="begin"/>
        </w:r>
        <w:r>
          <w:instrText xml:space="preserve"> PAGEREF _Toc17339 \h </w:instrText>
        </w:r>
        <w:r>
          <w:fldChar w:fldCharType="separate"/>
        </w:r>
        <w:r>
          <w:t>79</w:t>
        </w:r>
        <w:r>
          <w:fldChar w:fldCharType="end"/>
        </w:r>
      </w:hyperlink>
    </w:p>
    <w:p>
      <w:pPr>
        <w:pStyle w:val="TOC2"/>
        <w:tabs>
          <w:tab w:val="right" w:leader="dot" w:pos="8306"/>
        </w:tabs>
      </w:pPr>
      <w:hyperlink w:anchor="_Toc23405" w:history="1">
        <w:r>
          <w:rPr>
            <w:rFonts w:ascii="仿宋" w:eastAsia="仿宋" w:hAnsi="仿宋" w:cs="仿宋" w:hint="eastAsia"/>
            <w:lang w:eastAsia="zh-CN"/>
          </w:rPr>
          <w:t>(五)、质量审核与评价</w:t>
        </w:r>
        <w:r>
          <w:tab/>
        </w:r>
        <w:r>
          <w:fldChar w:fldCharType="begin"/>
        </w:r>
        <w:r>
          <w:instrText xml:space="preserve"> PAGEREF _Toc23405 \h </w:instrText>
        </w:r>
        <w:r>
          <w:fldChar w:fldCharType="separate"/>
        </w:r>
        <w:r>
          <w:t>80</w:t>
        </w:r>
        <w:r>
          <w:fldChar w:fldCharType="end"/>
        </w:r>
      </w:hyperlink>
    </w:p>
    <w:p>
      <w:pPr>
        <w:pStyle w:val="TOC2"/>
        <w:tabs>
          <w:tab w:val="right" w:leader="dot" w:pos="8306"/>
        </w:tabs>
      </w:pPr>
      <w:hyperlink w:anchor="_Toc16921" w:history="1">
        <w:r>
          <w:rPr>
            <w:rFonts w:ascii="仿宋" w:eastAsia="仿宋" w:hAnsi="仿宋" w:cs="仿宋" w:hint="eastAsia"/>
            <w:lang w:eastAsia="zh-CN"/>
          </w:rPr>
          <w:t>(六)、不符合与纠正措施</w:t>
        </w:r>
        <w:r>
          <w:tab/>
        </w:r>
        <w:r>
          <w:fldChar w:fldCharType="begin"/>
        </w:r>
        <w:r>
          <w:instrText xml:space="preserve"> PAGEREF _Toc16921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45"/>
      <w:r>
        <w:rPr>
          <w:rFonts w:ascii="仿宋" w:eastAsia="仿宋" w:hAnsi="仿宋" w:cs="仿宋" w:hint="eastAsia"/>
          <w:sz w:val="28"/>
          <w:lang w:eastAsia="zh-CN"/>
        </w:rPr>
        <w:t>一、氨基酸和核苷酸项目选址可行性分析</w:t>
      </w:r>
      <w:bookmarkEnd w:id="2"/>
    </w:p>
    <w:p>
      <w:pPr>
        <w:pStyle w:val="Heading2"/>
        <w:rPr>
          <w:rFonts w:ascii="仿宋" w:eastAsia="仿宋" w:hAnsi="仿宋" w:cs="仿宋" w:hint="eastAsia"/>
          <w:lang w:eastAsia="zh-CN"/>
        </w:rPr>
      </w:pPr>
      <w:bookmarkStart w:id="3" w:name="_Toc9715"/>
      <w:r>
        <w:rPr>
          <w:rFonts w:ascii="仿宋" w:eastAsia="仿宋" w:hAnsi="仿宋" w:cs="仿宋" w:hint="eastAsia"/>
          <w:lang w:eastAsia="zh-CN"/>
        </w:rPr>
        <w:t>(一)、氨基酸和核苷酸项目选址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该氨基酸和核苷酸项目选址位于XX省XX市XX区XXX街道</w:t>
      </w:r>
    </w:p>
    <w:p>
      <w:pPr>
        <w:pStyle w:val="Heading2"/>
        <w:ind w:firstLine="560" w:firstLineChars="200"/>
        <w:rPr>
          <w:rFonts w:ascii="仿宋" w:eastAsia="仿宋" w:hAnsi="仿宋" w:cs="仿宋" w:hint="eastAsia"/>
          <w:sz w:val="28"/>
          <w:lang w:eastAsia="zh-CN"/>
        </w:rPr>
      </w:pPr>
      <w:bookmarkStart w:id="4" w:name="_Toc226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氨基酸和核苷酸项目的征地面积将根据氨基酸和核苷酸项目的实际规模和需求进行精确规划。具体面积XXX平方米，旨在确保氨基酸和核苷酸项目不仅能够满足当前的发展需求，还能够预留空间以适应未来的扩展。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净用地面积是在征地面积基础上去除不可利用面积后的实际可开发用地。具体面积XXX平方米，考虑到环保、交通、安全等多方面因素，以确保氨基酸和核苷酸项目在整体利用效率上达到最优。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氨基酸和核苷酸项目计划建设的建筑总规模具体面积XXX平方米。这一规模的确定综合考虑了氨基酸和核苷酸项目的性质、规模，以及城市规划的相关要求，确保建筑布局与周边环境协调一致。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绿地率是氨基酸和核苷酸项目用地中被规划为绿地的比例。具体面积XXX平方米，旨在通过合理规划绿地，改善氨基酸和核苷酸项目周边环境，提升居民生活质量，并符合城市整体绿化规划。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容积率是用地上可以建设的建筑总体积与用地面积之比。具体面积XXX，通过合理的容积率规划，确保氨基酸和核苷酸项目建筑规模与周边环境和谐共生。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氨基酸和核苷酸项目选址与当地城市规划相一致，具体面积XXX平方米。通过与城市规划部门深入沟通，确保氨基酸和核苷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氨基酸和核苷酸项目选址符合当地产业政策，具体面积XXX平方米。这包括氨基酸和核苷酸项目对当地经济的促进作用，以及对相关产业的带动效应，确保氨基酸和核苷酸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用地总体要求必须符合环保和可持续发展的原则，具体面积XXX平方米。通过采用绿色建筑设计、节能减排等措施，确保氨基酸和核苷酸项目在建设和运营过程中对环境的影响最小化，达到可持续发展的要求。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确保氨基酸和核苷酸项目选址具备必要的公共设施配套，具体面积XXX平方米。这包括交通便利性、教育、医疗等基础设施，以提高居民生活品质，使得氨基酸和核苷酸项目选址更具吸引力。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考虑用地总体要求对当地社会稳定性的影响，具体面积XXX平方米。通过深入了解当地社区反馈，确保氨基酸和核苷酸项目的选址和建设过程对当地社会和谐稳定产生积极作用。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氨基酸和核苷酸项目选址不仅符合法规和规划，还在实际操作中具有可行性。这一全面规划将为氨基酸和核苷酸项目的成功实施提供坚实的基础，确保氨基酸和核苷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4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酸和核苷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氨基酸和核苷酸项目的设备规划和空间设计中，我们将采取灵活设备布局的措施。设备布局将根据实际需求进行灵活设计，避免不必要的浪费。通过合理规划设备摆放位置，我们将提高设备的利用率，减少设备间距，以确保氨基酸和核苷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氨基酸和核苷酸项目内部引入共享设施的概念，例如共享会议室、办公区等。通过这种方式，我们可以减少对资源的重复建设，提高资源共享效率，从而减小氨基酸和核苷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4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氨基酸和核苷酸项目的总图布置中，我们将不同功能区域进行明确的规划，以最大程度满足氨基酸和核苷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9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氨基酸和核苷酸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氨基酸和核苷酸项目对环境的影响是综合评价的重要因素之一。我们将详细考虑选址周边的自然环境、生态保护区、水源地等情况，确保氨基酸和核苷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对选址的评价还需充分考虑当地政府的产业政策和法规。我们将详细了解氨基酸和核苷酸项目所在地的相关政策，确保氨基酸和核苷酸项目的规划和运营与当地法规相符，降低不必要的法律风险。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考虑到社会稳定性对企业运营的重要性，我们将评估选址地区的社会安全情况、劳工关系、社区反馈等方面，以确保氨基酸和核苷酸项目的建设和运营不会受到社会稳定性的负面影响。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最后，我们将综合考虑用地成本，包括土地购置费用、土地开发成本等。通过对用地成本的详细评估，我们能够做出更为精确的经济效益分析，为氨基酸和核苷酸项目的投资决策提供有力支持。</w:t>
      </w:r>
    </w:p>
    <w:p>
      <w:pPr>
        <w:pStyle w:val="Heading1"/>
        <w:ind w:firstLine="560" w:firstLineChars="200"/>
        <w:rPr>
          <w:rFonts w:ascii="仿宋" w:eastAsia="仿宋" w:hAnsi="仿宋" w:cs="仿宋" w:hint="eastAsia"/>
          <w:sz w:val="28"/>
          <w:lang w:eastAsia="zh-CN"/>
        </w:rPr>
      </w:pPr>
      <w:bookmarkStart w:id="8" w:name="_Toc9105"/>
      <w:r>
        <w:rPr>
          <w:rFonts w:ascii="仿宋" w:eastAsia="仿宋" w:hAnsi="仿宋" w:cs="仿宋" w:hint="eastAsia"/>
          <w:sz w:val="28"/>
          <w:lang w:eastAsia="zh-CN"/>
        </w:rPr>
        <w:t>二、氨基酸和核苷酸项目文档管理</w:t>
      </w:r>
      <w:bookmarkEnd w:id="8"/>
    </w:p>
    <w:p>
      <w:pPr>
        <w:pStyle w:val="Heading2"/>
        <w:rPr>
          <w:rFonts w:ascii="仿宋" w:eastAsia="仿宋" w:hAnsi="仿宋" w:cs="仿宋" w:hint="eastAsia"/>
          <w:lang w:eastAsia="zh-CN"/>
        </w:rPr>
      </w:pPr>
      <w:bookmarkStart w:id="9" w:name="_Toc234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氨基酸和核苷酸项目高度重视文档的质量和准确性，以支持氨基酸和核苷酸项目的各项活动和决策。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文档的编制始于氨基酸和核苷酸项目计划的初期，我们制定了详细的文档编制计划，明确了每个文档的内容、格式和编写责任人。在氨基酸和核苷酸项目启动阶段，我们首先编制了氨基酸和核苷酸项目章程，明确定义了氨基酸和核苷酸项目的目标、范围、风险等关键要素。随后，氨基酸和核苷酸项目团队根据计划陆续编制了需求文档、设计文档、测试文档等各类文档，确保氨基酸和核苷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氨基酸和核苷酸项目管理中的重要环节，旨在确保氨基酸和核苷酸项目文档符合质量标准和氨基酸和核苷酸项目需求。在氨基酸和核苷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氨基酸和核苷酸项目相关利益方和专业领域的专家对文档进行独立审查。这有助于获取更全面、客观的反馈，确保氨基酸和核苷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氨基酸和核苷酸项目在文档编制与审查方面建立了严格的管理机制，通过规范的流程和多维度的审查，确保氨基酸和核苷酸项目文档的质量、准确性和可靠性，为氨基酸和核苷酸项目的顺利推进提供了有力支持。</w:t>
      </w:r>
    </w:p>
    <w:p>
      <w:pPr>
        <w:pStyle w:val="Heading2"/>
        <w:ind w:firstLine="560" w:firstLineChars="200"/>
        <w:rPr>
          <w:rFonts w:ascii="仿宋" w:eastAsia="仿宋" w:hAnsi="仿宋" w:cs="仿宋" w:hint="eastAsia"/>
          <w:sz w:val="28"/>
          <w:lang w:eastAsia="zh-CN"/>
        </w:rPr>
      </w:pPr>
      <w:bookmarkStart w:id="10" w:name="_Toc2133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在氨基酸和核苷酸项目中，我们致力于优化文档发布与分发过程，以确保信息的高效传递和团队间协作的顺畅进行。以下是我们采取的关键优化策略：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我们通过多渠道发布文档，包括电子邮件、氨基酸和核苷酸项目管理平台、内部网站等，以满足不同团队成员的偏好和需求。多渠道发布确保了信息的全面覆盖。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我们采用了精细的权限控制，确保只有授权人员可以访问敏感信息。这种安全措施保护了氨基酸和核苷酸项目文档的机密性，防止了未经授权的信息泄露。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68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氨基酸和核苷酸项目生命周期中一个至关重要的环节，直接关系到氨基酸和核苷酸项目信息的长期保存和历史记录的完整性。在氨基酸和核苷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893"/>
      <w:r>
        <w:rPr>
          <w:rFonts w:ascii="仿宋" w:eastAsia="仿宋" w:hAnsi="仿宋" w:cs="仿宋" w:hint="eastAsia"/>
          <w:sz w:val="28"/>
          <w:lang w:eastAsia="zh-CN"/>
        </w:rPr>
        <w:t>三、氨基酸和核苷酸项目土建工程</w:t>
      </w:r>
      <w:bookmarkEnd w:id="12"/>
    </w:p>
    <w:p>
      <w:pPr>
        <w:pStyle w:val="Heading2"/>
        <w:rPr>
          <w:rFonts w:ascii="仿宋" w:eastAsia="仿宋" w:hAnsi="仿宋" w:cs="仿宋" w:hint="eastAsia"/>
          <w:lang w:eastAsia="zh-CN"/>
        </w:rPr>
      </w:pPr>
      <w:bookmarkStart w:id="13" w:name="_Toc1910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在氨基酸和核苷酸项目的建筑工程设计中，我们将秉承一系列重要的设计原则，以确保氨基酸和核苷酸项目建筑在功能、美观、可持续性等方面达到最佳效果。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首要原则是确保建筑的功能性得到最大化的发挥。我们将充分理解氨基酸和核苷酸项目的实际需求，合理布局各个功能区域，保证建筑在满足业务需求的同时，提供高效的工作环境。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在建筑设计中，我们将综合考虑建设和运营成本。通过精细的经济效益分析，确保设计方案在高效利用资源的同时，对氨基酸和核苷酸项目的长期盈利能力有积极的贡献。</w:t>
      </w:r>
    </w:p>
    <w:p>
      <w:pPr>
        <w:pStyle w:val="Heading2"/>
        <w:ind w:firstLine="560" w:firstLineChars="200"/>
        <w:rPr>
          <w:rFonts w:ascii="仿宋" w:eastAsia="仿宋" w:hAnsi="仿宋" w:cs="仿宋" w:hint="eastAsia"/>
          <w:sz w:val="28"/>
          <w:lang w:eastAsia="zh-CN"/>
        </w:rPr>
      </w:pPr>
      <w:bookmarkStart w:id="14" w:name="_Toc2058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酸和核苷酸项目的土建工程设计中，我们将精准设定设计年限，结合氨基酸和核苷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氨基酸和核苷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67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氨基酸和核苷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氨基酸和核苷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氨基酸和核苷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0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本期工程氨基酸和核苷酸项目预计总建筑面积XXX平方米，其中：计容建筑面积XXX平方米，计划建筑工程投资XX万元，占氨基酸和核苷酸项目总投资的XX%。</w:t>
      </w:r>
    </w:p>
    <w:p>
      <w:pPr>
        <w:pStyle w:val="Heading1"/>
        <w:ind w:firstLine="560" w:firstLineChars="200"/>
        <w:rPr>
          <w:rFonts w:ascii="仿宋" w:eastAsia="仿宋" w:hAnsi="仿宋" w:cs="仿宋" w:hint="eastAsia"/>
          <w:sz w:val="28"/>
          <w:lang w:eastAsia="zh-CN"/>
        </w:rPr>
      </w:pPr>
      <w:bookmarkStart w:id="17" w:name="_Toc17212"/>
      <w:r>
        <w:rPr>
          <w:rFonts w:ascii="仿宋" w:eastAsia="仿宋" w:hAnsi="仿宋" w:cs="仿宋" w:hint="eastAsia"/>
          <w:sz w:val="28"/>
          <w:lang w:eastAsia="zh-CN"/>
        </w:rPr>
        <w:t>四、氨基酸和核苷酸项目概论</w:t>
      </w:r>
      <w:bookmarkEnd w:id="17"/>
    </w:p>
    <w:p>
      <w:pPr>
        <w:pStyle w:val="Heading2"/>
        <w:rPr>
          <w:rFonts w:ascii="仿宋" w:eastAsia="仿宋" w:hAnsi="仿宋" w:cs="仿宋" w:hint="eastAsia"/>
          <w:lang w:eastAsia="zh-CN"/>
        </w:rPr>
      </w:pPr>
      <w:bookmarkStart w:id="18" w:name="_Toc21804"/>
      <w:r>
        <w:rPr>
          <w:rFonts w:ascii="仿宋" w:eastAsia="仿宋" w:hAnsi="仿宋" w:cs="仿宋" w:hint="eastAsia"/>
          <w:lang w:eastAsia="zh-CN"/>
        </w:rPr>
        <w:t>(一)、氨基酸和核苷酸项目概况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氨基酸和核苷酸项目的起源追溯至对市场的深入洞察。市场的不断演变与变革为氨基酸和核苷酸项目提供了难得的机遇。当前市场存在的需求缺口和变革的大环境共同构成了氨基酸和核苷酸项目的背景。这个氨基酸和核苷酸项目旨在充分利用市场机遇，填补行业中尚未满足的需求，为客户提供全新的解决方案。市场的变革和需求的增长使得这个氨基酸和核苷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氨基酸和核苷酸项目名称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正式命名为氨基酸和核苷酸。这个名称不仅仅是一个标识，更代表了氨基酸和核苷酸项目的核心理念和愿景。它蕴含着氨基酸和核苷酸项目所要解决问题的关键字，具有强烈的表达和辨识度，为氨基酸和核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氨基酸和核苷酸项目目标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核心目标是提供一种全新、高效的解决方案，满足客户日益增长的需求。氨基酸和核苷酸项目追求的不仅仅是满足市场需求，更是在市场中获得卓越的竞争优势。通过不断提升产品或服务的质量和创新水平，氨基酸和核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氨基酸和核苷酸项目范围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全面涵盖了产品研发、制造、市场推广和售后服务，确保从产品设计到最终用户体验的全方位关注。这一全面的氨基酸和核苷酸项目范围是为了确保氨基酸和核苷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氨基酸和核苷酸项目时间表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氨基酸和核苷酸项目计划在未来18个月内完成，包括研发、测试、市场试点和正式推出等不同阶段。这个时间表的合理设计是为了确保氨基酸和核苷酸项目各个阶段的顺利推进，以便按时交付高质量的成果。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氨基酸和核苷酸项目预算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https://d.book118.com/386231241102010103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756F5"/>
    <w:rsid w:val="477756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231241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2024-02-28T16:48:00Z</dcterms:created>
  <dcterms:modified xsi:type="dcterms:W3CDTF">2024-02-28T16:49:03Z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899296194A784032BDED3B360035F216_11</vt:lpwstr>
  </property>
  <property fmtid="{D5CDD505-2E9C-101B-9397-08002B2CF9AE}" pid="3" name="KSOProductBuildVer">
    <vt:lpwstr>2052-12.1.0.16388</vt:lpwstr>
  </property>
</Properties>
</file>