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234" w:line="218" w:lineRule="auto"/>
        <w:ind w:left="5"/>
        <w:outlineLvl w:val="0"/>
        <w:rPr>
          <w:sz w:val="72"/>
          <w:szCs w:val="72"/>
        </w:rPr>
      </w:pPr>
      <w:r>
        <w:rPr>
          <w:spacing w:val="35"/>
          <w:sz w:val="72"/>
          <w:szCs w:val="72"/>
          <w14:textOutline w14:w="13063">
            <w14:solidFill>
              <w14:srgbClr w14:val="000000"/>
            </w14:solidFill>
            <w14:prstDash w14:val="solid"/>
            <w14:miter w14:lim="10"/>
          </w14:textOutline>
        </w:rPr>
        <w:t>建设项目环境影响报告表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0" w:line="389" w:lineRule="auto"/>
        <w:ind w:left="571"/>
      </w:pPr>
      <w:r>
        <w:rPr>
          <w:spacing w:val="17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项</w:t>
      </w:r>
      <w:r>
        <w:rPr>
          <w:spacing w:val="-24"/>
        </w:rPr>
        <w:t xml:space="preserve"> </w:t>
      </w:r>
      <w:r>
        <w:rPr>
          <w:spacing w:val="17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目名称</w:t>
      </w:r>
      <w:r>
        <w:rPr>
          <w:spacing w:val="-72"/>
        </w:rPr>
        <w:t xml:space="preserve"> </w:t>
      </w:r>
      <w:r>
        <w:rPr>
          <w:spacing w:val="17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spacing w:val="-106"/>
        </w:rPr>
        <w:t xml:space="preserve"> </w:t>
      </w:r>
      <w:r>
        <w:rPr>
          <w:spacing w:val="-141"/>
          <w:u w:val="single" w:color="auto"/>
        </w:rPr>
        <w:t xml:space="preserve"> </w:t>
      </w:r>
      <w:r>
        <w:rPr>
          <w:spacing w:val="17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祥用（云浮</w:t>
      </w:r>
      <w:r>
        <w:rPr>
          <w:spacing w:val="-91"/>
          <w:u w:val="single" w:color="auto"/>
        </w:rPr>
        <w:t xml:space="preserve"> </w:t>
      </w:r>
      <w:r>
        <w:rPr>
          <w:spacing w:val="17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市</w:t>
      </w:r>
      <w:r>
        <w:rPr>
          <w:spacing w:val="-69"/>
          <w:u w:val="single" w:color="auto"/>
        </w:rPr>
        <w:t xml:space="preserve"> </w:t>
      </w:r>
      <w:r>
        <w:rPr>
          <w:spacing w:val="17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）石材加工有</w:t>
      </w:r>
      <w:r>
        <w:rPr>
          <w:spacing w:val="-79"/>
          <w:u w:val="single" w:color="auto"/>
        </w:rPr>
        <w:t xml:space="preserve"> </w:t>
      </w:r>
      <w:r>
        <w:rPr>
          <w:spacing w:val="17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限</w:t>
      </w:r>
      <w:r>
        <w:rPr>
          <w:spacing w:val="-90"/>
          <w:u w:val="single" w:color="auto"/>
        </w:rPr>
        <w:t xml:space="preserve"> </w:t>
      </w:r>
      <w:r>
        <w:rPr>
          <w:spacing w:val="17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公</w:t>
      </w:r>
      <w:r>
        <w:rPr>
          <w:spacing w:val="-90"/>
          <w:u w:val="single" w:color="auto"/>
        </w:rPr>
        <w:t xml:space="preserve"> </w:t>
      </w:r>
      <w:r>
        <w:rPr>
          <w:spacing w:val="17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司</w:t>
      </w:r>
    </w:p>
    <w:p>
      <w:pPr>
        <w:pStyle w:val="BodyText"/>
        <w:tabs>
          <w:tab w:val="left" w:pos="2325"/>
        </w:tabs>
        <w:spacing w:line="224" w:lineRule="auto"/>
        <w:ind w:left="2109"/>
      </w:pPr>
      <w:r>
        <w:rPr>
          <w:u w:val="single" w:color="auto"/>
        </w:rPr>
        <w:tab/>
      </w:r>
      <w:r>
        <w:rPr>
          <w:spacing w:val="30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年产</w:t>
      </w:r>
      <w:r>
        <w:rPr>
          <w:spacing w:val="30"/>
          <w:u w:val="single" w:color="auto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0"/>
          <w:u w:val="single" w:color="auto"/>
        </w:rPr>
        <w:t>1.08</w:t>
      </w:r>
      <w:r>
        <w:rPr>
          <w:rFonts w:ascii="Times New Roman" w:eastAsia="Times New Roman" w:hAnsi="Times New Roman" w:cs="Times New Roman"/>
          <w:b/>
          <w:bCs/>
          <w:spacing w:val="62"/>
          <w:u w:val="single" w:color="auto"/>
        </w:rPr>
        <w:t xml:space="preserve"> </w:t>
      </w:r>
      <w:r>
        <w:rPr>
          <w:spacing w:val="30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万平方米规格板建设项</w:t>
      </w:r>
      <w:r>
        <w:rPr>
          <w:spacing w:val="-41"/>
          <w:u w:val="single" w:color="auto"/>
        </w:rPr>
        <w:t xml:space="preserve"> </w:t>
      </w:r>
      <w:r>
        <w:rPr>
          <w:spacing w:val="30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目</w:t>
      </w:r>
    </w:p>
    <w:p>
      <w:pPr>
        <w:pStyle w:val="BodyText"/>
        <w:spacing w:before="277" w:line="224" w:lineRule="auto"/>
        <w:ind w:left="570"/>
      </w:pPr>
      <w:r>
        <w:rPr>
          <w:spacing w:val="37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建设单位</w:t>
      </w:r>
      <w:r>
        <w:rPr>
          <w:spacing w:val="-70"/>
        </w:rPr>
        <w:t xml:space="preserve"> </w:t>
      </w:r>
      <w:r>
        <w:rPr>
          <w:spacing w:val="37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spacing w:val="-106"/>
        </w:rPr>
        <w:t xml:space="preserve"> </w:t>
      </w:r>
      <w:r>
        <w:rPr>
          <w:spacing w:val="-141"/>
          <w:u w:val="single" w:color="auto"/>
        </w:rPr>
        <w:t xml:space="preserve"> </w:t>
      </w:r>
      <w:r>
        <w:rPr>
          <w:spacing w:val="37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祥用（云浮市</w:t>
      </w:r>
      <w:r>
        <w:rPr>
          <w:spacing w:val="-69"/>
          <w:u w:val="single" w:color="auto"/>
        </w:rPr>
        <w:t xml:space="preserve"> </w:t>
      </w:r>
      <w:r>
        <w:rPr>
          <w:spacing w:val="37"/>
          <w:u w:val="single" w:color="00000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）石材加工有限公司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pgSz w:w="11907" w:h="16839"/>
          <w:pgMar w:top="1431" w:right="1785" w:bottom="0" w:left="1785" w:header="0" w:footer="0" w:gutter="0"/>
          <w:cols w:space="708"/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1" w:line="653" w:lineRule="exact"/>
        <w:ind w:left="2331"/>
      </w:pPr>
      <w:r>
        <w:rPr>
          <w:spacing w:val="8"/>
          <w:position w:val="25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编制</w:t>
      </w:r>
      <w:r>
        <w:rPr>
          <w:spacing w:val="-45"/>
          <w:position w:val="25"/>
        </w:rPr>
        <w:t xml:space="preserve"> </w:t>
      </w:r>
      <w:r>
        <w:rPr>
          <w:spacing w:val="8"/>
          <w:position w:val="25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日期</w:t>
      </w:r>
      <w:r>
        <w:rPr>
          <w:spacing w:val="-73"/>
          <w:position w:val="25"/>
        </w:rPr>
        <w:t xml:space="preserve"> </w:t>
      </w:r>
      <w:r>
        <w:rPr>
          <w:spacing w:val="8"/>
          <w:position w:val="25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spacing w:val="8"/>
          <w:position w:val="25"/>
        </w:rPr>
        <w:t>2019</w:t>
      </w:r>
      <w:r>
        <w:rPr>
          <w:rFonts w:ascii="Times New Roman" w:eastAsia="Times New Roman" w:hAnsi="Times New Roman" w:cs="Times New Roman"/>
          <w:b/>
          <w:bCs/>
          <w:spacing w:val="50"/>
          <w:position w:val="25"/>
        </w:rPr>
        <w:t xml:space="preserve"> </w:t>
      </w:r>
      <w:r>
        <w:rPr>
          <w:spacing w:val="8"/>
          <w:position w:val="25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年</w:t>
      </w:r>
      <w:r>
        <w:rPr>
          <w:spacing w:val="8"/>
          <w:position w:val="2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8"/>
          <w:position w:val="25"/>
        </w:rPr>
        <w:t>5</w:t>
      </w:r>
      <w:r>
        <w:rPr>
          <w:rFonts w:ascii="Times New Roman" w:eastAsia="Times New Roman" w:hAnsi="Times New Roman" w:cs="Times New Roman"/>
          <w:b/>
          <w:bCs/>
          <w:spacing w:val="54"/>
          <w:position w:val="25"/>
        </w:rPr>
        <w:t xml:space="preserve"> </w:t>
      </w:r>
      <w:r>
        <w:rPr>
          <w:spacing w:val="8"/>
          <w:position w:val="25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月</w:t>
      </w:r>
    </w:p>
    <w:p>
      <w:pPr>
        <w:pStyle w:val="BodyText"/>
        <w:spacing w:before="1" w:line="224" w:lineRule="auto"/>
        <w:ind w:left="2765"/>
      </w:pPr>
      <w:r>
        <w:rPr>
          <w:spacing w:val="40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国家生态环境部制</w:t>
      </w:r>
    </w:p>
    <w:p>
      <w:pPr>
        <w:spacing w:line="224" w:lineRule="auto"/>
        <w:sectPr>
          <w:type w:val="nextPage"/>
          <w:pgSz w:w="11907" w:h="16839"/>
          <w:pgMar w:top="1431" w:right="1785" w:bottom="0" w:left="1785" w:header="0" w:footer="0" w:gutter="0"/>
          <w:pgNumType w:start="2"/>
          <w:cols w:space="708"/>
          <w:titlePg w:val="0"/>
        </w:sectPr>
      </w:pPr>
    </w:p>
    <w:p>
      <w:pPr>
        <w:spacing w:line="348" w:lineRule="auto"/>
        <w:rPr>
          <w:rFonts w:ascii="Arial"/>
          <w:sz w:val="21"/>
        </w:rPr>
      </w:pPr>
    </w:p>
    <w:p>
      <w:pPr>
        <w:spacing w:line="349" w:lineRule="auto"/>
        <w:rPr>
          <w:rFonts w:ascii="Arial"/>
          <w:sz w:val="21"/>
        </w:rPr>
      </w:pPr>
    </w:p>
    <w:p>
      <w:pPr>
        <w:pStyle w:val="BodyText"/>
        <w:spacing w:before="100" w:line="224" w:lineRule="auto"/>
        <w:ind w:left="1809"/>
      </w:pPr>
      <w:r>
        <w:rPr>
          <w:spacing w:val="9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《建设项目环境影响报告表》编制说明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91" w:line="651" w:lineRule="exact"/>
        <w:ind w:left="560"/>
        <w:rPr>
          <w:sz w:val="28"/>
          <w:szCs w:val="28"/>
        </w:rPr>
      </w:pPr>
      <w:r>
        <w:rPr>
          <w:spacing w:val="3"/>
          <w:position w:val="28"/>
          <w:sz w:val="28"/>
          <w:szCs w:val="28"/>
        </w:rPr>
        <w:t>《建设项目环境影响报告表》由具有从事环境影响评价工作资质</w:t>
      </w:r>
      <w:r>
        <w:rPr>
          <w:spacing w:val="2"/>
          <w:position w:val="28"/>
          <w:sz w:val="28"/>
          <w:szCs w:val="28"/>
        </w:rPr>
        <w:t>的单</w:t>
      </w:r>
    </w:p>
    <w:p>
      <w:pPr>
        <w:pStyle w:val="BodyText"/>
        <w:spacing w:line="220" w:lineRule="auto"/>
        <w:rPr>
          <w:sz w:val="28"/>
          <w:szCs w:val="28"/>
        </w:rPr>
      </w:pPr>
      <w:r>
        <w:rPr>
          <w:spacing w:val="-9"/>
          <w:sz w:val="28"/>
          <w:szCs w:val="28"/>
        </w:rPr>
        <w:t>位编制。</w:t>
      </w:r>
    </w:p>
    <w:p>
      <w:pPr>
        <w:pStyle w:val="BodyText"/>
        <w:spacing w:before="319" w:line="653" w:lineRule="exact"/>
        <w:ind w:left="581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4"/>
          <w:position w:val="28"/>
          <w:sz w:val="28"/>
          <w:szCs w:val="28"/>
        </w:rPr>
        <w:t xml:space="preserve">1. </w:t>
      </w:r>
      <w:r>
        <w:rPr>
          <w:spacing w:val="-4"/>
          <w:position w:val="28"/>
          <w:sz w:val="28"/>
          <w:szCs w:val="28"/>
        </w:rPr>
        <w:t>项目名称</w:t>
      </w:r>
      <w:r>
        <w:rPr>
          <w:rFonts w:ascii="Times New Roman" w:eastAsia="Times New Roman" w:hAnsi="Times New Roman" w:cs="Times New Roman"/>
          <w:spacing w:val="-4"/>
          <w:position w:val="28"/>
          <w:sz w:val="28"/>
          <w:szCs w:val="28"/>
        </w:rPr>
        <w:t>----</w:t>
      </w:r>
      <w:r>
        <w:rPr>
          <w:spacing w:val="-4"/>
          <w:position w:val="28"/>
          <w:sz w:val="28"/>
          <w:szCs w:val="28"/>
        </w:rPr>
        <w:t>指项目立项批复时的名</w:t>
      </w:r>
      <w:r>
        <w:rPr>
          <w:spacing w:val="-5"/>
          <w:position w:val="28"/>
          <w:sz w:val="28"/>
          <w:szCs w:val="28"/>
        </w:rPr>
        <w:t>称，应不超过</w:t>
      </w:r>
      <w:r>
        <w:rPr>
          <w:spacing w:val="-60"/>
          <w:position w:val="2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8"/>
          <w:sz w:val="28"/>
          <w:szCs w:val="28"/>
        </w:rPr>
        <w:t xml:space="preserve">30 </w:t>
      </w:r>
      <w:r>
        <w:rPr>
          <w:spacing w:val="-5"/>
          <w:position w:val="28"/>
          <w:sz w:val="28"/>
          <w:szCs w:val="28"/>
        </w:rPr>
        <w:t>个字（两个英文</w:t>
      </w:r>
    </w:p>
    <w:p>
      <w:pPr>
        <w:pStyle w:val="BodyText"/>
        <w:spacing w:line="220" w:lineRule="auto"/>
        <w:ind w:left="1"/>
        <w:rPr>
          <w:sz w:val="28"/>
          <w:szCs w:val="28"/>
        </w:rPr>
      </w:pPr>
      <w:r>
        <w:rPr>
          <w:spacing w:val="-19"/>
          <w:sz w:val="28"/>
          <w:szCs w:val="28"/>
        </w:rPr>
        <w:t>字段作一个汉字）。</w:t>
      </w:r>
    </w:p>
    <w:p>
      <w:pPr>
        <w:pStyle w:val="BodyText"/>
        <w:spacing w:before="316" w:line="220" w:lineRule="auto"/>
        <w:ind w:left="55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>
        <w:rPr>
          <w:sz w:val="28"/>
          <w:szCs w:val="28"/>
        </w:rPr>
        <w:t>建设地点</w:t>
      </w:r>
      <w:r>
        <w:rPr>
          <w:rFonts w:ascii="Times New Roman" w:eastAsia="Times New Roman" w:hAnsi="Times New Roman" w:cs="Times New Roman"/>
          <w:sz w:val="28"/>
          <w:szCs w:val="28"/>
        </w:rPr>
        <w:t>----</w:t>
      </w:r>
      <w:r>
        <w:rPr>
          <w:sz w:val="28"/>
          <w:szCs w:val="28"/>
        </w:rPr>
        <w:t>指项目所在地详细地址、公路、铁路应填</w:t>
      </w:r>
      <w:r>
        <w:rPr>
          <w:spacing w:val="-1"/>
          <w:sz w:val="28"/>
          <w:szCs w:val="28"/>
        </w:rPr>
        <w:t>写起止地点。</w:t>
      </w:r>
    </w:p>
    <w:p>
      <w:pPr>
        <w:pStyle w:val="BodyText"/>
        <w:spacing w:before="319" w:line="220" w:lineRule="auto"/>
        <w:ind w:left="55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3. </w:t>
      </w:r>
      <w:r>
        <w:rPr>
          <w:spacing w:val="-3"/>
          <w:sz w:val="28"/>
          <w:szCs w:val="28"/>
        </w:rPr>
        <w:t>行业类别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----</w:t>
      </w:r>
      <w:r>
        <w:rPr>
          <w:spacing w:val="-3"/>
          <w:sz w:val="28"/>
          <w:szCs w:val="28"/>
        </w:rPr>
        <w:t>按国标填写。</w:t>
      </w:r>
    </w:p>
    <w:p>
      <w:pPr>
        <w:pStyle w:val="BodyText"/>
        <w:spacing w:before="319" w:line="220" w:lineRule="auto"/>
        <w:ind w:left="552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4. </w:t>
      </w:r>
      <w:r>
        <w:rPr>
          <w:spacing w:val="-2"/>
          <w:sz w:val="28"/>
          <w:szCs w:val="28"/>
        </w:rPr>
        <w:t>总投资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----</w:t>
      </w:r>
      <w:r>
        <w:rPr>
          <w:spacing w:val="-2"/>
          <w:sz w:val="28"/>
          <w:szCs w:val="28"/>
        </w:rPr>
        <w:t>指项目投资总额。</w:t>
      </w:r>
    </w:p>
    <w:p>
      <w:pPr>
        <w:pStyle w:val="BodyText"/>
        <w:spacing w:before="316" w:line="431" w:lineRule="auto"/>
        <w:ind w:left="13" w:firstLine="548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5. </w:t>
      </w:r>
      <w:r>
        <w:rPr>
          <w:spacing w:val="-5"/>
          <w:sz w:val="28"/>
          <w:szCs w:val="28"/>
        </w:rPr>
        <w:t>主要环境保护目标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>----</w:t>
      </w:r>
      <w:r>
        <w:rPr>
          <w:spacing w:val="-5"/>
          <w:sz w:val="28"/>
          <w:szCs w:val="28"/>
        </w:rPr>
        <w:t>指项目区周围一定范围内集中居民住宅、学校、</w:t>
      </w:r>
      <w:r>
        <w:rPr>
          <w:spacing w:val="3"/>
          <w:sz w:val="28"/>
          <w:szCs w:val="28"/>
        </w:rPr>
        <w:t xml:space="preserve"> </w:t>
      </w:r>
      <w:r>
        <w:rPr>
          <w:spacing w:val="2"/>
          <w:sz w:val="28"/>
          <w:szCs w:val="28"/>
        </w:rPr>
        <w:t>医院、保护文物、风景名胜区、水源地和生态敏感点等，应尽可能给出保</w:t>
      </w:r>
    </w:p>
    <w:p>
      <w:pPr>
        <w:pStyle w:val="BodyText"/>
        <w:spacing w:line="220" w:lineRule="auto"/>
        <w:ind w:left="1"/>
        <w:rPr>
          <w:sz w:val="28"/>
          <w:szCs w:val="28"/>
        </w:rPr>
      </w:pPr>
      <w:r>
        <w:rPr>
          <w:spacing w:val="-2"/>
          <w:sz w:val="28"/>
          <w:szCs w:val="28"/>
        </w:rPr>
        <w:t>护目标、性质、规模和距厂界距离等。</w:t>
      </w:r>
    </w:p>
    <w:p>
      <w:pPr>
        <w:pStyle w:val="BodyText"/>
        <w:spacing w:before="318" w:line="430" w:lineRule="auto"/>
        <w:ind w:left="2" w:right="99" w:firstLine="558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>
        <w:rPr>
          <w:sz w:val="28"/>
          <w:szCs w:val="28"/>
        </w:rPr>
        <w:t>结论与建议</w:t>
      </w:r>
      <w:r>
        <w:rPr>
          <w:rFonts w:ascii="Times New Roman" w:eastAsia="Times New Roman" w:hAnsi="Times New Roman" w:cs="Times New Roman"/>
          <w:sz w:val="28"/>
          <w:szCs w:val="28"/>
        </w:rPr>
        <w:t>----</w:t>
      </w:r>
      <w:r>
        <w:rPr>
          <w:sz w:val="28"/>
          <w:szCs w:val="28"/>
        </w:rPr>
        <w:t>给出本项目清洁生产、达标排放和总量控制的分析结</w:t>
      </w:r>
      <w:r>
        <w:rPr>
          <w:spacing w:val="4"/>
          <w:sz w:val="28"/>
          <w:szCs w:val="28"/>
        </w:rPr>
        <w:t xml:space="preserve"> </w:t>
      </w:r>
      <w:r>
        <w:rPr>
          <w:spacing w:val="3"/>
          <w:sz w:val="28"/>
          <w:szCs w:val="28"/>
        </w:rPr>
        <w:t>论，确定污染防治措施的有效性，说明本项目对环境造成的影响</w:t>
      </w:r>
      <w:r>
        <w:rPr>
          <w:spacing w:val="2"/>
          <w:sz w:val="28"/>
          <w:szCs w:val="28"/>
        </w:rPr>
        <w:t>，给出建</w:t>
      </w:r>
    </w:p>
    <w:p>
      <w:pPr>
        <w:pStyle w:val="BodyText"/>
        <w:spacing w:line="220" w:lineRule="auto"/>
        <w:ind w:left="4"/>
        <w:rPr>
          <w:sz w:val="28"/>
          <w:szCs w:val="28"/>
        </w:rPr>
      </w:pPr>
      <w:r>
        <w:rPr>
          <w:spacing w:val="-1"/>
          <w:sz w:val="28"/>
          <w:szCs w:val="28"/>
        </w:rPr>
        <w:t>设项目环境可行性的明确结论。同时提出减少环境</w:t>
      </w:r>
      <w:r>
        <w:rPr>
          <w:spacing w:val="-2"/>
          <w:sz w:val="28"/>
          <w:szCs w:val="28"/>
        </w:rPr>
        <w:t>影响的其它建议。</w:t>
      </w:r>
    </w:p>
    <w:p>
      <w:pPr>
        <w:pStyle w:val="BodyText"/>
        <w:spacing w:before="316" w:line="653" w:lineRule="exact"/>
        <w:ind w:left="558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position w:val="28"/>
          <w:sz w:val="28"/>
          <w:szCs w:val="28"/>
        </w:rPr>
        <w:t xml:space="preserve">7. </w:t>
      </w:r>
      <w:r>
        <w:rPr>
          <w:spacing w:val="-1"/>
          <w:position w:val="28"/>
          <w:sz w:val="28"/>
          <w:szCs w:val="28"/>
        </w:rPr>
        <w:t>预审意见</w:t>
      </w:r>
      <w:r>
        <w:rPr>
          <w:rFonts w:ascii="Times New Roman" w:eastAsia="Times New Roman" w:hAnsi="Times New Roman" w:cs="Times New Roman"/>
          <w:spacing w:val="-1"/>
          <w:position w:val="28"/>
          <w:sz w:val="28"/>
          <w:szCs w:val="28"/>
        </w:rPr>
        <w:t>----</w:t>
      </w:r>
      <w:r>
        <w:rPr>
          <w:rFonts w:ascii="Times New Roman" w:eastAsia="Times New Roman" w:hAnsi="Times New Roman" w:cs="Times New Roman"/>
          <w:spacing w:val="-25"/>
          <w:position w:val="28"/>
          <w:sz w:val="28"/>
          <w:szCs w:val="28"/>
        </w:rPr>
        <w:t xml:space="preserve"> </w:t>
      </w:r>
      <w:r>
        <w:rPr>
          <w:spacing w:val="-1"/>
          <w:position w:val="28"/>
          <w:sz w:val="28"/>
          <w:szCs w:val="28"/>
        </w:rPr>
        <w:t>由行业主管部门填写答复意见，无主管部门</w:t>
      </w:r>
      <w:r>
        <w:rPr>
          <w:spacing w:val="-2"/>
          <w:position w:val="28"/>
          <w:sz w:val="28"/>
          <w:szCs w:val="28"/>
        </w:rPr>
        <w:t>项目，可不</w:t>
      </w:r>
    </w:p>
    <w:p>
      <w:pPr>
        <w:pStyle w:val="BodyText"/>
        <w:spacing w:before="1" w:line="220" w:lineRule="auto"/>
        <w:ind w:left="2"/>
        <w:rPr>
          <w:sz w:val="28"/>
          <w:szCs w:val="28"/>
        </w:rPr>
      </w:pPr>
      <w:r>
        <w:rPr>
          <w:spacing w:val="-13"/>
          <w:sz w:val="28"/>
          <w:szCs w:val="28"/>
        </w:rPr>
        <w:t>填。</w:t>
      </w:r>
    </w:p>
    <w:p>
      <w:pPr>
        <w:pStyle w:val="BodyText"/>
        <w:spacing w:before="319" w:line="220" w:lineRule="auto"/>
        <w:ind w:left="565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8.</w:t>
      </w:r>
      <w:r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审批意见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----</w:t>
      </w:r>
      <w:r>
        <w:rPr>
          <w:rFonts w:ascii="Times New Roman" w:eastAsia="Times New Roman" w:hAnsi="Times New Roman" w:cs="Times New Roman"/>
          <w:spacing w:val="-25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由负责审批该项目的</w:t>
      </w:r>
      <w:r>
        <w:rPr>
          <w:spacing w:val="-4"/>
          <w:sz w:val="28"/>
          <w:szCs w:val="28"/>
        </w:rPr>
        <w:t>环境保护行政主管部门批复。</w:t>
      </w:r>
    </w:p>
    <w:p>
      <w:pPr>
        <w:spacing w:line="220" w:lineRule="auto"/>
        <w:rPr>
          <w:sz w:val="28"/>
          <w:szCs w:val="28"/>
        </w:rPr>
        <w:sectPr>
          <w:pgSz w:w="11907" w:h="16839"/>
          <w:pgMar w:top="1431" w:right="1317" w:bottom="0" w:left="1429" w:header="0" w:footer="0" w:gutter="0"/>
          <w:pgNumType w:start="3"/>
          <w:cols w:space="708"/>
        </w:sectPr>
      </w:pPr>
    </w:p>
    <w:p>
      <w:pPr>
        <w:spacing w:line="406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8"/>
          <w:szCs w:val="28"/>
        </w:rPr>
        <w:id w:val="9255182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8"/>
          <w:szCs w:val="28"/>
        </w:rPr>
      </w:sdtEndPr>
      <w:sdtContent>
        <w:p>
          <w:pPr>
            <w:pStyle w:val="BodyText"/>
            <w:spacing w:before="91" w:line="222" w:lineRule="auto"/>
            <w:ind w:left="4168"/>
            <w:rPr>
              <w:sz w:val="28"/>
              <w:szCs w:val="28"/>
            </w:rPr>
          </w:pPr>
          <w:r>
            <w:rPr>
              <w:spacing w:val="-32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spacing w:val="6"/>
              <w:sz w:val="28"/>
              <w:szCs w:val="28"/>
            </w:rPr>
            <w:t xml:space="preserve">  </w:t>
          </w:r>
          <w:r>
            <w:rPr>
              <w:spacing w:val="-32"/>
              <w:sz w:val="28"/>
              <w:szCs w:val="28"/>
              <w14:textOutline w14:w="509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pStyle w:val="BodyText"/>
            <w:tabs>
              <w:tab w:val="right" w:leader="dot" w:pos="8740"/>
            </w:tabs>
            <w:spacing w:before="313" w:line="185" w:lineRule="auto"/>
            <w:ind w:left="4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1" w:history="1">
            <w:r>
              <w:rPr>
                <w:spacing w:val="-2"/>
                <w:sz w:val="28"/>
                <w:szCs w:val="28"/>
              </w:rPr>
              <w:t>建设项目基本情况</w:t>
            </w:r>
            <w:r>
              <w:rPr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65"/>
                <w:w w:val="103"/>
                <w:sz w:val="28"/>
                <w:szCs w:val="28"/>
              </w:rPr>
              <w:t>1</w:t>
            </w:r>
          </w:hyperlink>
        </w:p>
        <w:p>
          <w:pPr>
            <w:spacing w:line="279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8740"/>
            </w:tabs>
            <w:spacing w:before="91" w:line="185" w:lineRule="auto"/>
            <w:ind w:left="4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2" w:history="1">
            <w:r>
              <w:rPr>
                <w:spacing w:val="-1"/>
                <w:sz w:val="28"/>
                <w:szCs w:val="28"/>
              </w:rPr>
              <w:t>建设项目所在地自然环境社会环境简况</w:t>
            </w:r>
            <w:r>
              <w:rPr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4"/>
                <w:w w:val="125"/>
                <w:sz w:val="28"/>
                <w:szCs w:val="28"/>
              </w:rPr>
              <w:t>6</w:t>
            </w:r>
          </w:hyperlink>
        </w:p>
        <w:p>
          <w:pPr>
            <w:spacing w:line="279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8742"/>
            </w:tabs>
            <w:spacing w:before="91" w:line="185" w:lineRule="auto"/>
            <w:ind w:left="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3" w:history="1">
            <w:r>
              <w:rPr>
                <w:spacing w:val="-2"/>
                <w:sz w:val="28"/>
                <w:szCs w:val="28"/>
              </w:rPr>
              <w:t>环境质量状况</w:t>
            </w:r>
            <w:r>
              <w:rPr>
                <w:spacing w:val="3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hyperlink>
        </w:p>
        <w:p>
          <w:pPr>
            <w:spacing w:line="277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8810"/>
            </w:tabs>
            <w:spacing w:before="91" w:line="185" w:lineRule="auto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4" w:history="1">
            <w:r>
              <w:rPr>
                <w:spacing w:val="-2"/>
                <w:sz w:val="28"/>
                <w:szCs w:val="28"/>
              </w:rPr>
              <w:t>评价适用标准</w:t>
            </w:r>
            <w:r>
              <w:rPr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</w:rPr>
              <w:t>12</w:t>
            </w:r>
          </w:hyperlink>
        </w:p>
        <w:p>
          <w:pPr>
            <w:spacing w:line="279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8812"/>
            </w:tabs>
            <w:spacing w:before="91" w:line="185" w:lineRule="auto"/>
            <w:ind w:left="4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5" w:history="1">
            <w:r>
              <w:rPr>
                <w:spacing w:val="-2"/>
                <w:sz w:val="28"/>
                <w:szCs w:val="28"/>
              </w:rPr>
              <w:t>建设项目工程分析</w:t>
            </w:r>
            <w:r>
              <w:rPr>
                <w:spacing w:val="32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>14</w:t>
            </w:r>
          </w:hyperlink>
        </w:p>
        <w:p>
          <w:pPr>
            <w:spacing w:line="280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8880"/>
            </w:tabs>
            <w:spacing w:before="92" w:line="185" w:lineRule="auto"/>
            <w:ind w:left="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6" w:history="1">
            <w:r>
              <w:rPr>
                <w:spacing w:val="-1"/>
                <w:sz w:val="28"/>
                <w:szCs w:val="28"/>
              </w:rPr>
              <w:t>项目主要污染物产生及预计排放情况</w:t>
            </w:r>
            <w:r>
              <w:rPr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</w:rPr>
              <w:t>20</w:t>
            </w:r>
          </w:hyperlink>
        </w:p>
        <w:p>
          <w:pPr>
            <w:spacing w:line="277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8882"/>
            </w:tabs>
            <w:spacing w:before="91" w:line="185" w:lineRule="auto"/>
            <w:ind w:left="1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7" w:history="1">
            <w:r>
              <w:rPr>
                <w:spacing w:val="-2"/>
                <w:sz w:val="28"/>
                <w:szCs w:val="28"/>
              </w:rPr>
              <w:t>环境影响分析</w:t>
            </w:r>
            <w:r>
              <w:rPr>
                <w:spacing w:val="33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21</w:t>
            </w:r>
          </w:hyperlink>
        </w:p>
        <w:p>
          <w:pPr>
            <w:spacing w:line="279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8880"/>
            </w:tabs>
            <w:spacing w:before="91" w:line="185" w:lineRule="auto"/>
            <w:ind w:left="5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8" w:history="1">
            <w:r>
              <w:rPr>
                <w:spacing w:val="-1"/>
                <w:sz w:val="28"/>
                <w:szCs w:val="28"/>
              </w:rPr>
              <w:t>项目所采取的污染防治措施及预期治理效果</w:t>
            </w:r>
            <w:r>
              <w:rPr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</w:rPr>
              <w:t>28</w:t>
            </w:r>
          </w:hyperlink>
        </w:p>
        <w:p>
          <w:pPr>
            <w:spacing w:line="278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8880"/>
            </w:tabs>
            <w:spacing w:before="92" w:line="221" w:lineRule="auto"/>
            <w:ind w:left="7"/>
            <w:rPr>
              <w:rFonts w:ascii="Times New Roman" w:eastAsia="Times New Roman" w:hAnsi="Times New Roman" w:cs="Times New Roman"/>
              <w:sz w:val="28"/>
              <w:szCs w:val="28"/>
            </w:rPr>
          </w:pPr>
          <w:hyperlink w:anchor="bookmark9" w:history="1">
            <w:r>
              <w:rPr>
                <w:spacing w:val="-4"/>
                <w:sz w:val="28"/>
                <w:szCs w:val="28"/>
              </w:rPr>
              <w:t>结论与建议</w:t>
            </w:r>
            <w:r>
              <w:rPr>
                <w:sz w:val="28"/>
                <w:szCs w:val="28"/>
              </w:rPr>
              <w:tab/>
            </w:r>
            <w:r>
              <w:rPr>
                <w:rFonts w:ascii="Times New Roman" w:eastAsia="Times New Roman" w:hAnsi="Times New Roman" w:cs="Times New Roman"/>
                <w:spacing w:val="34"/>
                <w:sz w:val="28"/>
                <w:szCs w:val="28"/>
              </w:rPr>
              <w:t>29</w:t>
            </w:r>
          </w:hyperlink>
        </w:p>
      </w:sdtContent>
    </w:sdt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line="313" w:lineRule="auto"/>
        <w:rPr>
          <w:rFonts w:ascii="Arial"/>
          <w:sz w:val="21"/>
        </w:rPr>
      </w:pPr>
    </w:p>
    <w:p>
      <w:pPr>
        <w:pStyle w:val="BodyText"/>
        <w:spacing w:before="68" w:line="220" w:lineRule="auto"/>
        <w:ind w:left="14"/>
        <w:rPr>
          <w:sz w:val="21"/>
          <w:szCs w:val="21"/>
        </w:rPr>
      </w:pPr>
      <w:r>
        <w:rPr>
          <w:spacing w:val="-16"/>
          <w:sz w:val="21"/>
          <w:szCs w:val="21"/>
        </w:rPr>
        <w:t>附件：</w:t>
      </w:r>
    </w:p>
    <w:tbl>
      <w:tblPr>
        <w:tblStyle w:val="TableNormal0"/>
        <w:tblW w:w="4019" w:type="dxa"/>
        <w:tblInd w:w="1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65"/>
        <w:gridCol w:w="3354"/>
      </w:tblGrid>
      <w:tr>
        <w:tblPrEx>
          <w:tblW w:w="4019" w:type="dxa"/>
          <w:tblInd w:w="1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09"/>
        </w:trPr>
        <w:tc>
          <w:tcPr>
            <w:tcW w:w="665" w:type="dxa"/>
            <w:vAlign w:val="top"/>
          </w:tcPr>
          <w:p>
            <w:pPr>
              <w:pStyle w:val="TableText"/>
              <w:spacing w:line="219" w:lineRule="auto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</w:p>
        </w:tc>
        <w:tc>
          <w:tcPr>
            <w:tcW w:w="3354" w:type="dxa"/>
            <w:vAlign w:val="top"/>
          </w:tcPr>
          <w:p>
            <w:pPr>
              <w:pStyle w:val="TableText"/>
              <w:spacing w:line="220" w:lineRule="auto"/>
              <w:ind w:left="217"/>
            </w:pPr>
            <w:r>
              <w:rPr>
                <w:spacing w:val="-4"/>
              </w:rPr>
              <w:t>营业执照</w:t>
            </w:r>
          </w:p>
        </w:tc>
      </w:tr>
      <w:tr>
        <w:tblPrEx>
          <w:tblW w:w="4019" w:type="dxa"/>
          <w:tblInd w:w="14" w:type="dxa"/>
          <w:tblLayout w:type="fixed"/>
        </w:tblPrEx>
        <w:trPr>
          <w:trHeight w:val="409"/>
        </w:trPr>
        <w:tc>
          <w:tcPr>
            <w:tcW w:w="665" w:type="dxa"/>
            <w:vAlign w:val="top"/>
          </w:tcPr>
          <w:p>
            <w:pPr>
              <w:pStyle w:val="TableText"/>
              <w:spacing w:before="98" w:line="22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4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2</w:t>
            </w:r>
          </w:p>
        </w:tc>
        <w:tc>
          <w:tcPr>
            <w:tcW w:w="3354" w:type="dxa"/>
            <w:vAlign w:val="top"/>
          </w:tcPr>
          <w:p>
            <w:pPr>
              <w:pStyle w:val="TableText"/>
              <w:spacing w:before="98" w:line="221" w:lineRule="auto"/>
              <w:ind w:left="212"/>
            </w:pPr>
            <w:r>
              <w:rPr>
                <w:spacing w:val="-2"/>
              </w:rPr>
              <w:t>法人身份证</w:t>
            </w:r>
          </w:p>
        </w:tc>
      </w:tr>
      <w:tr>
        <w:tblPrEx>
          <w:tblW w:w="4019" w:type="dxa"/>
          <w:tblInd w:w="14" w:type="dxa"/>
          <w:tblLayout w:type="fixed"/>
        </w:tblPrEx>
        <w:trPr>
          <w:trHeight w:val="409"/>
        </w:trPr>
        <w:tc>
          <w:tcPr>
            <w:tcW w:w="665" w:type="dxa"/>
            <w:vAlign w:val="top"/>
          </w:tcPr>
          <w:p>
            <w:pPr>
              <w:pStyle w:val="TableText"/>
              <w:spacing w:before="100" w:line="22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3</w:t>
            </w:r>
          </w:p>
        </w:tc>
        <w:tc>
          <w:tcPr>
            <w:tcW w:w="3354" w:type="dxa"/>
            <w:vAlign w:val="top"/>
          </w:tcPr>
          <w:p>
            <w:pPr>
              <w:pStyle w:val="TableText"/>
              <w:spacing w:before="100" w:line="223" w:lineRule="auto"/>
              <w:ind w:left="231"/>
            </w:pPr>
            <w:r>
              <w:rPr>
                <w:spacing w:val="-9"/>
              </w:rPr>
              <w:t>国土证</w:t>
            </w:r>
          </w:p>
        </w:tc>
      </w:tr>
      <w:tr>
        <w:tblPrEx>
          <w:tblW w:w="4019" w:type="dxa"/>
          <w:tblInd w:w="14" w:type="dxa"/>
          <w:tblLayout w:type="fixed"/>
        </w:tblPrEx>
        <w:trPr>
          <w:trHeight w:val="408"/>
        </w:trPr>
        <w:tc>
          <w:tcPr>
            <w:tcW w:w="665" w:type="dxa"/>
            <w:vAlign w:val="top"/>
          </w:tcPr>
          <w:p>
            <w:pPr>
              <w:pStyle w:val="TableText"/>
              <w:spacing w:before="99" w:line="22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4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4</w:t>
            </w:r>
          </w:p>
        </w:tc>
        <w:tc>
          <w:tcPr>
            <w:tcW w:w="3354" w:type="dxa"/>
            <w:vAlign w:val="top"/>
          </w:tcPr>
          <w:p>
            <w:pPr>
              <w:pStyle w:val="TableText"/>
              <w:spacing w:before="99" w:line="221" w:lineRule="auto"/>
              <w:ind w:left="213"/>
            </w:pPr>
            <w:r>
              <w:rPr>
                <w:spacing w:val="-2"/>
              </w:rPr>
              <w:t>建设用地规划许可证</w:t>
            </w:r>
          </w:p>
        </w:tc>
      </w:tr>
      <w:tr>
        <w:tblPrEx>
          <w:tblW w:w="4019" w:type="dxa"/>
          <w:tblInd w:w="14" w:type="dxa"/>
          <w:tblLayout w:type="fixed"/>
        </w:tblPrEx>
        <w:trPr>
          <w:trHeight w:val="408"/>
        </w:trPr>
        <w:tc>
          <w:tcPr>
            <w:tcW w:w="665" w:type="dxa"/>
            <w:vAlign w:val="top"/>
          </w:tcPr>
          <w:p>
            <w:pPr>
              <w:pStyle w:val="TableText"/>
              <w:spacing w:before="99" w:line="22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4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5</w:t>
            </w:r>
          </w:p>
        </w:tc>
        <w:tc>
          <w:tcPr>
            <w:tcW w:w="3354" w:type="dxa"/>
            <w:vAlign w:val="top"/>
          </w:tcPr>
          <w:p>
            <w:pPr>
              <w:pStyle w:val="TableText"/>
              <w:spacing w:before="99" w:line="221" w:lineRule="auto"/>
              <w:ind w:left="109"/>
            </w:pPr>
            <w:r>
              <w:rPr>
                <w:spacing w:val="-3"/>
              </w:rPr>
              <w:t>租赁合同</w:t>
            </w:r>
          </w:p>
        </w:tc>
      </w:tr>
      <w:tr>
        <w:tblPrEx>
          <w:tblW w:w="4019" w:type="dxa"/>
          <w:tblInd w:w="14" w:type="dxa"/>
          <w:tblLayout w:type="fixed"/>
        </w:tblPrEx>
        <w:trPr>
          <w:trHeight w:val="408"/>
        </w:trPr>
        <w:tc>
          <w:tcPr>
            <w:tcW w:w="665" w:type="dxa"/>
            <w:vAlign w:val="top"/>
          </w:tcPr>
          <w:p>
            <w:pPr>
              <w:pStyle w:val="TableText"/>
              <w:spacing w:before="99" w:line="22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4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6</w:t>
            </w:r>
          </w:p>
        </w:tc>
        <w:tc>
          <w:tcPr>
            <w:tcW w:w="3354" w:type="dxa"/>
            <w:vAlign w:val="top"/>
          </w:tcPr>
          <w:p>
            <w:pPr>
              <w:pStyle w:val="TableText"/>
              <w:spacing w:before="99" w:line="219" w:lineRule="auto"/>
              <w:ind w:left="212"/>
            </w:pPr>
            <w:r>
              <w:rPr>
                <w:spacing w:val="-2"/>
              </w:rPr>
              <w:t>监测报告</w:t>
            </w:r>
          </w:p>
        </w:tc>
      </w:tr>
      <w:tr>
        <w:tblPrEx>
          <w:tblW w:w="4019" w:type="dxa"/>
          <w:tblInd w:w="14" w:type="dxa"/>
          <w:tblLayout w:type="fixed"/>
        </w:tblPrEx>
        <w:trPr>
          <w:trHeight w:val="409"/>
        </w:trPr>
        <w:tc>
          <w:tcPr>
            <w:tcW w:w="665" w:type="dxa"/>
            <w:vAlign w:val="top"/>
          </w:tcPr>
          <w:p>
            <w:pPr>
              <w:pStyle w:val="TableText"/>
              <w:spacing w:before="99" w:line="22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7</w:t>
            </w:r>
          </w:p>
        </w:tc>
        <w:tc>
          <w:tcPr>
            <w:tcW w:w="3354" w:type="dxa"/>
            <w:vAlign w:val="top"/>
          </w:tcPr>
          <w:p>
            <w:pPr>
              <w:pStyle w:val="TableText"/>
              <w:spacing w:before="99" w:line="220" w:lineRule="auto"/>
              <w:ind w:left="210"/>
            </w:pPr>
            <w:r>
              <w:rPr>
                <w:spacing w:val="-2"/>
              </w:rPr>
              <w:t>委托书</w:t>
            </w:r>
          </w:p>
        </w:tc>
      </w:tr>
      <w:tr>
        <w:tblPrEx>
          <w:tblW w:w="4019" w:type="dxa"/>
          <w:tblInd w:w="14" w:type="dxa"/>
          <w:tblLayout w:type="fixed"/>
        </w:tblPrEx>
        <w:trPr>
          <w:trHeight w:val="409"/>
        </w:trPr>
        <w:tc>
          <w:tcPr>
            <w:tcW w:w="665" w:type="dxa"/>
            <w:vAlign w:val="top"/>
          </w:tcPr>
          <w:p>
            <w:pPr>
              <w:pStyle w:val="TableText"/>
              <w:spacing w:before="100" w:line="22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8</w:t>
            </w:r>
          </w:p>
        </w:tc>
        <w:tc>
          <w:tcPr>
            <w:tcW w:w="3354" w:type="dxa"/>
            <w:vAlign w:val="top"/>
          </w:tcPr>
          <w:p>
            <w:pPr>
              <w:pStyle w:val="TableText"/>
              <w:spacing w:before="100" w:line="219" w:lineRule="auto"/>
              <w:jc w:val="right"/>
            </w:pPr>
            <w:r>
              <w:rPr>
                <w:spacing w:val="-1"/>
              </w:rPr>
              <w:t>建设项目大气环境影响评价自查表</w:t>
            </w:r>
          </w:p>
        </w:tc>
      </w:tr>
      <w:tr>
        <w:tblPrEx>
          <w:tblW w:w="4019" w:type="dxa"/>
          <w:tblInd w:w="14" w:type="dxa"/>
          <w:tblLayout w:type="fixed"/>
        </w:tblPrEx>
        <w:trPr>
          <w:trHeight w:val="310"/>
        </w:trPr>
        <w:tc>
          <w:tcPr>
            <w:tcW w:w="665" w:type="dxa"/>
            <w:vAlign w:val="top"/>
          </w:tcPr>
          <w:p>
            <w:pPr>
              <w:pStyle w:val="TableText"/>
              <w:spacing w:before="99" w:line="176" w:lineRule="auto"/>
              <w:rPr>
                <w:rFonts w:ascii="Times New Roman" w:eastAsia="Times New Roman" w:hAnsi="Times New Roman" w:cs="Times New Roman"/>
              </w:rPr>
            </w:pPr>
            <w:r>
              <w:rPr>
                <w:spacing w:val="-8"/>
              </w:rPr>
              <w:t>附件</w:t>
            </w:r>
            <w:r>
              <w:rPr>
                <w:spacing w:val="-4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9</w:t>
            </w:r>
          </w:p>
        </w:tc>
        <w:tc>
          <w:tcPr>
            <w:tcW w:w="3354" w:type="dxa"/>
            <w:vAlign w:val="top"/>
          </w:tcPr>
          <w:p>
            <w:pPr>
              <w:pStyle w:val="TableText"/>
              <w:spacing w:before="99" w:line="176" w:lineRule="auto"/>
              <w:ind w:left="213"/>
            </w:pPr>
            <w:r>
              <w:rPr>
                <w:spacing w:val="-1"/>
              </w:rPr>
              <w:t>建设项目环评审批基础信息表</w:t>
            </w:r>
          </w:p>
        </w:tc>
      </w:tr>
    </w:tbl>
    <w:p>
      <w:pPr>
        <w:sectPr>
          <w:pgSz w:w="11907" w:h="16839"/>
          <w:pgMar w:top="1431" w:right="1595" w:bottom="0" w:left="1428" w:header="0" w:footer="0" w:gutter="0"/>
          <w:pgNumType w:start="4"/>
          <w:cols w:space="708"/>
        </w:sectPr>
      </w:pPr>
    </w:p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11907" w:h="16839"/>
          <w:pgMar w:top="1431" w:right="1595" w:bottom="0" w:left="1428" w:header="0" w:footer="0" w:gutter="0"/>
          <w:pgNumType w:start="5"/>
          <w:cols w:space="708"/>
          <w:titlePg w:val="0"/>
        </w:sectPr>
      </w:pPr>
    </w:p>
    <w:p>
      <w:pPr>
        <w:pStyle w:val="BodyText"/>
        <w:spacing w:before="161" w:line="219" w:lineRule="auto"/>
        <w:ind w:left="75"/>
        <w:rPr>
          <w:sz w:val="30"/>
          <w:szCs w:val="30"/>
        </w:rPr>
      </w:pPr>
      <w:bookmarkStart w:id="0" w:name="bookmark1"/>
      <w:bookmarkEnd w:id="0"/>
      <w:r>
        <w:rPr>
          <w:spacing w:val="-1"/>
          <w:sz w:val="30"/>
          <w:szCs w:val="30"/>
          <w14:textOutline w14:w="5448">
            <w14:solidFill>
              <w14:srgbClr w14:val="000000"/>
            </w14:solidFill>
            <w14:prstDash w14:val="solid"/>
            <w14:miter w14:lim="10"/>
          </w14:textOutline>
        </w:rPr>
        <w:t>建设项目基本情况</w:t>
      </w:r>
    </w:p>
    <w:tbl>
      <w:tblPr>
        <w:tblStyle w:val="TableNormal1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75"/>
        <w:gridCol w:w="473"/>
        <w:gridCol w:w="489"/>
        <w:gridCol w:w="944"/>
        <w:gridCol w:w="183"/>
        <w:gridCol w:w="262"/>
        <w:gridCol w:w="130"/>
        <w:gridCol w:w="504"/>
        <w:gridCol w:w="357"/>
        <w:gridCol w:w="1718"/>
        <w:gridCol w:w="342"/>
        <w:gridCol w:w="1027"/>
        <w:gridCol w:w="190"/>
        <w:gridCol w:w="644"/>
        <w:gridCol w:w="350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7"/>
        </w:trPr>
        <w:tc>
          <w:tcPr>
            <w:tcW w:w="1575" w:type="dxa"/>
            <w:vAlign w:val="top"/>
          </w:tcPr>
          <w:p>
            <w:pPr>
              <w:pStyle w:val="TableText"/>
              <w:spacing w:before="197" w:line="220" w:lineRule="auto"/>
              <w:ind w:left="315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项目名称</w:t>
            </w:r>
          </w:p>
        </w:tc>
        <w:tc>
          <w:tcPr>
            <w:tcW w:w="7613" w:type="dxa"/>
            <w:gridSpan w:val="14"/>
            <w:vAlign w:val="top"/>
          </w:tcPr>
          <w:p>
            <w:pPr>
              <w:pStyle w:val="TableText"/>
              <w:spacing w:before="196" w:line="219" w:lineRule="auto"/>
              <w:ind w:left="17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祥用（云浮市）石材加工有限公司年产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1.08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万平方米规格板建设项目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625"/>
        </w:trPr>
        <w:tc>
          <w:tcPr>
            <w:tcW w:w="1575" w:type="dxa"/>
            <w:vAlign w:val="top"/>
          </w:tcPr>
          <w:p>
            <w:pPr>
              <w:pStyle w:val="TableText"/>
              <w:spacing w:before="186" w:line="220" w:lineRule="auto"/>
              <w:ind w:left="3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建设单位</w:t>
            </w:r>
          </w:p>
        </w:tc>
        <w:tc>
          <w:tcPr>
            <w:tcW w:w="7613" w:type="dxa"/>
            <w:gridSpan w:val="14"/>
            <w:vAlign w:val="top"/>
          </w:tcPr>
          <w:p>
            <w:pPr>
              <w:pStyle w:val="TableText"/>
              <w:spacing w:before="185" w:line="219" w:lineRule="auto"/>
              <w:ind w:left="200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祥用（云浮市）石材加工有限公司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588"/>
        </w:trPr>
        <w:tc>
          <w:tcPr>
            <w:tcW w:w="1575" w:type="dxa"/>
            <w:vAlign w:val="top"/>
          </w:tcPr>
          <w:p>
            <w:pPr>
              <w:pStyle w:val="TableText"/>
              <w:spacing w:before="181" w:line="220" w:lineRule="auto"/>
              <w:ind w:left="3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法人代表</w:t>
            </w:r>
          </w:p>
        </w:tc>
        <w:tc>
          <w:tcPr>
            <w:tcW w:w="473" w:type="dxa"/>
            <w:tcBorders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9" w:type="dxa"/>
            <w:tcBorders>
              <w:left w:val="single" w:sz="8" w:space="0" w:color="000000"/>
              <w:right w:val="single" w:sz="16" w:space="0" w:color="000000"/>
            </w:tcBorders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89" w:type="dxa"/>
            <w:gridSpan w:val="3"/>
            <w:tcBorders>
              <w:left w:val="single" w:sz="16" w:space="0" w:color="000000"/>
              <w:right w:val="single" w:sz="16" w:space="0" w:color="000000"/>
            </w:tcBorders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5" style="width:69.5pt;height:21.25pt;margin-top:4.94pt;margin-left:-66.52pt;mso-position-horizontal-relative:right-margin-area;mso-position-vertical-relative:top-margin-area;position:absolute;z-index:251659264" filled="t" fillcolor="black" stroked="f"/>
              </w:pict>
            </w:r>
          </w:p>
        </w:tc>
        <w:tc>
          <w:tcPr>
            <w:tcW w:w="130" w:type="dxa"/>
            <w:tcBorders>
              <w:left w:val="single" w:sz="16" w:space="0" w:color="000000"/>
              <w:right w:val="single" w:sz="8" w:space="0" w:color="000000"/>
            </w:tcBorders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gridSpan w:val="2"/>
            <w:vAlign w:val="top"/>
          </w:tcPr>
          <w:p>
            <w:pPr>
              <w:pStyle w:val="TableText"/>
              <w:spacing w:before="182" w:line="222" w:lineRule="auto"/>
              <w:ind w:left="68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联系人</w:t>
            </w:r>
          </w:p>
        </w:tc>
        <w:tc>
          <w:tcPr>
            <w:tcW w:w="342" w:type="dxa"/>
            <w:tcBorders>
              <w:righ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61" w:type="dxa"/>
            <w:gridSpan w:val="3"/>
            <w:tcBorders>
              <w:left w:val="single" w:sz="8" w:space="0" w:color="FFFFFF"/>
              <w:right w:val="single" w:sz="8" w:space="0" w:color="FFFFFF"/>
            </w:tcBorders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613"/>
        </w:trPr>
        <w:tc>
          <w:tcPr>
            <w:tcW w:w="1575" w:type="dxa"/>
            <w:vAlign w:val="top"/>
          </w:tcPr>
          <w:p>
            <w:pPr>
              <w:pStyle w:val="TableText"/>
              <w:spacing w:before="208" w:line="227" w:lineRule="auto"/>
              <w:ind w:left="31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7613" w:type="dxa"/>
            <w:gridSpan w:val="14"/>
            <w:vAlign w:val="top"/>
          </w:tcPr>
          <w:p>
            <w:pPr>
              <w:pStyle w:val="TableText"/>
              <w:tabs>
                <w:tab w:val="left" w:pos="1946"/>
              </w:tabs>
              <w:spacing w:before="59" w:line="209" w:lineRule="auto"/>
              <w:ind w:left="21" w:right="105" w:firstLine="73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云浮市云城区安塘街道赤村村委格木桥一区地段（即华和石材（云</w:t>
            </w:r>
            <w:r>
              <w:rPr>
                <w:spacing w:val="-2"/>
                <w:sz w:val="24"/>
                <w:szCs w:val="24"/>
              </w:rPr>
              <w:t>浮）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trike/>
                <w:sz w:val="24"/>
                <w:szCs w:val="24"/>
              </w:rPr>
              <w:tab/>
            </w:r>
            <w:r>
              <w:rPr>
                <w:spacing w:val="8"/>
                <w:sz w:val="24"/>
                <w:szCs w:val="24"/>
              </w:rPr>
              <w:t xml:space="preserve">        </w:t>
            </w:r>
            <w:r>
              <w:rPr>
                <w:spacing w:val="-4"/>
                <w:sz w:val="24"/>
                <w:szCs w:val="24"/>
              </w:rPr>
              <w:t>有限公司后背）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506"/>
        </w:trPr>
        <w:tc>
          <w:tcPr>
            <w:tcW w:w="157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7" w:line="222" w:lineRule="auto"/>
              <w:ind w:left="31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1906" w:type="dxa"/>
            <w:gridSpan w:val="3"/>
            <w:tcBorders>
              <w:top w:val="nil"/>
            </w:tcBorders>
            <w:shd w:val="clear" w:color="auto" w:fill="FFFFFF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3" w:type="dxa"/>
            <w:vMerge w:val="restart"/>
            <w:tcBorders>
              <w:bottom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shape id="_x0000_s1026" style="width:1pt;height:30.5pt;margin-top:-3.94pt;margin-left:-7.5pt;mso-position-horizontal-relative:right-margin-area;mso-position-vertical-relative:top-margin-area;position:absolute;z-index:251658240" coordorigin="0,0" coordsize="20,610" path="m10,l10,609e" filled="f" strokecolor="white" strokeweight="1pt"/>
              </w:pict>
            </w:r>
          </w:p>
        </w:tc>
        <w:tc>
          <w:tcPr>
            <w:tcW w:w="896" w:type="dxa"/>
            <w:gridSpan w:val="3"/>
            <w:vMerge w:val="restart"/>
            <w:tcBorders>
              <w:left w:val="nil"/>
              <w:bottom w:val="nil"/>
            </w:tcBorders>
            <w:vAlign w:val="top"/>
          </w:tcPr>
          <w:p>
            <w:pPr>
              <w:pStyle w:val="TableText"/>
              <w:spacing w:before="207" w:line="219" w:lineRule="auto"/>
              <w:ind w:left="12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传真</w:t>
            </w:r>
          </w:p>
        </w:tc>
        <w:tc>
          <w:tcPr>
            <w:tcW w:w="2075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before="240" w:line="232" w:lineRule="auto"/>
              <w:ind w:left="10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36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06" w:line="220" w:lineRule="auto"/>
              <w:ind w:left="22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邮政编码</w:t>
            </w:r>
          </w:p>
        </w:tc>
        <w:tc>
          <w:tcPr>
            <w:tcW w:w="1184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spacing w:before="240" w:line="232" w:lineRule="auto"/>
              <w:ind w:left="55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87"/>
        </w:trPr>
        <w:tc>
          <w:tcPr>
            <w:tcW w:w="157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73" w:type="dxa"/>
            <w:tcBorders>
              <w:top w:val="single" w:sz="8" w:space="0" w:color="000000"/>
              <w:right w:val="nil"/>
            </w:tcBorders>
            <w:vAlign w:val="top"/>
          </w:tcPr>
          <w:p>
            <w:pPr>
              <w:spacing w:line="76" w:lineRule="exact"/>
              <w:rPr>
                <w:rFonts w:ascii="Arial"/>
                <w:sz w:val="6"/>
              </w:rPr>
            </w:pPr>
          </w:p>
        </w:tc>
        <w:tc>
          <w:tcPr>
            <w:tcW w:w="489" w:type="dxa"/>
            <w:tcBorders>
              <w:top w:val="single" w:sz="8" w:space="0" w:color="FFFFFF"/>
              <w:left w:val="nil"/>
              <w:right w:val="nil"/>
            </w:tcBorders>
            <w:vAlign w:val="top"/>
          </w:tcPr>
          <w:p>
            <w:pPr>
              <w:spacing w:line="76" w:lineRule="exact"/>
              <w:rPr>
                <w:rFonts w:ascii="Arial"/>
                <w:sz w:val="6"/>
              </w:rPr>
            </w:pPr>
          </w:p>
        </w:tc>
        <w:tc>
          <w:tcPr>
            <w:tcW w:w="944" w:type="dxa"/>
            <w:tcBorders>
              <w:top w:val="single" w:sz="8" w:space="0" w:color="000000"/>
              <w:left w:val="nil"/>
            </w:tcBorders>
            <w:vAlign w:val="top"/>
          </w:tcPr>
          <w:p>
            <w:pPr>
              <w:spacing w:line="76" w:lineRule="exact"/>
              <w:rPr>
                <w:rFonts w:ascii="Arial"/>
                <w:sz w:val="6"/>
              </w:rPr>
            </w:pPr>
          </w:p>
        </w:tc>
        <w:tc>
          <w:tcPr>
            <w:tcW w:w="183" w:type="dxa"/>
            <w:vMerge/>
            <w:tcBorders>
              <w:top w:val="nil"/>
              <w:righ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96" w:type="dxa"/>
            <w:gridSpan w:val="3"/>
            <w:vMerge/>
            <w:tcBorders>
              <w:top w:val="nil"/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75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6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84" w:type="dxa"/>
            <w:gridSpan w:val="3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628"/>
        </w:trPr>
        <w:tc>
          <w:tcPr>
            <w:tcW w:w="1575" w:type="dxa"/>
            <w:vAlign w:val="top"/>
          </w:tcPr>
          <w:p>
            <w:pPr>
              <w:pStyle w:val="TableText"/>
              <w:spacing w:before="213" w:line="221" w:lineRule="auto"/>
              <w:ind w:left="3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建设地点</w:t>
            </w:r>
          </w:p>
        </w:tc>
        <w:tc>
          <w:tcPr>
            <w:tcW w:w="7613" w:type="dxa"/>
            <w:gridSpan w:val="14"/>
            <w:vAlign w:val="top"/>
          </w:tcPr>
          <w:p>
            <w:pPr>
              <w:pStyle w:val="TableText"/>
              <w:spacing w:before="57" w:line="219" w:lineRule="auto"/>
              <w:ind w:left="9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云浮市云城区安塘街道赤村村委格木桥一区地段（即华和石材（云浮）</w:t>
            </w:r>
          </w:p>
          <w:p>
            <w:pPr>
              <w:pStyle w:val="TableText"/>
              <w:spacing w:before="27" w:line="191" w:lineRule="auto"/>
              <w:ind w:left="296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有限公司后背）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949"/>
        </w:trPr>
        <w:tc>
          <w:tcPr>
            <w:tcW w:w="1575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备案部门</w:t>
            </w:r>
          </w:p>
        </w:tc>
        <w:tc>
          <w:tcPr>
            <w:tcW w:w="3342" w:type="dxa"/>
            <w:gridSpan w:val="8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before="69" w:line="232" w:lineRule="auto"/>
              <w:ind w:left="16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718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426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备案文号</w:t>
            </w:r>
          </w:p>
        </w:tc>
        <w:tc>
          <w:tcPr>
            <w:tcW w:w="2553" w:type="dxa"/>
            <w:gridSpan w:val="5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spacing w:before="69" w:line="232" w:lineRule="auto"/>
              <w:ind w:left="133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930"/>
        </w:trPr>
        <w:tc>
          <w:tcPr>
            <w:tcW w:w="157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31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建设性质</w:t>
            </w:r>
          </w:p>
        </w:tc>
        <w:tc>
          <w:tcPr>
            <w:tcW w:w="3342" w:type="dxa"/>
            <w:gridSpan w:val="8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33" w:lineRule="auto"/>
              <w:ind w:left="61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新建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■</w:t>
            </w:r>
            <w:r>
              <w:rPr>
                <w:spacing w:val="-2"/>
                <w:sz w:val="24"/>
                <w:szCs w:val="24"/>
              </w:rPr>
              <w:t>改扩建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□</w:t>
            </w:r>
            <w:r>
              <w:rPr>
                <w:spacing w:val="-2"/>
                <w:sz w:val="24"/>
                <w:szCs w:val="24"/>
              </w:rPr>
              <w:t>技改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□</w:t>
            </w:r>
          </w:p>
        </w:tc>
        <w:tc>
          <w:tcPr>
            <w:tcW w:w="1718" w:type="dxa"/>
            <w:vAlign w:val="top"/>
          </w:tcPr>
          <w:p>
            <w:pPr>
              <w:pStyle w:val="TableText"/>
              <w:spacing w:before="206"/>
              <w:ind w:left="38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行业类别</w:t>
            </w:r>
          </w:p>
          <w:p>
            <w:pPr>
              <w:pStyle w:val="TableText"/>
              <w:spacing w:line="219" w:lineRule="auto"/>
              <w:ind w:left="50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及代码</w:t>
            </w:r>
          </w:p>
        </w:tc>
        <w:tc>
          <w:tcPr>
            <w:tcW w:w="2553" w:type="dxa"/>
            <w:gridSpan w:val="5"/>
            <w:vAlign w:val="top"/>
          </w:tcPr>
          <w:p>
            <w:pPr>
              <w:pStyle w:val="TableText"/>
              <w:spacing w:before="206" w:line="220" w:lineRule="auto"/>
              <w:ind w:left="5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建筑用石加工</w:t>
            </w:r>
          </w:p>
          <w:p>
            <w:pPr>
              <w:pStyle w:val="TableText"/>
              <w:spacing w:before="25" w:line="232" w:lineRule="auto"/>
              <w:ind w:left="72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C3032</w:t>
            </w:r>
            <w:r>
              <w:rPr>
                <w:spacing w:val="-3"/>
                <w:sz w:val="24"/>
                <w:szCs w:val="24"/>
              </w:rPr>
              <w:t>）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865"/>
        </w:trPr>
        <w:tc>
          <w:tcPr>
            <w:tcW w:w="1575" w:type="dxa"/>
            <w:vAlign w:val="top"/>
          </w:tcPr>
          <w:p>
            <w:pPr>
              <w:pStyle w:val="TableText"/>
              <w:spacing w:before="314" w:line="217" w:lineRule="auto"/>
              <w:ind w:left="1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占地面积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pacing w:val="-6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)</w:t>
            </w:r>
          </w:p>
        </w:tc>
        <w:tc>
          <w:tcPr>
            <w:tcW w:w="3342" w:type="dxa"/>
            <w:gridSpan w:val="8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before="69" w:line="186" w:lineRule="auto"/>
              <w:ind w:left="128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732.586</w:t>
            </w:r>
          </w:p>
        </w:tc>
        <w:tc>
          <w:tcPr>
            <w:tcW w:w="1718" w:type="dxa"/>
            <w:vAlign w:val="top"/>
          </w:tcPr>
          <w:p>
            <w:pPr>
              <w:pStyle w:val="TableText"/>
              <w:spacing w:before="189" w:line="212" w:lineRule="auto"/>
              <w:ind w:left="38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绿化面积</w:t>
            </w:r>
          </w:p>
          <w:p>
            <w:pPr>
              <w:spacing w:line="214" w:lineRule="auto"/>
              <w:ind w:left="65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pacing w:val="-3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)</w:t>
            </w:r>
          </w:p>
        </w:tc>
        <w:tc>
          <w:tcPr>
            <w:tcW w:w="2553" w:type="dxa"/>
            <w:gridSpan w:val="5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before="69" w:line="232" w:lineRule="auto"/>
              <w:ind w:left="12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796"/>
        </w:trPr>
        <w:tc>
          <w:tcPr>
            <w:tcW w:w="1575" w:type="dxa"/>
            <w:vAlign w:val="top"/>
          </w:tcPr>
          <w:p>
            <w:pPr>
              <w:pStyle w:val="TableText"/>
              <w:spacing w:before="136"/>
              <w:ind w:left="434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总投资</w:t>
            </w:r>
          </w:p>
          <w:p>
            <w:pPr>
              <w:pStyle w:val="TableText"/>
              <w:spacing w:line="220" w:lineRule="auto"/>
              <w:ind w:left="318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（万元）</w:t>
            </w:r>
          </w:p>
        </w:tc>
        <w:tc>
          <w:tcPr>
            <w:tcW w:w="1906" w:type="dxa"/>
            <w:gridSpan w:val="3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9" w:line="186" w:lineRule="auto"/>
              <w:ind w:left="7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230</w:t>
            </w:r>
          </w:p>
        </w:tc>
        <w:tc>
          <w:tcPr>
            <w:tcW w:w="1436" w:type="dxa"/>
            <w:gridSpan w:val="5"/>
            <w:vAlign w:val="top"/>
          </w:tcPr>
          <w:p>
            <w:pPr>
              <w:pStyle w:val="TableText"/>
              <w:spacing w:before="136" w:line="230" w:lineRule="auto"/>
              <w:ind w:left="247" w:right="238" w:hanging="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环保投资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（万元）</w:t>
            </w:r>
          </w:p>
        </w:tc>
        <w:tc>
          <w:tcPr>
            <w:tcW w:w="1718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before="69" w:line="186" w:lineRule="auto"/>
              <w:ind w:left="7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50</w:t>
            </w:r>
          </w:p>
        </w:tc>
        <w:tc>
          <w:tcPr>
            <w:tcW w:w="1559" w:type="dxa"/>
            <w:gridSpan w:val="3"/>
            <w:vAlign w:val="top"/>
          </w:tcPr>
          <w:p>
            <w:pPr>
              <w:pStyle w:val="TableText"/>
              <w:spacing w:before="136" w:line="230" w:lineRule="auto"/>
              <w:ind w:left="308" w:right="57" w:hanging="24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环保投资占总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投资比例</w:t>
            </w:r>
          </w:p>
        </w:tc>
        <w:tc>
          <w:tcPr>
            <w:tcW w:w="994" w:type="dxa"/>
            <w:gridSpan w:val="2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before="69" w:line="229" w:lineRule="auto"/>
              <w:ind w:left="1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21.7%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830"/>
        </w:trPr>
        <w:tc>
          <w:tcPr>
            <w:tcW w:w="1575" w:type="dxa"/>
            <w:vAlign w:val="top"/>
          </w:tcPr>
          <w:p>
            <w:pPr>
              <w:pStyle w:val="TableText"/>
              <w:spacing w:before="152" w:line="230" w:lineRule="auto"/>
              <w:ind w:left="317" w:right="307" w:hanging="7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评价经费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（万元）</w:t>
            </w:r>
          </w:p>
        </w:tc>
        <w:tc>
          <w:tcPr>
            <w:tcW w:w="3342" w:type="dxa"/>
            <w:gridSpan w:val="8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before="69" w:line="232" w:lineRule="auto"/>
              <w:ind w:left="162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718" w:type="dxa"/>
            <w:vAlign w:val="top"/>
          </w:tcPr>
          <w:p>
            <w:pPr>
              <w:pStyle w:val="TableText"/>
              <w:spacing w:before="151"/>
              <w:ind w:left="38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预期投产</w:t>
            </w:r>
          </w:p>
          <w:p>
            <w:pPr>
              <w:pStyle w:val="TableText"/>
              <w:spacing w:line="220" w:lineRule="auto"/>
              <w:ind w:left="666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日期</w:t>
            </w:r>
          </w:p>
        </w:tc>
        <w:tc>
          <w:tcPr>
            <w:tcW w:w="2553" w:type="dxa"/>
            <w:gridSpan w:val="5"/>
            <w:vAlign w:val="top"/>
          </w:tcPr>
          <w:p>
            <w:pPr>
              <w:pStyle w:val="TableText"/>
              <w:spacing w:before="307" w:line="220" w:lineRule="auto"/>
              <w:ind w:left="647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年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月</w:t>
            </w:r>
          </w:p>
        </w:tc>
      </w:tr>
    </w:tbl>
    <w:p>
      <w:pPr>
        <w:sectPr>
          <w:footerReference w:type="default" r:id="rId4"/>
          <w:pgSz w:w="11907" w:h="16839"/>
          <w:pgMar w:top="1431" w:right="1354" w:bottom="1569" w:left="1358" w:header="0" w:footer="1408" w:gutter="0"/>
          <w:pgNumType w:start="6"/>
          <w:cols w:space="708"/>
        </w:sectPr>
      </w:pPr>
    </w:p>
    <w:tbl>
      <w:tblPr>
        <w:tblStyle w:val="TableNormal2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30"/>
        </w:trPr>
        <w:tc>
          <w:tcPr>
            <w:tcW w:w="9188" w:type="dxa"/>
            <w:vAlign w:val="top"/>
          </w:tcPr>
          <w:p>
            <w:pPr>
              <w:pStyle w:val="TableText"/>
              <w:spacing w:before="215" w:line="541" w:lineRule="exact"/>
              <w:ind w:left="69"/>
              <w:rPr>
                <w:sz w:val="28"/>
                <w:szCs w:val="28"/>
              </w:rPr>
            </w:pPr>
            <w:r>
              <w:rPr>
                <w:spacing w:val="-1"/>
                <w:position w:val="19"/>
                <w:sz w:val="28"/>
                <w:szCs w:val="28"/>
                <w14:textOutline w14:w="5092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工程内容及规模</w:t>
            </w:r>
          </w:p>
          <w:p>
            <w:pPr>
              <w:pStyle w:val="TableText"/>
              <w:spacing w:line="219" w:lineRule="auto"/>
              <w:ind w:left="538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  <w14:textOutline w14:w="4356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一、项目由来</w:t>
            </w:r>
          </w:p>
          <w:p>
            <w:pPr>
              <w:pStyle w:val="TableText"/>
              <w:spacing w:before="183" w:line="359" w:lineRule="auto"/>
              <w:ind w:left="67" w:right="42" w:firstLine="483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云浮市的经济发展与石材紧密相连。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“</w:t>
            </w:r>
            <w:r>
              <w:rPr>
                <w:spacing w:val="-4"/>
                <w:sz w:val="24"/>
                <w:szCs w:val="24"/>
              </w:rPr>
              <w:t>石城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”</w:t>
            </w:r>
            <w:r>
              <w:rPr>
                <w:spacing w:val="-4"/>
                <w:sz w:val="24"/>
                <w:szCs w:val="24"/>
              </w:rPr>
              <w:t>之美誉最初是源于</w:t>
            </w:r>
            <w:r>
              <w:rPr>
                <w:spacing w:val="-5"/>
                <w:sz w:val="24"/>
                <w:szCs w:val="24"/>
              </w:rPr>
              <w:t>境内有着极为丰富的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蕴藏量达</w:t>
            </w:r>
            <w:r>
              <w:rPr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13.8 </w:t>
            </w:r>
            <w:r>
              <w:rPr>
                <w:spacing w:val="-13"/>
                <w:sz w:val="24"/>
                <w:szCs w:val="24"/>
              </w:rPr>
              <w:t>亿立方米的大理石、花岗岩资源；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同时，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石材加工历史悠久， 最早可追溯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到明代嘉靖年间。云浮市确立打造国际知名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“</w:t>
            </w:r>
            <w:r>
              <w:rPr>
                <w:spacing w:val="-2"/>
                <w:sz w:val="24"/>
                <w:szCs w:val="24"/>
              </w:rPr>
              <w:t>石都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的目标，加强石材业发展总体规划，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建成国际石材城，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全面推动产品质量管理和参与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ISO9002 </w:t>
            </w:r>
            <w:r>
              <w:rPr>
                <w:spacing w:val="-8"/>
                <w:sz w:val="24"/>
                <w:szCs w:val="24"/>
              </w:rPr>
              <w:t>质量认证工作，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走品牌化、国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际化道路，推动石材产业实现新一轮腾飞。近些年，云浮市分</w:t>
            </w:r>
            <w:r>
              <w:rPr>
                <w:spacing w:val="-2"/>
                <w:sz w:val="24"/>
                <w:szCs w:val="24"/>
              </w:rPr>
              <w:t>别被中国石材工业协会、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中国建筑材料流通协会授予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中国石材基地中心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 xml:space="preserve">、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中国人造石之都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”</w:t>
            </w:r>
            <w:r>
              <w:rPr>
                <w:spacing w:val="-3"/>
                <w:sz w:val="24"/>
                <w:szCs w:val="24"/>
              </w:rPr>
              <w:t>和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中国石材流通</w:t>
            </w:r>
          </w:p>
          <w:p>
            <w:pPr>
              <w:pStyle w:val="TableText"/>
              <w:spacing w:before="1" w:line="219" w:lineRule="auto"/>
              <w:ind w:left="65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示范基地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”</w:t>
            </w:r>
            <w:r>
              <w:rPr>
                <w:spacing w:val="-5"/>
                <w:sz w:val="24"/>
                <w:szCs w:val="24"/>
              </w:rPr>
              <w:t>等称号。</w:t>
            </w:r>
          </w:p>
          <w:p>
            <w:pPr>
              <w:pStyle w:val="TableText"/>
              <w:spacing w:before="179" w:line="219" w:lineRule="auto"/>
              <w:ind w:left="543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在上述政策和地方行业特色背景下，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祥用（云浮市） 石材</w:t>
            </w:r>
            <w:r>
              <w:rPr>
                <w:spacing w:val="-10"/>
                <w:sz w:val="24"/>
                <w:szCs w:val="24"/>
              </w:rPr>
              <w:t>加工有限公司通过市场调</w:t>
            </w:r>
          </w:p>
        </w:tc>
      </w:tr>
    </w:tbl>
    <w:p>
      <w:pPr>
        <w:spacing w:line="120" w:lineRule="exact"/>
        <w:rPr>
          <w:rFonts w:ascii="Arial"/>
          <w:sz w:val="10"/>
        </w:rPr>
      </w:pPr>
    </w:p>
    <w:p>
      <w:pPr>
        <w:spacing w:line="120" w:lineRule="exact"/>
        <w:rPr>
          <w:rFonts w:ascii="Arial" w:eastAsia="Arial" w:hAnsi="Arial" w:cs="Arial"/>
          <w:sz w:val="10"/>
          <w:szCs w:val="10"/>
        </w:rPr>
        <w:sectPr>
          <w:footerReference w:type="default" r:id="rId5"/>
          <w:type w:val="nextPage"/>
          <w:pgSz w:w="11907" w:h="16839"/>
          <w:pgMar w:top="1431" w:right="1354" w:bottom="1569" w:left="1358" w:header="0" w:footer="1408" w:gutter="0"/>
          <w:pgNumType w:start="7"/>
          <w:cols w:space="708"/>
          <w:titlePg w:val="0"/>
        </w:sectPr>
      </w:pPr>
    </w:p>
    <w:tbl>
      <w:tblPr>
        <w:tblStyle w:val="TableNormal3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645"/>
        </w:trPr>
        <w:tc>
          <w:tcPr>
            <w:tcW w:w="9188" w:type="dxa"/>
            <w:vAlign w:val="top"/>
          </w:tcPr>
          <w:p>
            <w:pPr>
              <w:pStyle w:val="TableText"/>
              <w:spacing w:before="39" w:line="359" w:lineRule="auto"/>
              <w:ind w:left="65" w:right="57" w:hang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研，拟投资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230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万元在云浮市云城区安塘街道赤村村委格木</w:t>
            </w:r>
            <w:r>
              <w:rPr>
                <w:spacing w:val="-9"/>
                <w:sz w:val="24"/>
                <w:szCs w:val="24"/>
              </w:rPr>
              <w:t>桥一区地段（即华和石材（云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浮）有限公司后背） 建设祥用（云浮市） 石材加工有限公司年产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1.08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万平方米规格板建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设项目（以下简称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“</w:t>
            </w:r>
            <w:r>
              <w:rPr>
                <w:spacing w:val="2"/>
                <w:sz w:val="24"/>
                <w:szCs w:val="24"/>
              </w:rPr>
              <w:t>本项目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”</w:t>
            </w:r>
            <w:r>
              <w:rPr>
                <w:spacing w:val="-52"/>
                <w:sz w:val="24"/>
                <w:szCs w:val="24"/>
              </w:rPr>
              <w:t>），</w:t>
            </w:r>
            <w:r>
              <w:rPr>
                <w:spacing w:val="2"/>
                <w:sz w:val="24"/>
                <w:szCs w:val="24"/>
              </w:rPr>
              <w:t>本项目直接租用云浮市云城区安塘街道</w:t>
            </w:r>
            <w:r>
              <w:rPr>
                <w:spacing w:val="1"/>
                <w:sz w:val="24"/>
                <w:szCs w:val="24"/>
              </w:rPr>
              <w:t xml:space="preserve">赤村村委格木桥 </w:t>
            </w:r>
            <w:r>
              <w:rPr>
                <w:spacing w:val="-5"/>
                <w:sz w:val="24"/>
                <w:szCs w:val="24"/>
              </w:rPr>
              <w:t>一区地段（即华和石材（云浮）有限公司后背）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国土证号为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“</w:t>
            </w:r>
            <w:r>
              <w:rPr>
                <w:spacing w:val="-5"/>
                <w:sz w:val="24"/>
                <w:szCs w:val="24"/>
              </w:rPr>
              <w:t>云府国用（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2014</w:t>
            </w:r>
            <w:r>
              <w:rPr>
                <w:spacing w:val="-5"/>
                <w:sz w:val="24"/>
                <w:szCs w:val="24"/>
              </w:rPr>
              <w:t>）第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0110</w:t>
            </w:r>
          </w:p>
          <w:p>
            <w:pPr>
              <w:pStyle w:val="TableText"/>
              <w:spacing w:before="1" w:line="218" w:lineRule="auto"/>
              <w:ind w:left="7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号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”  </w:t>
            </w:r>
            <w:r>
              <w:rPr>
                <w:spacing w:val="-4"/>
                <w:sz w:val="24"/>
                <w:szCs w:val="24"/>
              </w:rPr>
              <w:t>（土地用途为工业用地）的厂房用于石材的</w:t>
            </w:r>
            <w:r>
              <w:rPr>
                <w:spacing w:val="-5"/>
                <w:sz w:val="24"/>
                <w:szCs w:val="24"/>
              </w:rPr>
              <w:t>加工、销售和办公。</w:t>
            </w:r>
          </w:p>
          <w:p>
            <w:pPr>
              <w:pStyle w:val="TableText"/>
              <w:spacing w:before="184" w:line="359" w:lineRule="auto"/>
              <w:ind w:left="63" w:right="54" w:firstLine="480"/>
              <w:jc w:val="both"/>
              <w:rPr>
                <w:sz w:val="24"/>
                <w:szCs w:val="24"/>
              </w:rPr>
            </w:pPr>
            <w:r>
              <w:rPr>
                <w:spacing w:val="-15"/>
                <w:sz w:val="24"/>
                <w:szCs w:val="24"/>
              </w:rPr>
              <w:t>根据《中华人民共和国环境保护法》、《中华人民共和国环境影响评价法》、《建设项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目环境影响评价分类管理名录》的要求，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本项目应进行环境</w:t>
            </w:r>
            <w:r>
              <w:rPr>
                <w:spacing w:val="-11"/>
                <w:sz w:val="24"/>
                <w:szCs w:val="24"/>
              </w:rPr>
              <w:t>影响评价，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编制环境影响评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价报告表。受祥用（云浮市） 石材加工有限公司委</w:t>
            </w:r>
            <w:r>
              <w:rPr>
                <w:spacing w:val="-8"/>
                <w:sz w:val="24"/>
                <w:szCs w:val="24"/>
              </w:rPr>
              <w:t>托， 我单位承担了本项目的环境影响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评价工作。接受委托后，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我们组织有关技术人员，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在现场调查和监测的</w:t>
            </w:r>
            <w:r>
              <w:rPr>
                <w:spacing w:val="-16"/>
                <w:sz w:val="24"/>
                <w:szCs w:val="24"/>
              </w:rPr>
              <w:t>基础上，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本着</w:t>
            </w:r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>“</w:t>
            </w:r>
            <w:r>
              <w:rPr>
                <w:spacing w:val="-16"/>
                <w:sz w:val="24"/>
                <w:szCs w:val="24"/>
              </w:rPr>
              <w:t>科</w:t>
            </w:r>
          </w:p>
          <w:p>
            <w:pPr>
              <w:pStyle w:val="TableText"/>
              <w:spacing w:line="218" w:lineRule="auto"/>
              <w:ind w:left="6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学、公正、客观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的态度，编制了本项目环境影响报告表。</w:t>
            </w:r>
          </w:p>
          <w:p>
            <w:pPr>
              <w:pStyle w:val="TableText"/>
              <w:spacing w:before="181" w:line="220" w:lineRule="auto"/>
              <w:ind w:left="538"/>
              <w:outlineLvl w:val="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二、地理位置及周围概况</w:t>
            </w:r>
          </w:p>
          <w:p>
            <w:pPr>
              <w:pStyle w:val="TableText"/>
              <w:spacing w:before="274" w:line="376" w:lineRule="auto"/>
              <w:ind w:left="81" w:right="56" w:firstLine="467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项目位于云浮市云城区安塘街道赤村村委格木桥一</w:t>
            </w:r>
            <w:r>
              <w:rPr>
                <w:spacing w:val="-5"/>
                <w:sz w:val="24"/>
                <w:szCs w:val="24"/>
              </w:rPr>
              <w:t>区地段（即华和石材（云浮）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限公司后背</w:t>
            </w:r>
            <w:r>
              <w:rPr>
                <w:spacing w:val="-3"/>
                <w:sz w:val="24"/>
                <w:szCs w:val="24"/>
              </w:rPr>
              <w:t>），</w:t>
            </w:r>
            <w:r>
              <w:rPr>
                <w:spacing w:val="-9"/>
                <w:sz w:val="24"/>
                <w:szCs w:val="24"/>
              </w:rPr>
              <w:t>用地中心的地理坐标为：</w:t>
            </w:r>
            <w:r>
              <w:rPr>
                <w:spacing w:val="6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北纬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22.932414</w:t>
            </w:r>
            <w:r>
              <w:rPr>
                <w:spacing w:val="-9"/>
                <w:sz w:val="24"/>
                <w:szCs w:val="24"/>
              </w:rPr>
              <w:t>°,东经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112.173202</w:t>
            </w:r>
            <w:r>
              <w:rPr>
                <w:rFonts w:ascii="Times New Roman" w:eastAsia="Times New Roman" w:hAnsi="Times New Roman" w:cs="Times New Roman"/>
                <w:spacing w:val="-28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°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（具体见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附图</w:t>
            </w:r>
            <w:r>
              <w:rPr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</w:t>
            </w:r>
            <w:r>
              <w:rPr>
                <w:spacing w:val="-12"/>
                <w:sz w:val="24"/>
                <w:szCs w:val="24"/>
              </w:rPr>
              <w:t>）。项目东南侧、南侧和西侧为其他石材厂，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东北侧兴业二路（根据《云浮市公路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网规划（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2009-2030</w:t>
            </w:r>
            <w:r>
              <w:rPr>
                <w:spacing w:val="-1"/>
                <w:sz w:val="24"/>
                <w:szCs w:val="24"/>
              </w:rPr>
              <w:t>）》， 兴业二路不属于城市主干道、次干道）为其他石材厂。项目</w:t>
            </w:r>
          </w:p>
          <w:p>
            <w:pPr>
              <w:pStyle w:val="TableText"/>
              <w:spacing w:line="219" w:lineRule="auto"/>
              <w:ind w:left="86"/>
              <w:rPr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四至情况见图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</w:t>
            </w:r>
            <w:r>
              <w:rPr>
                <w:spacing w:val="-8"/>
                <w:sz w:val="24"/>
                <w:szCs w:val="24"/>
              </w:rPr>
              <w:t>。</w:t>
            </w:r>
          </w:p>
          <w:p>
            <w:pPr>
              <w:spacing w:before="77" w:line="5180" w:lineRule="exact"/>
              <w:ind w:firstLine="97"/>
            </w:pPr>
            <w:r>
              <w:rPr>
                <w:position w:val="-103"/>
              </w:rPr>
              <w:drawing>
                <wp:inline distT="0" distB="0" distL="0" distR="0">
                  <wp:extent cx="5704840" cy="3289300"/>
                  <wp:effectExtent l="0" t="0" r="0" b="0"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4840" cy="3289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7"/>
          <w:pgSz w:w="11907" w:h="16839"/>
          <w:pgMar w:top="1418" w:right="1354" w:bottom="1569" w:left="1358" w:header="0" w:footer="1408" w:gutter="0"/>
          <w:pgNumType w:start="8"/>
          <w:cols w:space="708"/>
        </w:sectPr>
      </w:pPr>
    </w:p>
    <w:tbl>
      <w:tblPr>
        <w:tblStyle w:val="TableNormal4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645"/>
        </w:trPr>
        <w:tc>
          <w:tcPr>
            <w:tcW w:w="9188" w:type="dxa"/>
            <w:vAlign w:val="top"/>
          </w:tcPr>
          <w:p>
            <w:pPr>
              <w:pStyle w:val="TableText"/>
              <w:spacing w:before="46" w:line="220" w:lineRule="auto"/>
              <w:ind w:left="3448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1   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项目周边四至图</w:t>
            </w:r>
          </w:p>
        </w:tc>
      </w:tr>
    </w:tbl>
    <w:p>
      <w:pPr>
        <w:sectPr>
          <w:footerReference w:type="default" r:id="rId8"/>
          <w:type w:val="nextPage"/>
          <w:pgSz w:w="11907" w:h="16839"/>
          <w:pgMar w:top="1418" w:right="1354" w:bottom="1569" w:left="1358" w:header="0" w:footer="1408" w:gutter="0"/>
          <w:pgNumType w:start="9"/>
          <w:cols w:space="708"/>
          <w:titlePg w:val="0"/>
        </w:sectPr>
      </w:pPr>
    </w:p>
    <w:p>
      <w:pPr>
        <w:spacing w:line="185" w:lineRule="exact"/>
        <w:rPr>
          <w:rFonts w:ascii="Arial"/>
          <w:sz w:val="16"/>
        </w:rPr>
      </w:pPr>
    </w:p>
    <w:p>
      <w:pPr>
        <w:spacing w:line="185" w:lineRule="exact"/>
        <w:rPr>
          <w:rFonts w:ascii="Arial" w:eastAsia="Arial" w:hAnsi="Arial" w:cs="Arial"/>
          <w:sz w:val="16"/>
          <w:szCs w:val="16"/>
        </w:rPr>
        <w:sectPr>
          <w:footerReference w:type="default" r:id="rId9"/>
          <w:type w:val="nextPage"/>
          <w:pgSz w:w="11907" w:h="16839"/>
          <w:pgMar w:top="1418" w:right="1354" w:bottom="1569" w:left="1358" w:header="0" w:footer="1408" w:gutter="0"/>
          <w:pgNumType w:start="10"/>
          <w:cols w:space="708"/>
          <w:titlePg w:val="0"/>
        </w:sectPr>
      </w:pPr>
    </w:p>
    <w:tbl>
      <w:tblPr>
        <w:tblStyle w:val="TableNormal5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9"/>
        <w:gridCol w:w="1276"/>
        <w:gridCol w:w="5101"/>
        <w:gridCol w:w="1835"/>
        <w:gridCol w:w="67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880"/>
        </w:trPr>
        <w:tc>
          <w:tcPr>
            <w:tcW w:w="9188" w:type="dxa"/>
            <w:gridSpan w:val="5"/>
            <w:vAlign w:val="top"/>
          </w:tcPr>
          <w:p>
            <w:pPr>
              <w:pStyle w:val="TableText"/>
              <w:spacing w:before="37" w:line="220" w:lineRule="auto"/>
              <w:ind w:left="6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三、主要技术经济指标</w:t>
            </w:r>
          </w:p>
          <w:p>
            <w:pPr>
              <w:pStyle w:val="TableText"/>
              <w:spacing w:before="182" w:line="220" w:lineRule="auto"/>
              <w:ind w:left="55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1</w:t>
            </w: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、建设规模及建设内容</w:t>
            </w:r>
          </w:p>
          <w:p>
            <w:pPr>
              <w:pStyle w:val="TableText"/>
              <w:spacing w:before="178" w:line="358" w:lineRule="auto"/>
              <w:ind w:left="65" w:right="23" w:firstLine="480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本项目位于云浮市云城区安塘街道赤村村委格木桥一区地段（即华和石材（云浮）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有限公司后背</w:t>
            </w:r>
            <w:r>
              <w:rPr>
                <w:spacing w:val="-10"/>
                <w:sz w:val="24"/>
                <w:szCs w:val="24"/>
              </w:rPr>
              <w:t>），</w:t>
            </w:r>
            <w:r>
              <w:rPr>
                <w:spacing w:val="-7"/>
                <w:sz w:val="24"/>
                <w:szCs w:val="24"/>
              </w:rPr>
              <w:t xml:space="preserve">项目总投资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230</w:t>
            </w:r>
            <w:r>
              <w:rPr>
                <w:rFonts w:ascii="Times New Roman" w:eastAsia="Times New Roman" w:hAnsi="Times New Roman" w:cs="Times New Roman"/>
                <w:spacing w:val="52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万元， 建设单位直接租用云浮市云城区安塘街道赤村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村委格木桥一区地段（即华和石材（云浮）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有限公司后背） 的一个占地面积为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732.586m</w:t>
            </w:r>
            <w:r>
              <w:rPr>
                <w:rFonts w:ascii="Times New Roman" w:eastAsia="Times New Roman" w:hAnsi="Times New Roman" w:cs="Times New Roman"/>
                <w:spacing w:val="-9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position w:val="10"/>
                <w:sz w:val="16"/>
                <w:szCs w:val="16"/>
              </w:rPr>
              <w:t xml:space="preserve">  </w:t>
            </w:r>
            <w:r>
              <w:rPr>
                <w:spacing w:val="-6"/>
                <w:sz w:val="24"/>
                <w:szCs w:val="24"/>
              </w:rPr>
              <w:t>的现有厂房用于生产与办公，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主要从事石材的加工与销售。项目具体建设工程组成如表</w:t>
            </w:r>
          </w:p>
          <w:p>
            <w:pPr>
              <w:pStyle w:val="TableText"/>
              <w:spacing w:before="1" w:line="218" w:lineRule="auto"/>
              <w:ind w:left="8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1 </w:t>
            </w:r>
            <w:r>
              <w:rPr>
                <w:spacing w:val="-8"/>
                <w:sz w:val="24"/>
                <w:szCs w:val="24"/>
              </w:rPr>
              <w:t>所示， 项目投资概况见表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，平面布置见附图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3</w:t>
            </w:r>
            <w:r>
              <w:rPr>
                <w:spacing w:val="-8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2" w:line="220" w:lineRule="auto"/>
              <w:ind w:left="270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1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项目主要工程内容组成一览表</w:t>
            </w:r>
          </w:p>
          <w:p>
            <w:pPr>
              <w:spacing w:line="147" w:lineRule="exact"/>
            </w:pPr>
          </w:p>
          <w:tbl>
            <w:tblPr>
              <w:tblStyle w:val="TableNormal5"/>
              <w:tblW w:w="9066" w:type="dxa"/>
              <w:tblInd w:w="5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715"/>
              <w:gridCol w:w="1269"/>
              <w:gridCol w:w="1701"/>
              <w:gridCol w:w="2692"/>
              <w:gridCol w:w="2689"/>
            </w:tblGrid>
            <w:tr>
              <w:tblPrEx>
                <w:tblW w:w="9066" w:type="dxa"/>
                <w:tblInd w:w="5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715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148"/>
                  </w:pPr>
                  <w:r>
                    <w:rPr>
                      <w:spacing w:val="-2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序号</w:t>
                  </w:r>
                </w:p>
              </w:tc>
              <w:tc>
                <w:tcPr>
                  <w:tcW w:w="1269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217"/>
                  </w:pPr>
                  <w:r>
                    <w:rPr>
                      <w:spacing w:val="-2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项目分类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226"/>
                  </w:pPr>
                  <w:r>
                    <w:rPr>
                      <w:spacing w:val="-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具体建设内容</w:t>
                  </w:r>
                </w:p>
              </w:tc>
              <w:tc>
                <w:tcPr>
                  <w:tcW w:w="2692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931"/>
                  </w:pPr>
                  <w:r>
                    <w:rPr>
                      <w:spacing w:val="-2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建设规模</w:t>
                  </w:r>
                </w:p>
              </w:tc>
              <w:tc>
                <w:tcPr>
                  <w:tcW w:w="2689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1139"/>
                  </w:pP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备注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549"/>
              </w:trPr>
              <w:tc>
                <w:tcPr>
                  <w:tcW w:w="715" w:type="dxa"/>
                  <w:vAlign w:val="top"/>
                </w:tcPr>
                <w:p>
                  <w:pPr>
                    <w:spacing w:before="198" w:line="187" w:lineRule="auto"/>
                    <w:ind w:left="32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1269" w:type="dxa"/>
                  <w:vAlign w:val="top"/>
                </w:tcPr>
                <w:p>
                  <w:pPr>
                    <w:pStyle w:val="TableText"/>
                    <w:spacing w:before="167" w:line="221" w:lineRule="auto"/>
                    <w:ind w:left="218"/>
                  </w:pPr>
                  <w:r>
                    <w:rPr>
                      <w:spacing w:val="-2"/>
                    </w:rPr>
                    <w:t>主体工程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166" w:line="221" w:lineRule="auto"/>
                    <w:ind w:left="435"/>
                  </w:pPr>
                  <w:r>
                    <w:rPr>
                      <w:spacing w:val="-2"/>
                    </w:rPr>
                    <w:t>生产车间</w:t>
                  </w:r>
                </w:p>
              </w:tc>
              <w:tc>
                <w:tcPr>
                  <w:tcW w:w="2692" w:type="dxa"/>
                  <w:vAlign w:val="top"/>
                </w:tcPr>
                <w:p>
                  <w:pPr>
                    <w:pStyle w:val="TableText"/>
                    <w:spacing w:before="167" w:line="220" w:lineRule="auto"/>
                    <w:ind w:left="171"/>
                  </w:pPr>
                  <w:r>
                    <w:rPr>
                      <w:spacing w:val="-3"/>
                    </w:rPr>
                    <w:t>年产</w:t>
                  </w:r>
                  <w:r>
                    <w:rPr>
                      <w:spacing w:val="-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 xml:space="preserve">1.08 </w:t>
                  </w:r>
                  <w:r>
                    <w:rPr>
                      <w:spacing w:val="-3"/>
                    </w:rPr>
                    <w:t>万平方米规格板</w:t>
                  </w:r>
                </w:p>
              </w:tc>
              <w:tc>
                <w:tcPr>
                  <w:tcW w:w="2689" w:type="dxa"/>
                  <w:vAlign w:val="top"/>
                </w:tcPr>
                <w:p>
                  <w:pPr>
                    <w:pStyle w:val="TableText"/>
                    <w:spacing w:before="29" w:line="224" w:lineRule="auto"/>
                    <w:ind w:left="1141" w:right="107" w:hanging="1025"/>
                  </w:pPr>
                  <w:r>
                    <w:rPr>
                      <w:spacing w:val="-5"/>
                    </w:rPr>
                    <w:t>租用现有厂房，不涉及基建</w:t>
                  </w:r>
                  <w:r>
                    <w:t xml:space="preserve"> </w:t>
                  </w:r>
                  <w:r>
                    <w:rPr>
                      <w:spacing w:val="-3"/>
                    </w:rPr>
                    <w:t>工程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5"/>
              </w:trPr>
              <w:tc>
                <w:tcPr>
                  <w:tcW w:w="715" w:type="dxa"/>
                  <w:vAlign w:val="top"/>
                </w:tcPr>
                <w:p>
                  <w:pPr>
                    <w:spacing w:before="98" w:line="187" w:lineRule="auto"/>
                    <w:ind w:left="3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1269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218"/>
                  </w:pPr>
                  <w:r>
                    <w:rPr>
                      <w:spacing w:val="-2"/>
                    </w:rPr>
                    <w:t>辅助工程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543"/>
                  </w:pPr>
                  <w:r>
                    <w:rPr>
                      <w:spacing w:val="-3"/>
                    </w:rPr>
                    <w:t>办公室</w:t>
                  </w:r>
                </w:p>
              </w:tc>
              <w:tc>
                <w:tcPr>
                  <w:tcW w:w="2692" w:type="dxa"/>
                  <w:vAlign w:val="top"/>
                </w:tcPr>
                <w:p>
                  <w:pPr>
                    <w:pStyle w:val="TableText"/>
                    <w:spacing w:before="50" w:line="281" w:lineRule="exact"/>
                    <w:ind w:left="52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-4"/>
                      <w:position w:val="1"/>
                    </w:rPr>
                    <w:t>建筑面积约</w:t>
                  </w:r>
                  <w:r>
                    <w:rPr>
                      <w:spacing w:val="-19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"/>
                    </w:rPr>
                    <w:t>132m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10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2689" w:type="dxa"/>
                  <w:vAlign w:val="top"/>
                </w:tcPr>
                <w:p>
                  <w:pPr>
                    <w:pStyle w:val="TableText"/>
                    <w:spacing w:before="63" w:line="221" w:lineRule="auto"/>
                    <w:ind w:left="1032"/>
                  </w:pPr>
                  <w:r>
                    <w:rPr>
                      <w:spacing w:val="-1"/>
                    </w:rPr>
                    <w:t>共两层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5"/>
              </w:trPr>
              <w:tc>
                <w:tcPr>
                  <w:tcW w:w="71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73" w:line="187" w:lineRule="auto"/>
                    <w:ind w:left="3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126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0" w:line="221" w:lineRule="auto"/>
                    <w:ind w:left="223"/>
                  </w:pPr>
                  <w:r>
                    <w:rPr>
                      <w:spacing w:val="-3"/>
                    </w:rPr>
                    <w:t>公用工程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327"/>
                  </w:pPr>
                  <w:r>
                    <w:rPr>
                      <w:spacing w:val="-1"/>
                    </w:rPr>
                    <w:t>供排水系统</w:t>
                  </w:r>
                </w:p>
              </w:tc>
              <w:tc>
                <w:tcPr>
                  <w:tcW w:w="2692" w:type="dxa"/>
                  <w:vAlign w:val="top"/>
                </w:tcPr>
                <w:p>
                  <w:pPr>
                    <w:pStyle w:val="TableText"/>
                    <w:spacing w:before="51" w:line="280" w:lineRule="exact"/>
                    <w:ind w:left="582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"/>
                      <w:position w:val="1"/>
                    </w:rPr>
                    <w:t>年用水</w:t>
                  </w:r>
                  <w:r>
                    <w:rPr>
                      <w:spacing w:val="-35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</w:rPr>
                    <w:t>815.7m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0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</w:rPr>
                    <w:t>/a</w:t>
                  </w:r>
                </w:p>
              </w:tc>
              <w:tc>
                <w:tcPr>
                  <w:tcW w:w="2689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513"/>
                  </w:pPr>
                  <w:r>
                    <w:rPr>
                      <w:spacing w:val="-2"/>
                    </w:rPr>
                    <w:t>市政给水管网供应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5"/>
              </w:trPr>
              <w:tc>
                <w:tcPr>
                  <w:tcW w:w="71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6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433"/>
                  </w:pPr>
                  <w:r>
                    <w:rPr>
                      <w:spacing w:val="-2"/>
                    </w:rPr>
                    <w:t>供电系统</w:t>
                  </w:r>
                </w:p>
              </w:tc>
              <w:tc>
                <w:tcPr>
                  <w:tcW w:w="2692" w:type="dxa"/>
                  <w:vAlign w:val="top"/>
                </w:tcPr>
                <w:p>
                  <w:pPr>
                    <w:pStyle w:val="TableText"/>
                    <w:spacing w:before="65" w:line="234" w:lineRule="auto"/>
                    <w:ind w:left="560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9"/>
                    </w:rPr>
                    <w:t>年耗电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2150</w:t>
                  </w:r>
                  <w:r>
                    <w:rPr>
                      <w:rFonts w:ascii="Times New Roman" w:eastAsia="Times New Roman" w:hAnsi="Times New Roman" w:cs="Times New Roman"/>
                    </w:rPr>
                    <w:t>kW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>·h</w:t>
                  </w:r>
                </w:p>
              </w:tc>
              <w:tc>
                <w:tcPr>
                  <w:tcW w:w="2689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513"/>
                  </w:pPr>
                  <w:r>
                    <w:rPr>
                      <w:spacing w:val="-2"/>
                    </w:rPr>
                    <w:t>市政供电管网供应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517"/>
              </w:trPr>
              <w:tc>
                <w:tcPr>
                  <w:tcW w:w="71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8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187" w:lineRule="auto"/>
                    <w:ind w:left="30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126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216"/>
                  </w:pPr>
                  <w:r>
                    <w:rPr>
                      <w:spacing w:val="-2"/>
                    </w:rPr>
                    <w:t>环保工程</w:t>
                  </w: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151" w:line="221" w:lineRule="auto"/>
                    <w:ind w:left="329"/>
                  </w:pPr>
                  <w:r>
                    <w:rPr>
                      <w:spacing w:val="-2"/>
                    </w:rPr>
                    <w:t>污水沉淀池</w:t>
                  </w:r>
                </w:p>
              </w:tc>
              <w:tc>
                <w:tcPr>
                  <w:tcW w:w="2692" w:type="dxa"/>
                  <w:vAlign w:val="top"/>
                </w:tcPr>
                <w:p>
                  <w:pPr>
                    <w:pStyle w:val="TableText"/>
                    <w:spacing w:before="138" w:line="280" w:lineRule="exact"/>
                    <w:ind w:left="21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"/>
                      <w:position w:val="1"/>
                    </w:rPr>
                    <w:t>处理生产废水</w:t>
                  </w:r>
                  <w:r>
                    <w:rPr>
                      <w:spacing w:val="-28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</w:rPr>
                    <w:t>5904.9m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0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</w:rPr>
                    <w:t>/a</w:t>
                  </w:r>
                </w:p>
              </w:tc>
              <w:tc>
                <w:tcPr>
                  <w:tcW w:w="2689" w:type="dxa"/>
                  <w:vAlign w:val="top"/>
                </w:tcPr>
                <w:p>
                  <w:pPr>
                    <w:pStyle w:val="TableText"/>
                    <w:spacing w:before="31" w:line="222" w:lineRule="auto"/>
                    <w:ind w:left="831" w:right="51" w:hanging="714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16"/>
                    </w:rPr>
                    <w:t>设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6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-18"/>
                    </w:rPr>
                    <w:t xml:space="preserve"> </w:t>
                  </w:r>
                  <w:r>
                    <w:rPr>
                      <w:spacing w:val="-16"/>
                    </w:rPr>
                    <w:t>个四级沉淀池，总规格：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9m*4m*3m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5"/>
              </w:trPr>
              <w:tc>
                <w:tcPr>
                  <w:tcW w:w="715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69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327"/>
                  </w:pPr>
                  <w:r>
                    <w:rPr>
                      <w:spacing w:val="-1"/>
                    </w:rPr>
                    <w:t>三级化粪池</w:t>
                  </w:r>
                </w:p>
              </w:tc>
              <w:tc>
                <w:tcPr>
                  <w:tcW w:w="2692" w:type="dxa"/>
                  <w:vAlign w:val="top"/>
                </w:tcPr>
                <w:p>
                  <w:pPr>
                    <w:pStyle w:val="TableText"/>
                    <w:spacing w:before="53" w:line="280" w:lineRule="exact"/>
                    <w:ind w:left="323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"/>
                      <w:position w:val="1"/>
                    </w:rPr>
                    <w:t>处理生活污水</w:t>
                  </w:r>
                  <w:r>
                    <w:rPr>
                      <w:spacing w:val="-34"/>
                      <w:position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</w:rPr>
                    <w:t>75.6m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0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1"/>
                    </w:rPr>
                    <w:t>/a</w:t>
                  </w:r>
                </w:p>
              </w:tc>
              <w:tc>
                <w:tcPr>
                  <w:tcW w:w="2689" w:type="dxa"/>
                  <w:vAlign w:val="top"/>
                </w:tcPr>
                <w:p>
                  <w:pPr>
                    <w:spacing w:before="97" w:line="233" w:lineRule="auto"/>
                    <w:ind w:left="131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553"/>
              </w:trPr>
              <w:tc>
                <w:tcPr>
                  <w:tcW w:w="71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26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01" w:type="dxa"/>
                  <w:vAlign w:val="top"/>
                </w:tcPr>
                <w:p>
                  <w:pPr>
                    <w:pStyle w:val="TableText"/>
                    <w:spacing w:before="33" w:line="224" w:lineRule="auto"/>
                    <w:ind w:left="750" w:right="111" w:hanging="632"/>
                  </w:pPr>
                  <w:r>
                    <w:rPr>
                      <w:spacing w:val="-1"/>
                    </w:rPr>
                    <w:t>粉尘收集处理设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t>备</w:t>
                  </w:r>
                </w:p>
              </w:tc>
              <w:tc>
                <w:tcPr>
                  <w:tcW w:w="2692" w:type="dxa"/>
                  <w:vAlign w:val="top"/>
                </w:tcPr>
                <w:p>
                  <w:pPr>
                    <w:spacing w:before="198" w:line="233" w:lineRule="auto"/>
                    <w:ind w:left="131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2689" w:type="dxa"/>
                  <w:vAlign w:val="top"/>
                </w:tcPr>
                <w:p>
                  <w:pPr>
                    <w:pStyle w:val="TableText"/>
                    <w:spacing w:before="170" w:line="220" w:lineRule="auto"/>
                    <w:ind w:left="719"/>
                  </w:pPr>
                  <w:r>
                    <w:rPr>
                      <w:spacing w:val="-1"/>
                    </w:rPr>
                    <w:t>位于干磨房内</w:t>
                  </w:r>
                </w:p>
              </w:tc>
            </w:tr>
          </w:tbl>
          <w:p>
            <w:pPr>
              <w:pStyle w:val="TableText"/>
              <w:spacing w:before="310" w:line="220" w:lineRule="auto"/>
              <w:ind w:left="318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2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项目投资情况一览表</w:t>
            </w:r>
          </w:p>
        </w:tc>
      </w:tr>
      <w:tr>
        <w:tblPrEx>
          <w:tblW w:w="9188" w:type="dxa"/>
          <w:tblInd w:w="2" w:type="dxa"/>
          <w:tblLayout w:type="fixed"/>
        </w:tblPrEx>
        <w:trPr>
          <w:trHeight w:val="343"/>
        </w:trPr>
        <w:tc>
          <w:tcPr>
            <w:tcW w:w="909" w:type="dxa"/>
            <w:vAlign w:val="top"/>
          </w:tcPr>
          <w:p>
            <w:pPr>
              <w:pStyle w:val="TableText"/>
              <w:spacing w:before="68" w:line="222" w:lineRule="auto"/>
              <w:ind w:left="278"/>
            </w:pP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序号</w:t>
            </w:r>
          </w:p>
        </w:tc>
        <w:tc>
          <w:tcPr>
            <w:tcW w:w="1276" w:type="dxa"/>
            <w:vAlign w:val="top"/>
          </w:tcPr>
          <w:p>
            <w:pPr>
              <w:pStyle w:val="TableText"/>
              <w:spacing w:before="67" w:line="221" w:lineRule="auto"/>
              <w:ind w:left="222"/>
            </w:pP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投资内容</w:t>
            </w: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8" w:line="221" w:lineRule="auto"/>
              <w:ind w:left="2136"/>
            </w:pP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投资项目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68" w:line="221" w:lineRule="auto"/>
              <w:ind w:left="304"/>
            </w:pPr>
            <w:r>
              <w:rPr>
                <w:spacing w:val="-4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费用（万元）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07" w:line="187" w:lineRule="auto"/>
              <w:ind w:left="45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53" w:lineRule="auto"/>
              <w:ind w:left="330" w:right="109" w:hanging="212"/>
            </w:pPr>
            <w:r>
              <w:rPr>
                <w:spacing w:val="-2"/>
              </w:rPr>
              <w:t>生产设备及</w:t>
            </w:r>
            <w:r>
              <w:rPr>
                <w:spacing w:val="2"/>
              </w:rPr>
              <w:t xml:space="preserve"> </w:t>
            </w:r>
            <w:r>
              <w:rPr>
                <w:spacing w:val="-3"/>
              </w:rPr>
              <w:t>原材料</w:t>
            </w: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70" w:line="220" w:lineRule="auto"/>
              <w:ind w:left="2030"/>
            </w:pPr>
            <w:r>
              <w:rPr>
                <w:spacing w:val="-4"/>
              </w:rPr>
              <w:t>桥切机</w:t>
            </w:r>
            <w:r>
              <w:rPr>
                <w:spacing w:val="-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4"/>
              </w:rPr>
              <w:t>台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6" w:line="187" w:lineRule="auto"/>
              <w:ind w:left="8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40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05" w:line="187" w:lineRule="auto"/>
              <w:ind w:left="43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8" w:line="220" w:lineRule="auto"/>
              <w:ind w:left="2032"/>
            </w:pPr>
            <w:r>
              <w:rPr>
                <w:spacing w:val="-3"/>
              </w:rPr>
              <w:t>仿形机</w:t>
            </w:r>
            <w:r>
              <w:rPr>
                <w:spacing w:val="-4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</w:rPr>
              <w:t>2</w:t>
            </w:r>
            <w:r>
              <w:rPr>
                <w:rFonts w:ascii="Times New Roman" w:eastAsia="Times New Roman" w:hAnsi="Times New Roman" w:cs="Times New Roman"/>
                <w:spacing w:val="25"/>
                <w:w w:val="101"/>
              </w:rPr>
              <w:t xml:space="preserve"> </w:t>
            </w:r>
            <w:r>
              <w:rPr>
                <w:spacing w:val="-3"/>
              </w:rPr>
              <w:t>台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4" w:line="187" w:lineRule="auto"/>
              <w:ind w:left="87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05" w:line="187" w:lineRule="auto"/>
              <w:ind w:left="4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9" w:line="220" w:lineRule="auto"/>
              <w:ind w:left="2029"/>
            </w:pPr>
            <w:r>
              <w:rPr>
                <w:spacing w:val="-7"/>
              </w:rPr>
              <w:t>切边机</w:t>
            </w:r>
            <w:r>
              <w:rPr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7"/>
              </w:rPr>
              <w:t>台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5" w:line="187" w:lineRule="auto"/>
              <w:ind w:left="8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6"/>
        </w:trPr>
        <w:tc>
          <w:tcPr>
            <w:tcW w:w="909" w:type="dxa"/>
            <w:vAlign w:val="top"/>
          </w:tcPr>
          <w:p>
            <w:pPr>
              <w:spacing w:before="105" w:line="187" w:lineRule="auto"/>
              <w:ind w:left="43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9" w:line="221" w:lineRule="auto"/>
              <w:ind w:left="2030"/>
            </w:pPr>
            <w:r>
              <w:rPr>
                <w:rFonts w:ascii="Times New Roman" w:eastAsia="Times New Roman" w:hAnsi="Times New Roman" w:cs="Times New Roman"/>
                <w:spacing w:val="-8"/>
              </w:rPr>
              <w:t>5t</w:t>
            </w:r>
            <w:r>
              <w:rPr>
                <w:rFonts w:ascii="Times New Roman" w:eastAsia="Times New Roman" w:hAnsi="Times New Roman" w:cs="Times New Roman"/>
                <w:spacing w:val="15"/>
              </w:rPr>
              <w:t xml:space="preserve"> </w:t>
            </w:r>
            <w:r>
              <w:rPr>
                <w:spacing w:val="-8"/>
              </w:rPr>
              <w:t>天车</w:t>
            </w:r>
            <w:r>
              <w:rPr>
                <w:spacing w:val="-3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</w:rPr>
              <w:t>1</w:t>
            </w:r>
            <w:r>
              <w:rPr>
                <w:rFonts w:ascii="Times New Roman" w:eastAsia="Times New Roman" w:hAnsi="Times New Roman" w:cs="Times New Roman"/>
                <w:spacing w:val="25"/>
              </w:rPr>
              <w:t xml:space="preserve"> </w:t>
            </w:r>
            <w:r>
              <w:rPr>
                <w:spacing w:val="-8"/>
              </w:rPr>
              <w:t>台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5" w:line="187" w:lineRule="auto"/>
              <w:ind w:left="83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08" w:line="184" w:lineRule="auto"/>
              <w:ind w:left="43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8" w:line="220" w:lineRule="auto"/>
              <w:ind w:left="1824"/>
            </w:pPr>
            <w:r>
              <w:rPr>
                <w:spacing w:val="-3"/>
              </w:rPr>
              <w:t>原材料（一年）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5" w:line="187" w:lineRule="auto"/>
              <w:ind w:left="81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48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3"/>
        </w:trPr>
        <w:tc>
          <w:tcPr>
            <w:tcW w:w="909" w:type="dxa"/>
            <w:vAlign w:val="top"/>
          </w:tcPr>
          <w:p>
            <w:pPr>
              <w:spacing w:before="105" w:line="187" w:lineRule="auto"/>
              <w:ind w:left="4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4" w:line="221" w:lineRule="auto"/>
              <w:ind w:left="223"/>
            </w:pPr>
            <w:r>
              <w:rPr>
                <w:spacing w:val="-2"/>
              </w:rPr>
              <w:t>辅助设施</w:t>
            </w: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9" w:line="221" w:lineRule="auto"/>
              <w:ind w:left="1926"/>
            </w:pPr>
            <w:r>
              <w:rPr>
                <w:spacing w:val="-2"/>
              </w:rPr>
              <w:t>成品架、排架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5" w:line="187" w:lineRule="auto"/>
              <w:ind w:left="88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10" w:line="184" w:lineRule="auto"/>
              <w:ind w:left="43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71" w:line="219" w:lineRule="auto"/>
              <w:ind w:left="2137"/>
            </w:pPr>
            <w:r>
              <w:rPr>
                <w:spacing w:val="-2"/>
              </w:rPr>
              <w:t>招牌广告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8" w:line="187" w:lineRule="auto"/>
              <w:ind w:left="83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14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0"/>
          <w:pgSz w:w="11907" w:h="16839"/>
          <w:pgMar w:top="1418" w:right="1354" w:bottom="1569" w:left="1358" w:header="0" w:footer="1408" w:gutter="0"/>
          <w:pgNumType w:start="11"/>
          <w:cols w:space="708"/>
        </w:sectPr>
      </w:pPr>
    </w:p>
    <w:tbl>
      <w:tblPr>
        <w:tblStyle w:val="TableNormal6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9"/>
        <w:gridCol w:w="1276"/>
        <w:gridCol w:w="5101"/>
        <w:gridCol w:w="1835"/>
        <w:gridCol w:w="67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05" w:line="187" w:lineRule="auto"/>
              <w:ind w:left="4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spacing w:line="2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22"/>
            </w:pPr>
            <w:r>
              <w:rPr>
                <w:spacing w:val="-2"/>
              </w:rPr>
              <w:t>环保投资</w:t>
            </w: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9" w:line="221" w:lineRule="auto"/>
              <w:ind w:left="2240"/>
            </w:pPr>
            <w:r>
              <w:rPr>
                <w:spacing w:val="-2"/>
              </w:rPr>
              <w:t>化粪池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8" w:line="184" w:lineRule="auto"/>
              <w:ind w:left="87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06" w:line="187" w:lineRule="auto"/>
              <w:ind w:left="43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9" w:line="221" w:lineRule="auto"/>
              <w:ind w:left="1716"/>
            </w:pPr>
            <w:r>
              <w:rPr>
                <w:spacing w:val="-1"/>
              </w:rPr>
              <w:t>循环水泵和沉淀池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6" w:line="187" w:lineRule="auto"/>
              <w:ind w:left="83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18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06" w:line="187" w:lineRule="auto"/>
              <w:ind w:left="4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</w:t>
            </w: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70" w:line="219" w:lineRule="auto"/>
              <w:ind w:left="770"/>
            </w:pPr>
            <w:r>
              <w:rPr>
                <w:spacing w:val="-1"/>
              </w:rPr>
              <w:t>配套水喷淋设施、抽风机、收尘设备等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6" w:line="187" w:lineRule="auto"/>
              <w:ind w:left="8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6"/>
        </w:trPr>
        <w:tc>
          <w:tcPr>
            <w:tcW w:w="909" w:type="dxa"/>
            <w:vAlign w:val="top"/>
          </w:tcPr>
          <w:p>
            <w:pPr>
              <w:spacing w:before="107" w:line="187" w:lineRule="auto"/>
              <w:ind w:left="40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11</w:t>
            </w:r>
          </w:p>
        </w:tc>
        <w:tc>
          <w:tcPr>
            <w:tcW w:w="127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71" w:line="221" w:lineRule="auto"/>
              <w:ind w:left="1399"/>
            </w:pPr>
            <w:r>
              <w:rPr>
                <w:spacing w:val="-1"/>
              </w:rPr>
              <w:t>减震、隔声、消声等措施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7" w:line="187" w:lineRule="auto"/>
              <w:ind w:left="86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655"/>
        </w:trPr>
        <w:tc>
          <w:tcPr>
            <w:tcW w:w="909" w:type="dxa"/>
            <w:vAlign w:val="top"/>
          </w:tcPr>
          <w:p>
            <w:pPr>
              <w:spacing w:before="263" w:line="187" w:lineRule="auto"/>
              <w:ind w:left="4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12</w:t>
            </w: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3" w:line="254" w:lineRule="auto"/>
              <w:ind w:left="563" w:right="130" w:hanging="421"/>
            </w:pPr>
            <w:r>
              <w:rPr>
                <w:spacing w:val="-1"/>
              </w:rPr>
              <w:t>设固废收集场所，石材边角料定期委托专业石材废渣</w:t>
            </w:r>
            <w:r>
              <w:rPr>
                <w:spacing w:val="14"/>
              </w:rPr>
              <w:t xml:space="preserve"> </w:t>
            </w:r>
            <w:r>
              <w:rPr>
                <w:spacing w:val="-6"/>
              </w:rPr>
              <w:t>处理； 沉淀渣定位委托相关企业清捞和处理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266" w:line="184" w:lineRule="auto"/>
              <w:ind w:left="87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09" w:line="187" w:lineRule="auto"/>
              <w:ind w:left="4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13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6" w:line="222" w:lineRule="auto"/>
              <w:ind w:left="430"/>
            </w:pPr>
            <w:r>
              <w:rPr>
                <w:spacing w:val="-2"/>
              </w:rPr>
              <w:t>基建</w:t>
            </w: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73" w:line="221" w:lineRule="auto"/>
              <w:ind w:left="2138"/>
            </w:pPr>
            <w:r>
              <w:rPr>
                <w:spacing w:val="-2"/>
              </w:rPr>
              <w:t>人工费用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9" w:line="187" w:lineRule="auto"/>
              <w:ind w:left="8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60"/>
        </w:trPr>
        <w:tc>
          <w:tcPr>
            <w:tcW w:w="909" w:type="dxa"/>
            <w:vAlign w:val="top"/>
          </w:tcPr>
          <w:p>
            <w:pPr>
              <w:spacing w:before="107" w:line="187" w:lineRule="auto"/>
              <w:ind w:left="4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14</w:t>
            </w: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70" w:line="221" w:lineRule="auto"/>
              <w:ind w:left="1819"/>
            </w:pPr>
            <w:r>
              <w:rPr>
                <w:spacing w:val="-1"/>
              </w:rPr>
              <w:t>地面水泥硬底化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10" w:line="184" w:lineRule="auto"/>
              <w:ind w:left="873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1"/>
          <w:type w:val="nextPage"/>
          <w:pgSz w:w="11907" w:h="16839"/>
          <w:pgMar w:top="1418" w:right="1354" w:bottom="1569" w:left="1358" w:header="0" w:footer="1408" w:gutter="0"/>
          <w:pgNumType w:start="12"/>
          <w:cols w:space="708"/>
          <w:titlePg w:val="0"/>
        </w:sectPr>
      </w:pPr>
    </w:p>
    <w:tbl>
      <w:tblPr>
        <w:tblStyle w:val="TableNormal7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09"/>
        <w:gridCol w:w="1276"/>
        <w:gridCol w:w="5101"/>
        <w:gridCol w:w="1835"/>
        <w:gridCol w:w="67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0"/>
        </w:trPr>
        <w:tc>
          <w:tcPr>
            <w:tcW w:w="909" w:type="dxa"/>
            <w:vAlign w:val="top"/>
          </w:tcPr>
          <w:p>
            <w:pPr>
              <w:spacing w:before="106" w:line="187" w:lineRule="auto"/>
              <w:ind w:left="4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15</w:t>
            </w:r>
          </w:p>
        </w:tc>
        <w:tc>
          <w:tcPr>
            <w:tcW w:w="1276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9" w:line="221" w:lineRule="auto"/>
              <w:ind w:left="2034"/>
            </w:pPr>
            <w:r>
              <w:rPr>
                <w:spacing w:val="-2"/>
              </w:rPr>
              <w:t>办公楼建设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6" w:line="187" w:lineRule="auto"/>
              <w:ind w:left="83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3"/>
        </w:trPr>
        <w:tc>
          <w:tcPr>
            <w:tcW w:w="909" w:type="dxa"/>
            <w:vAlign w:val="top"/>
          </w:tcPr>
          <w:p>
            <w:pPr>
              <w:spacing w:before="102" w:line="187" w:lineRule="auto"/>
              <w:ind w:left="4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16</w:t>
            </w:r>
          </w:p>
        </w:tc>
        <w:tc>
          <w:tcPr>
            <w:tcW w:w="127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5" w:line="221" w:lineRule="auto"/>
              <w:ind w:left="2138"/>
            </w:pPr>
            <w:r>
              <w:rPr>
                <w:spacing w:val="-2"/>
              </w:rPr>
              <w:t>水电安装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2" w:line="187" w:lineRule="auto"/>
              <w:ind w:left="8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5"/>
        </w:trPr>
        <w:tc>
          <w:tcPr>
            <w:tcW w:w="909" w:type="dxa"/>
            <w:vAlign w:val="top"/>
          </w:tcPr>
          <w:p>
            <w:pPr>
              <w:spacing w:before="104" w:line="187" w:lineRule="auto"/>
              <w:ind w:left="40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17</w:t>
            </w:r>
          </w:p>
        </w:tc>
        <w:tc>
          <w:tcPr>
            <w:tcW w:w="1276" w:type="dxa"/>
            <w:vAlign w:val="top"/>
          </w:tcPr>
          <w:p>
            <w:pPr>
              <w:pStyle w:val="TableText"/>
              <w:spacing w:before="68" w:line="221" w:lineRule="auto"/>
              <w:ind w:left="433"/>
            </w:pPr>
            <w:r>
              <w:rPr>
                <w:spacing w:val="-3"/>
              </w:rPr>
              <w:t>厂房</w:t>
            </w:r>
          </w:p>
        </w:tc>
        <w:tc>
          <w:tcPr>
            <w:tcW w:w="5101" w:type="dxa"/>
            <w:vAlign w:val="top"/>
          </w:tcPr>
          <w:p>
            <w:pPr>
              <w:pStyle w:val="TableText"/>
              <w:spacing w:before="68" w:line="221" w:lineRule="auto"/>
              <w:ind w:left="1953"/>
            </w:pPr>
            <w:r>
              <w:rPr>
                <w:spacing w:val="-2"/>
              </w:rPr>
              <w:t>租金（</w:t>
            </w:r>
            <w:r>
              <w:rPr>
                <w:rFonts w:ascii="Times New Roman" w:eastAsia="Times New Roman" w:hAnsi="Times New Roman" w:cs="Times New Roman"/>
                <w:spacing w:val="-2"/>
              </w:rPr>
              <w:t xml:space="preserve">5 </w:t>
            </w:r>
            <w:r>
              <w:rPr>
                <w:spacing w:val="-2"/>
              </w:rPr>
              <w:t>年）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4" w:line="187" w:lineRule="auto"/>
              <w:ind w:left="8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35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346"/>
        </w:trPr>
        <w:tc>
          <w:tcPr>
            <w:tcW w:w="7286" w:type="dxa"/>
            <w:gridSpan w:val="3"/>
            <w:vAlign w:val="top"/>
          </w:tcPr>
          <w:p>
            <w:pPr>
              <w:pStyle w:val="TableText"/>
              <w:spacing w:before="66" w:line="222" w:lineRule="auto"/>
              <w:ind w:left="3470"/>
            </w:pPr>
            <w:r>
              <w:rPr>
                <w:spacing w:val="-2"/>
              </w:rPr>
              <w:t>合计</w:t>
            </w:r>
          </w:p>
        </w:tc>
        <w:tc>
          <w:tcPr>
            <w:tcW w:w="1835" w:type="dxa"/>
            <w:tcBorders>
              <w:right w:val="single" w:sz="8" w:space="0" w:color="000000"/>
            </w:tcBorders>
            <w:vAlign w:val="top"/>
          </w:tcPr>
          <w:p>
            <w:pPr>
              <w:spacing w:before="102" w:line="187" w:lineRule="auto"/>
              <w:ind w:left="76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230</w:t>
            </w:r>
          </w:p>
        </w:tc>
        <w:tc>
          <w:tcPr>
            <w:tcW w:w="6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188" w:type="dxa"/>
          <w:tblInd w:w="2" w:type="dxa"/>
          <w:tblLayout w:type="fixed"/>
        </w:tblPrEx>
        <w:trPr>
          <w:trHeight w:val="12395"/>
        </w:trPr>
        <w:tc>
          <w:tcPr>
            <w:tcW w:w="9188" w:type="dxa"/>
            <w:gridSpan w:val="5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4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2</w:t>
            </w:r>
            <w:r>
              <w:rPr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、主要产品</w:t>
            </w:r>
          </w:p>
          <w:p>
            <w:pPr>
              <w:pStyle w:val="TableText"/>
              <w:spacing w:before="180" w:line="468" w:lineRule="exact"/>
              <w:ind w:right="46"/>
              <w:jc w:val="right"/>
              <w:rPr>
                <w:sz w:val="24"/>
                <w:szCs w:val="24"/>
              </w:rPr>
            </w:pPr>
            <w:r>
              <w:rPr>
                <w:spacing w:val="-7"/>
                <w:position w:val="17"/>
                <w:sz w:val="24"/>
                <w:szCs w:val="24"/>
              </w:rPr>
              <w:t>本项目主要利用大理石板材、花岗岩板材进行加工，生产规格板， 年产量</w:t>
            </w:r>
            <w:r>
              <w:rPr>
                <w:spacing w:val="-31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position w:val="17"/>
                <w:sz w:val="24"/>
                <w:szCs w:val="24"/>
              </w:rPr>
              <w:t>1.08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8"/>
                <w:position w:val="17"/>
                <w:sz w:val="24"/>
                <w:szCs w:val="24"/>
              </w:rPr>
              <w:t>万平</w:t>
            </w:r>
          </w:p>
          <w:p>
            <w:pPr>
              <w:pStyle w:val="TableText"/>
              <w:spacing w:line="219" w:lineRule="auto"/>
              <w:ind w:left="65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方米。</w:t>
            </w:r>
          </w:p>
          <w:p>
            <w:pPr>
              <w:pStyle w:val="TableText"/>
              <w:spacing w:before="180" w:line="221" w:lineRule="auto"/>
              <w:ind w:left="54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、主要设备</w:t>
            </w:r>
          </w:p>
          <w:p>
            <w:pPr>
              <w:pStyle w:val="TableText"/>
              <w:spacing w:before="180" w:line="219" w:lineRule="auto"/>
              <w:ind w:left="54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本项目主要生产设备详见表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3" w:line="220" w:lineRule="auto"/>
              <w:ind w:left="318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3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主要生产设备一览表</w:t>
            </w:r>
          </w:p>
          <w:p>
            <w:pPr>
              <w:spacing w:line="147" w:lineRule="exact"/>
            </w:pPr>
          </w:p>
          <w:tbl>
            <w:tblPr>
              <w:tblStyle w:val="TableNormal7"/>
              <w:tblW w:w="9066" w:type="dxa"/>
              <w:tblInd w:w="5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15"/>
              <w:gridCol w:w="2423"/>
              <w:gridCol w:w="1996"/>
              <w:gridCol w:w="1996"/>
              <w:gridCol w:w="1836"/>
            </w:tblGrid>
            <w:tr>
              <w:tblPrEx>
                <w:tblW w:w="9066" w:type="dxa"/>
                <w:tblInd w:w="5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815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201"/>
                  </w:pPr>
                  <w:r>
                    <w:rPr>
                      <w:spacing w:val="-2"/>
                    </w:rPr>
                    <w:t>序号</w:t>
                  </w:r>
                </w:p>
              </w:tc>
              <w:tc>
                <w:tcPr>
                  <w:tcW w:w="2423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799"/>
                  </w:pPr>
                  <w:r>
                    <w:rPr>
                      <w:spacing w:val="-3"/>
                    </w:rPr>
                    <w:t>设备名称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pStyle w:val="TableText"/>
                    <w:spacing w:before="68" w:line="234" w:lineRule="auto"/>
                    <w:ind w:left="343"/>
                  </w:pPr>
                  <w:r>
                    <w:rPr>
                      <w:spacing w:val="-3"/>
                    </w:rPr>
                    <w:t>数量（台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/</w:t>
                  </w:r>
                  <w:r>
                    <w:rPr>
                      <w:spacing w:val="-3"/>
                    </w:rPr>
                    <w:t>套）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582"/>
                  </w:pPr>
                  <w:r>
                    <w:rPr>
                      <w:spacing w:val="-2"/>
                    </w:rPr>
                    <w:t>加工工序</w:t>
                  </w:r>
                </w:p>
              </w:tc>
              <w:tc>
                <w:tcPr>
                  <w:tcW w:w="1836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716"/>
                  </w:pPr>
                  <w:r>
                    <w:rPr>
                      <w:spacing w:val="-3"/>
                    </w:rPr>
                    <w:t>备注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4"/>
              </w:trPr>
              <w:tc>
                <w:tcPr>
                  <w:tcW w:w="815" w:type="dxa"/>
                  <w:vAlign w:val="top"/>
                </w:tcPr>
                <w:p>
                  <w:pPr>
                    <w:spacing w:before="98" w:line="187" w:lineRule="auto"/>
                    <w:ind w:left="3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423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899"/>
                  </w:pPr>
                  <w:r>
                    <w:rPr>
                      <w:spacing w:val="-2"/>
                    </w:rPr>
                    <w:t>桥切机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pStyle w:val="TableText"/>
                    <w:spacing w:before="64" w:line="223" w:lineRule="auto"/>
                    <w:ind w:left="817"/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</w:rPr>
                    <w:t xml:space="preserve"> </w:t>
                  </w:r>
                  <w:r>
                    <w:rPr>
                      <w:spacing w:val="-5"/>
                    </w:rPr>
                    <w:t>台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790"/>
                  </w:pPr>
                  <w:r>
                    <w:rPr>
                      <w:spacing w:val="-2"/>
                    </w:rPr>
                    <w:t>切割</w:t>
                  </w:r>
                </w:p>
              </w:tc>
              <w:tc>
                <w:tcPr>
                  <w:tcW w:w="1836" w:type="dxa"/>
                  <w:vAlign w:val="top"/>
                </w:tcPr>
                <w:p>
                  <w:pPr>
                    <w:pStyle w:val="TableText"/>
                    <w:spacing w:before="64" w:line="226" w:lineRule="auto"/>
                    <w:ind w:left="713"/>
                  </w:pPr>
                  <w:r>
                    <w:rPr>
                      <w:spacing w:val="-2"/>
                    </w:rPr>
                    <w:t>湿法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5"/>
              </w:trPr>
              <w:tc>
                <w:tcPr>
                  <w:tcW w:w="815" w:type="dxa"/>
                  <w:vAlign w:val="top"/>
                </w:tcPr>
                <w:p>
                  <w:pPr>
                    <w:spacing w:before="97" w:line="187" w:lineRule="auto"/>
                    <w:ind w:left="35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423" w:type="dxa"/>
                  <w:vAlign w:val="top"/>
                </w:tcPr>
                <w:p>
                  <w:pPr>
                    <w:pStyle w:val="TableText"/>
                    <w:spacing w:before="65" w:line="220" w:lineRule="auto"/>
                    <w:ind w:left="901"/>
                  </w:pPr>
                  <w:r>
                    <w:rPr>
                      <w:spacing w:val="-2"/>
                    </w:rPr>
                    <w:t>仿形机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pStyle w:val="TableText"/>
                    <w:spacing w:before="65" w:line="223" w:lineRule="auto"/>
                    <w:ind w:left="813"/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2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</w:rPr>
                    <w:t xml:space="preserve"> </w:t>
                  </w:r>
                  <w:r>
                    <w:rPr>
                      <w:spacing w:val="-2"/>
                    </w:rPr>
                    <w:t>台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793"/>
                  </w:pPr>
                  <w:r>
                    <w:rPr>
                      <w:spacing w:val="-2"/>
                    </w:rPr>
                    <w:t>仿形</w:t>
                  </w:r>
                </w:p>
              </w:tc>
              <w:tc>
                <w:tcPr>
                  <w:tcW w:w="1836" w:type="dxa"/>
                  <w:vAlign w:val="top"/>
                </w:tcPr>
                <w:p>
                  <w:pPr>
                    <w:pStyle w:val="TableText"/>
                    <w:spacing w:before="66" w:line="226" w:lineRule="auto"/>
                    <w:ind w:left="713"/>
                  </w:pPr>
                  <w:r>
                    <w:rPr>
                      <w:spacing w:val="-2"/>
                    </w:rPr>
                    <w:t>湿法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2"/>
              </w:trPr>
              <w:tc>
                <w:tcPr>
                  <w:tcW w:w="815" w:type="dxa"/>
                  <w:vAlign w:val="top"/>
                </w:tcPr>
                <w:p>
                  <w:pPr>
                    <w:spacing w:before="97" w:line="187" w:lineRule="auto"/>
                    <w:ind w:left="3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423" w:type="dxa"/>
                  <w:vAlign w:val="top"/>
                </w:tcPr>
                <w:p>
                  <w:pPr>
                    <w:pStyle w:val="TableText"/>
                    <w:spacing w:before="66" w:line="220" w:lineRule="auto"/>
                    <w:ind w:left="898"/>
                  </w:pPr>
                  <w:r>
                    <w:rPr>
                      <w:spacing w:val="-1"/>
                    </w:rPr>
                    <w:t>切边机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pStyle w:val="TableText"/>
                    <w:spacing w:before="65" w:line="223" w:lineRule="auto"/>
                    <w:ind w:left="833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</w:rPr>
                    <w:t xml:space="preserve"> </w:t>
                  </w:r>
                  <w:r>
                    <w:rPr>
                      <w:spacing w:val="-13"/>
                    </w:rPr>
                    <w:t>台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790"/>
                  </w:pPr>
                  <w:r>
                    <w:rPr>
                      <w:spacing w:val="-2"/>
                    </w:rPr>
                    <w:t>切割</w:t>
                  </w:r>
                </w:p>
              </w:tc>
              <w:tc>
                <w:tcPr>
                  <w:tcW w:w="1836" w:type="dxa"/>
                  <w:vAlign w:val="top"/>
                </w:tcPr>
                <w:p>
                  <w:pPr>
                    <w:pStyle w:val="TableText"/>
                    <w:spacing w:before="66" w:line="226" w:lineRule="auto"/>
                    <w:ind w:left="713"/>
                  </w:pPr>
                  <w:r>
                    <w:rPr>
                      <w:spacing w:val="-2"/>
                    </w:rPr>
                    <w:t>湿法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9"/>
              </w:trPr>
              <w:tc>
                <w:tcPr>
                  <w:tcW w:w="815" w:type="dxa"/>
                  <w:vAlign w:val="top"/>
                </w:tcPr>
                <w:p>
                  <w:pPr>
                    <w:spacing w:before="101" w:line="187" w:lineRule="auto"/>
                    <w:ind w:left="3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2423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898"/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5t</w:t>
                  </w:r>
                  <w:r>
                    <w:rPr>
                      <w:rFonts w:ascii="Times New Roman" w:eastAsia="Times New Roman" w:hAnsi="Times New Roman" w:cs="Times New Roman"/>
                      <w:spacing w:val="12"/>
                    </w:rPr>
                    <w:t xml:space="preserve"> </w:t>
                  </w:r>
                  <w:r>
                    <w:rPr>
                      <w:spacing w:val="-4"/>
                    </w:rPr>
                    <w:t>天车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pStyle w:val="TableText"/>
                    <w:spacing w:before="69" w:line="223" w:lineRule="auto"/>
                    <w:ind w:left="833"/>
                  </w:pP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25"/>
                      <w:w w:val="101"/>
                    </w:rPr>
                    <w:t xml:space="preserve"> </w:t>
                  </w:r>
                  <w:r>
                    <w:rPr>
                      <w:spacing w:val="-13"/>
                    </w:rPr>
                    <w:t>台</w:t>
                  </w:r>
                </w:p>
              </w:tc>
              <w:tc>
                <w:tcPr>
                  <w:tcW w:w="1996" w:type="dxa"/>
                  <w:vAlign w:val="top"/>
                </w:tcPr>
                <w:p>
                  <w:pPr>
                    <w:spacing w:before="97" w:line="233" w:lineRule="auto"/>
                    <w:ind w:left="96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1836" w:type="dxa"/>
                  <w:vAlign w:val="top"/>
                </w:tcPr>
                <w:p>
                  <w:pPr>
                    <w:spacing w:before="97" w:line="233" w:lineRule="auto"/>
                    <w:ind w:left="88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</w:tr>
          </w:tbl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54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、主要原（辅）材料消耗量</w:t>
            </w:r>
          </w:p>
          <w:p>
            <w:pPr>
              <w:pStyle w:val="TableText"/>
              <w:spacing w:before="181" w:line="219" w:lineRule="auto"/>
              <w:ind w:left="553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  <w:sz w:val="24"/>
                <w:szCs w:val="24"/>
              </w:rPr>
              <w:t>1</w:t>
            </w:r>
            <w:r>
              <w:rPr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）主要原（辅）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材料消耗量</w:t>
            </w:r>
          </w:p>
          <w:p>
            <w:pPr>
              <w:pStyle w:val="TableText"/>
              <w:spacing w:before="184" w:line="219" w:lineRule="auto"/>
              <w:ind w:left="54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根据业主提供的资料，本项目主要原（辅）材料消耗量见表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</w:t>
            </w:r>
            <w:r>
              <w:rPr>
                <w:spacing w:val="-1"/>
                <w:sz w:val="24"/>
                <w:szCs w:val="24"/>
              </w:rPr>
              <w:t>。</w:t>
            </w:r>
          </w:p>
          <w:p>
            <w:pPr>
              <w:pStyle w:val="TableText"/>
              <w:spacing w:before="272" w:line="219" w:lineRule="auto"/>
              <w:ind w:left="306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4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主要原、辅材料消耗量</w:t>
            </w:r>
          </w:p>
          <w:p>
            <w:pPr>
              <w:spacing w:line="80" w:lineRule="exact"/>
            </w:pPr>
          </w:p>
          <w:tbl>
            <w:tblPr>
              <w:tblStyle w:val="TableNormal7"/>
              <w:tblW w:w="9066" w:type="dxa"/>
              <w:tblInd w:w="57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341"/>
              <w:gridCol w:w="2565"/>
              <w:gridCol w:w="4160"/>
            </w:tblGrid>
            <w:tr>
              <w:tblPrEx>
                <w:tblW w:w="9066" w:type="dxa"/>
                <w:tblInd w:w="57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2341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759"/>
                  </w:pPr>
                  <w:r>
                    <w:rPr>
                      <w:spacing w:val="-2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原料名称</w:t>
                  </w:r>
                </w:p>
              </w:tc>
              <w:tc>
                <w:tcPr>
                  <w:tcW w:w="2565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867"/>
                  </w:pPr>
                  <w:r>
                    <w:rPr>
                      <w:spacing w:val="-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年使用量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70" w:line="222" w:lineRule="auto"/>
                    <w:ind w:left="1875"/>
                  </w:pP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备注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4"/>
              </w:trPr>
              <w:tc>
                <w:tcPr>
                  <w:tcW w:w="2341" w:type="dxa"/>
                  <w:vAlign w:val="top"/>
                </w:tcPr>
                <w:p>
                  <w:pPr>
                    <w:pStyle w:val="TableText"/>
                    <w:spacing w:before="67" w:line="220" w:lineRule="auto"/>
                    <w:ind w:left="653"/>
                  </w:pPr>
                  <w:r>
                    <w:rPr>
                      <w:spacing w:val="-2"/>
                    </w:rPr>
                    <w:t>大理石光板</w:t>
                  </w:r>
                </w:p>
              </w:tc>
              <w:tc>
                <w:tcPr>
                  <w:tcW w:w="2565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741"/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 xml:space="preserve">8000 </w:t>
                  </w:r>
                  <w:r>
                    <w:rPr>
                      <w:spacing w:val="-2"/>
                    </w:rPr>
                    <w:t>平方米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527"/>
                  </w:pPr>
                  <w:r>
                    <w:rPr>
                      <w:spacing w:val="-6"/>
                    </w:rPr>
                    <w:t xml:space="preserve">重量：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 xml:space="preserve">448t  </w:t>
                  </w:r>
                  <w:r>
                    <w:rPr>
                      <w:spacing w:val="-6"/>
                    </w:rPr>
                    <w:t>厚度：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20mm</w:t>
                  </w:r>
                  <w:r>
                    <w:rPr>
                      <w:spacing w:val="-6"/>
                    </w:rPr>
                    <w:t>（外购）</w:t>
                  </w:r>
                </w:p>
              </w:tc>
            </w:tr>
            <w:tr>
              <w:tblPrEx>
                <w:tblW w:w="9066" w:type="dxa"/>
                <w:tblInd w:w="57" w:type="dxa"/>
                <w:tblLayout w:type="fixed"/>
              </w:tblPrEx>
              <w:trPr>
                <w:trHeight w:val="348"/>
              </w:trPr>
              <w:tc>
                <w:tcPr>
                  <w:tcW w:w="2341" w:type="dxa"/>
                  <w:vAlign w:val="top"/>
                </w:tcPr>
                <w:p>
                  <w:pPr>
                    <w:pStyle w:val="TableText"/>
                    <w:spacing w:before="69" w:line="220" w:lineRule="auto"/>
                    <w:ind w:left="652"/>
                  </w:pPr>
                  <w:r>
                    <w:rPr>
                      <w:spacing w:val="-2"/>
                    </w:rPr>
                    <w:t>花岗岩板材</w:t>
                  </w:r>
                </w:p>
              </w:tc>
              <w:tc>
                <w:tcPr>
                  <w:tcW w:w="2565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732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4000 </w:t>
                  </w:r>
                  <w:r>
                    <w:rPr>
                      <w:spacing w:val="-1"/>
                    </w:rPr>
                    <w:t>平方米</w:t>
                  </w:r>
                </w:p>
              </w:tc>
              <w:tc>
                <w:tcPr>
                  <w:tcW w:w="4160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527"/>
                  </w:pPr>
                  <w:r>
                    <w:rPr>
                      <w:spacing w:val="-6"/>
                    </w:rPr>
                    <w:t xml:space="preserve">重量： 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 xml:space="preserve">208t  </w:t>
                  </w:r>
                  <w:r>
                    <w:rPr>
                      <w:spacing w:val="-6"/>
                    </w:rPr>
                    <w:t>厚度：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20mm</w:t>
                  </w:r>
                  <w:r>
                    <w:rPr>
                      <w:spacing w:val="-6"/>
                    </w:rPr>
                    <w:t>（外购）</w:t>
                  </w:r>
                </w:p>
              </w:tc>
            </w:tr>
          </w:tbl>
          <w:p>
            <w:pPr>
              <w:spacing w:line="3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20" w:lineRule="auto"/>
              <w:ind w:left="569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四、工作人员及工作时间</w:t>
            </w:r>
          </w:p>
          <w:p>
            <w:pPr>
              <w:pStyle w:val="TableText"/>
              <w:spacing w:before="182" w:line="465" w:lineRule="exact"/>
              <w:ind w:right="52"/>
              <w:jc w:val="right"/>
              <w:rPr>
                <w:sz w:val="24"/>
                <w:szCs w:val="24"/>
              </w:rPr>
            </w:pPr>
            <w:r>
              <w:rPr>
                <w:spacing w:val="-8"/>
                <w:position w:val="17"/>
                <w:sz w:val="24"/>
                <w:szCs w:val="24"/>
              </w:rPr>
              <w:t>本项目定员职工</w:t>
            </w:r>
            <w:r>
              <w:rPr>
                <w:spacing w:val="-36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  <w:sz w:val="24"/>
                <w:szCs w:val="24"/>
              </w:rPr>
              <w:t xml:space="preserve">7 </w:t>
            </w:r>
            <w:r>
              <w:rPr>
                <w:spacing w:val="-8"/>
                <w:position w:val="17"/>
                <w:sz w:val="24"/>
                <w:szCs w:val="24"/>
              </w:rPr>
              <w:t>人，均不在项目内食宿；项目工作实行</w:t>
            </w:r>
            <w:r>
              <w:rPr>
                <w:spacing w:val="-31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  <w:sz w:val="24"/>
                <w:szCs w:val="24"/>
              </w:rPr>
              <w:t xml:space="preserve">1 </w:t>
            </w:r>
            <w:r>
              <w:rPr>
                <w:spacing w:val="-8"/>
                <w:position w:val="17"/>
                <w:sz w:val="24"/>
                <w:szCs w:val="24"/>
              </w:rPr>
              <w:t>班</w:t>
            </w:r>
            <w:r>
              <w:rPr>
                <w:spacing w:val="-46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position w:val="17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8"/>
                <w:position w:val="17"/>
                <w:sz w:val="24"/>
                <w:szCs w:val="24"/>
              </w:rPr>
              <w:t>小时工作制，</w:t>
            </w:r>
            <w:r>
              <w:rPr>
                <w:spacing w:val="44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8"/>
                <w:position w:val="17"/>
                <w:sz w:val="24"/>
                <w:szCs w:val="24"/>
              </w:rPr>
              <w:t>每年</w:t>
            </w:r>
          </w:p>
          <w:p>
            <w:pPr>
              <w:pStyle w:val="TableText"/>
              <w:spacing w:before="1" w:line="219" w:lineRule="auto"/>
              <w:ind w:left="6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生产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300</w:t>
            </w:r>
            <w:r>
              <w:rPr>
                <w:rFonts w:ascii="Times New Roman" w:eastAsia="Times New Roman" w:hAnsi="Times New Roman" w:cs="Times New Roman"/>
                <w:spacing w:val="1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天，年生产时间为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2400</w:t>
            </w:r>
            <w:r>
              <w:rPr>
                <w:rFonts w:ascii="Times New Roman" w:eastAsia="Times New Roman" w:hAnsi="Times New Roman" w:cs="Times New Roman"/>
                <w:spacing w:val="15"/>
                <w:w w:val="10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小时。</w:t>
            </w:r>
          </w:p>
          <w:p>
            <w:pPr>
              <w:pStyle w:val="TableText"/>
              <w:spacing w:before="183" w:line="220" w:lineRule="auto"/>
              <w:ind w:left="55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五、公用工程</w:t>
            </w:r>
          </w:p>
        </w:tc>
      </w:tr>
    </w:tbl>
    <w:p>
      <w:pPr>
        <w:sectPr>
          <w:footerReference w:type="default" r:id="rId12"/>
          <w:pgSz w:w="11907" w:h="16839"/>
          <w:pgMar w:top="1418" w:right="1354" w:bottom="400" w:left="1358" w:header="0" w:footer="0" w:gutter="0"/>
          <w:pgNumType w:start="13"/>
          <w:cols w:space="708"/>
        </w:sectPr>
      </w:pPr>
    </w:p>
    <w:tbl>
      <w:tblPr>
        <w:tblStyle w:val="TableNormal8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395"/>
        </w:trPr>
        <w:tc>
          <w:tcPr>
            <w:tcW w:w="9188" w:type="dxa"/>
            <w:vAlign w:val="top"/>
          </w:tcPr>
          <w:p>
            <w:pPr>
              <w:pStyle w:val="TableText"/>
              <w:spacing w:before="179" w:line="220" w:lineRule="auto"/>
              <w:ind w:left="550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spacing w:val="-5"/>
                <w:sz w:val="24"/>
                <w:szCs w:val="24"/>
              </w:rPr>
              <w:t>）给排水</w:t>
            </w:r>
          </w:p>
          <w:p>
            <w:pPr>
              <w:pStyle w:val="TableText"/>
              <w:spacing w:before="183" w:line="351" w:lineRule="auto"/>
              <w:ind w:left="69" w:right="70" w:firstLine="474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根据业主提供资料，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项目用水主要来自于市政给水管网供应，本项目总用水量约为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815.7m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/a</w:t>
            </w:r>
            <w:r>
              <w:rPr>
                <w:spacing w:val="-2"/>
                <w:sz w:val="24"/>
                <w:szCs w:val="24"/>
              </w:rPr>
              <w:t>（其中生产用水量为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656.1m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/a</w:t>
            </w:r>
            <w:r>
              <w:rPr>
                <w:spacing w:val="-2"/>
                <w:sz w:val="24"/>
                <w:szCs w:val="24"/>
              </w:rPr>
              <w:t>，生活用水量为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84m</w:t>
            </w:r>
            <w:r>
              <w:rPr>
                <w:rFonts w:ascii="Times New Roman" w:eastAsia="Times New Roman" w:hAnsi="Times New Roman" w:cs="Times New Roman"/>
                <w:spacing w:val="-2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/a</w:t>
            </w:r>
            <w:r>
              <w:rPr>
                <w:spacing w:val="-63"/>
                <w:sz w:val="24"/>
                <w:szCs w:val="24"/>
              </w:rPr>
              <w:t>），</w:t>
            </w:r>
            <w:r>
              <w:rPr>
                <w:spacing w:val="-2"/>
                <w:sz w:val="24"/>
                <w:szCs w:val="24"/>
              </w:rPr>
              <w:t>本项目生产废水排入</w:t>
            </w:r>
          </w:p>
          <w:p>
            <w:pPr>
              <w:pStyle w:val="TableText"/>
              <w:spacing w:before="2" w:line="237" w:lineRule="auto"/>
              <w:jc w:val="right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沉淀池， 作为循环水回用，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不外排； 员工生活</w:t>
            </w:r>
            <w:r>
              <w:rPr>
                <w:spacing w:val="-12"/>
                <w:sz w:val="24"/>
                <w:szCs w:val="24"/>
              </w:rPr>
              <w:t>污水排放量为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75.6m</w:t>
            </w:r>
            <w:r>
              <w:rPr>
                <w:rFonts w:ascii="Times New Roman" w:eastAsia="Times New Roman" w:hAnsi="Times New Roman" w:cs="Times New Roman"/>
                <w:spacing w:val="-12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/a</w:t>
            </w:r>
            <w:r>
              <w:rPr>
                <w:spacing w:val="-12"/>
                <w:sz w:val="24"/>
                <w:szCs w:val="24"/>
              </w:rPr>
              <w:t>，经化粪池处理后，</w:t>
            </w:r>
          </w:p>
        </w:tc>
      </w:tr>
    </w:tbl>
    <w:p>
      <w:pPr>
        <w:spacing w:before="41" w:line="186" w:lineRule="auto"/>
        <w:ind w:left="4551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4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13"/>
          <w:type w:val="nextPage"/>
          <w:pgSz w:w="11907" w:h="16839"/>
          <w:pgMar w:top="1418" w:right="1354" w:bottom="400" w:left="1358" w:header="0" w:footer="0" w:gutter="0"/>
          <w:pgNumType w:start="14"/>
          <w:cols w:space="708"/>
          <w:titlePg w:val="0"/>
        </w:sectPr>
      </w:pPr>
    </w:p>
    <w:tbl>
      <w:tblPr>
        <w:tblStyle w:val="TableNormal9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346"/>
        </w:trPr>
        <w:tc>
          <w:tcPr>
            <w:tcW w:w="9188" w:type="dxa"/>
            <w:vAlign w:val="top"/>
          </w:tcPr>
          <w:p>
            <w:pPr>
              <w:pStyle w:val="TableText"/>
              <w:spacing w:before="38" w:line="468" w:lineRule="exact"/>
              <w:ind w:left="66"/>
              <w:rPr>
                <w:sz w:val="24"/>
                <w:szCs w:val="24"/>
              </w:rPr>
            </w:pPr>
            <w:r>
              <w:rPr>
                <w:spacing w:val="-4"/>
                <w:position w:val="17"/>
                <w:sz w:val="24"/>
                <w:szCs w:val="24"/>
              </w:rPr>
              <w:t>用作厂区周边的林地灌溉。</w:t>
            </w:r>
          </w:p>
          <w:p>
            <w:pPr>
              <w:pStyle w:val="TableText"/>
              <w:spacing w:before="1" w:line="218" w:lineRule="auto"/>
              <w:ind w:left="550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spacing w:val="-4"/>
                <w:sz w:val="24"/>
                <w:szCs w:val="24"/>
              </w:rPr>
              <w:t>）供电系统</w:t>
            </w:r>
          </w:p>
          <w:p>
            <w:pPr>
              <w:pStyle w:val="TableText"/>
              <w:spacing w:before="181" w:line="468" w:lineRule="exact"/>
              <w:ind w:right="62"/>
              <w:jc w:val="right"/>
              <w:rPr>
                <w:sz w:val="24"/>
                <w:szCs w:val="24"/>
              </w:rPr>
            </w:pPr>
            <w:r>
              <w:rPr>
                <w:position w:val="16"/>
                <w:sz w:val="24"/>
                <w:szCs w:val="24"/>
              </w:rPr>
              <w:t>项目用电由所在地供电所提供，设置一个配电箱，厂区</w:t>
            </w:r>
            <w:r>
              <w:rPr>
                <w:spacing w:val="-1"/>
                <w:position w:val="16"/>
                <w:sz w:val="24"/>
                <w:szCs w:val="24"/>
              </w:rPr>
              <w:t xml:space="preserve">年耗电量 </w:t>
            </w:r>
            <w:r>
              <w:rPr>
                <w:rFonts w:ascii="Times New Roman" w:eastAsia="Times New Roman" w:hAnsi="Times New Roman" w:cs="Times New Roman"/>
                <w:spacing w:val="-1"/>
                <w:position w:val="16"/>
                <w:sz w:val="24"/>
                <w:szCs w:val="24"/>
              </w:rPr>
              <w:t>2150kW·h</w:t>
            </w:r>
            <w:r>
              <w:rPr>
                <w:spacing w:val="-1"/>
                <w:position w:val="16"/>
                <w:sz w:val="24"/>
                <w:szCs w:val="24"/>
              </w:rPr>
              <w:t>，主要</w:t>
            </w:r>
          </w:p>
          <w:p>
            <w:pPr>
              <w:pStyle w:val="TableText"/>
              <w:spacing w:before="1" w:line="218" w:lineRule="auto"/>
              <w:ind w:left="6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用于石材生产的设备运行。</w:t>
            </w:r>
          </w:p>
          <w:p>
            <w:pPr>
              <w:pStyle w:val="TableText"/>
              <w:spacing w:before="180" w:line="220" w:lineRule="auto"/>
              <w:ind w:left="5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六、产业政策相符性分析</w:t>
            </w:r>
          </w:p>
          <w:p>
            <w:pPr>
              <w:pStyle w:val="TableText"/>
              <w:spacing w:before="183" w:line="359" w:lineRule="auto"/>
              <w:ind w:left="64" w:firstLine="479"/>
              <w:jc w:val="both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根据《国民经济行业分类》（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GB/T4754</w:t>
            </w:r>
            <w:r>
              <w:rPr>
                <w:spacing w:val="-5"/>
                <w:sz w:val="24"/>
                <w:szCs w:val="24"/>
              </w:rPr>
              <w:t>—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2017</w:t>
            </w:r>
            <w:r>
              <w:rPr>
                <w:spacing w:val="-60"/>
                <w:sz w:val="24"/>
                <w:szCs w:val="24"/>
              </w:rPr>
              <w:t>），</w:t>
            </w:r>
            <w:r>
              <w:rPr>
                <w:spacing w:val="-6"/>
                <w:sz w:val="24"/>
                <w:szCs w:val="24"/>
              </w:rPr>
              <w:t>本项目属于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C3032 </w:t>
            </w:r>
            <w:r>
              <w:rPr>
                <w:spacing w:val="-6"/>
                <w:sz w:val="24"/>
                <w:szCs w:val="24"/>
              </w:rPr>
              <w:t>建筑用石加工，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根据《建设项目环境影响评价分类管理名录》（环境保护部令第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44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号）</w:t>
            </w:r>
            <w:r>
              <w:rPr>
                <w:spacing w:val="-64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及其修改单（生 </w:t>
            </w:r>
            <w:r>
              <w:rPr>
                <w:spacing w:val="-4"/>
                <w:sz w:val="24"/>
                <w:szCs w:val="24"/>
              </w:rPr>
              <w:t xml:space="preserve">态环境部令第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52"/>
                <w:w w:val="10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号</w:t>
            </w:r>
            <w:r>
              <w:rPr>
                <w:spacing w:val="-27"/>
                <w:sz w:val="24"/>
                <w:szCs w:val="24"/>
              </w:rPr>
              <w:t>），</w:t>
            </w:r>
            <w:r>
              <w:rPr>
                <w:spacing w:val="-4"/>
                <w:sz w:val="24"/>
                <w:szCs w:val="24"/>
              </w:rPr>
              <w:t>本项目的行业类别为“十九、非金属矿物制品业”中的“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51</w:t>
            </w:r>
            <w:r>
              <w:rPr>
                <w:spacing w:val="-5"/>
                <w:sz w:val="24"/>
                <w:szCs w:val="24"/>
              </w:rPr>
              <w:t xml:space="preserve">、石 </w:t>
            </w:r>
            <w:r>
              <w:rPr>
                <w:spacing w:val="-2"/>
                <w:sz w:val="24"/>
                <w:szCs w:val="24"/>
              </w:rPr>
              <w:t>灰和石膏制造、石材加工、人造石制造、砖瓦制造”。经查，项目不属于《产业结构调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整指导目录（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2011  </w:t>
            </w:r>
            <w:r>
              <w:rPr>
                <w:spacing w:val="-6"/>
                <w:sz w:val="24"/>
                <w:szCs w:val="24"/>
              </w:rPr>
              <w:t>年本）》（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2013</w:t>
            </w:r>
            <w:r>
              <w:rPr>
                <w:rFonts w:ascii="Times New Roman" w:eastAsia="Times New Roman" w:hAnsi="Times New Roman" w:cs="Times New Roman"/>
                <w:spacing w:val="2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年修正）</w:t>
            </w:r>
            <w:r>
              <w:rPr>
                <w:spacing w:val="-7"/>
                <w:sz w:val="24"/>
                <w:szCs w:val="24"/>
              </w:rPr>
              <w:t>限制类和淘汰类项目，属于允许类项目；不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属于《广东省主体功能区产业准入负面清单（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2018 </w:t>
            </w:r>
            <w:r>
              <w:rPr>
                <w:spacing w:val="-5"/>
                <w:sz w:val="24"/>
                <w:szCs w:val="24"/>
              </w:rPr>
              <w:t>年本）</w:t>
            </w:r>
            <w:r>
              <w:rPr>
                <w:spacing w:val="-46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》中的限制准入项目。因此本</w:t>
            </w:r>
          </w:p>
          <w:p>
            <w:pPr>
              <w:pStyle w:val="TableText"/>
              <w:spacing w:before="1" w:line="219" w:lineRule="auto"/>
              <w:ind w:left="6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项目的建设符合国家和省的产业政策。</w:t>
            </w:r>
          </w:p>
          <w:p>
            <w:pPr>
              <w:pStyle w:val="TableText"/>
              <w:spacing w:before="180" w:line="220" w:lineRule="auto"/>
              <w:ind w:left="545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七、选址合法合理性分析</w:t>
            </w:r>
          </w:p>
          <w:p>
            <w:pPr>
              <w:pStyle w:val="TableText"/>
              <w:spacing w:before="182" w:line="359" w:lineRule="auto"/>
              <w:ind w:left="65" w:firstLine="47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 xml:space="preserve">本项目位于云浮市云城区安塘街道赤村村委格木桥一区地段（即华和石材（云浮）  </w:t>
            </w:r>
            <w:r>
              <w:rPr>
                <w:spacing w:val="-6"/>
                <w:sz w:val="24"/>
                <w:szCs w:val="24"/>
              </w:rPr>
              <w:t>有限公司后背</w:t>
            </w:r>
            <w:r>
              <w:rPr>
                <w:spacing w:val="5"/>
                <w:sz w:val="24"/>
                <w:szCs w:val="24"/>
              </w:rPr>
              <w:t>），</w:t>
            </w:r>
            <w:r>
              <w:rPr>
                <w:spacing w:val="-6"/>
                <w:sz w:val="24"/>
                <w:szCs w:val="24"/>
              </w:rPr>
              <w:t>根据项目所在地国土证，国土证号为“云府国用（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2014</w:t>
            </w:r>
            <w:r>
              <w:rPr>
                <w:spacing w:val="-6"/>
                <w:sz w:val="24"/>
                <w:szCs w:val="24"/>
              </w:rPr>
              <w:t xml:space="preserve">）第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0110</w:t>
            </w:r>
            <w:r>
              <w:rPr>
                <w:rFonts w:ascii="Times New Roman" w:eastAsia="Times New Roman" w:hAnsi="Times New Roman" w:cs="Times New Roman"/>
                <w:spacing w:val="52"/>
                <w:w w:val="10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号”</w:t>
            </w:r>
          </w:p>
          <w:p>
            <w:pPr>
              <w:pStyle w:val="TableText"/>
              <w:spacing w:before="1" w:line="218" w:lineRule="auto"/>
              <w:ind w:left="7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（见附件</w:t>
            </w:r>
            <w:r>
              <w:rPr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7</w:t>
            </w:r>
            <w:r>
              <w:rPr>
                <w:spacing w:val="-59"/>
                <w:w w:val="94"/>
                <w:sz w:val="24"/>
                <w:szCs w:val="24"/>
              </w:rPr>
              <w:t>），</w:t>
            </w:r>
            <w:r>
              <w:rPr>
                <w:spacing w:val="-6"/>
                <w:sz w:val="24"/>
                <w:szCs w:val="24"/>
              </w:rPr>
              <w:t>项目所在地块用地性质为工业用地，可从事工业生</w:t>
            </w:r>
            <w:r>
              <w:rPr>
                <w:spacing w:val="-7"/>
                <w:sz w:val="24"/>
                <w:szCs w:val="24"/>
              </w:rPr>
              <w:t>产项目。</w:t>
            </w:r>
          </w:p>
          <w:p>
            <w:pPr>
              <w:pStyle w:val="TableText"/>
              <w:spacing w:before="182" w:line="360" w:lineRule="auto"/>
              <w:ind w:left="64" w:right="55" w:firstLine="48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根据初城工业园规划图，本项目位于初城工业园范围内，详见附图</w:t>
            </w:r>
            <w:r>
              <w:rPr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</w:t>
            </w:r>
            <w:r>
              <w:rPr>
                <w:spacing w:val="-1"/>
                <w:sz w:val="24"/>
                <w:szCs w:val="24"/>
              </w:rPr>
              <w:t>；根据云浮市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城东片区控制详细规划图，本项所在位置属于工业用地。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因此， 从项目用地性质、发展</w:t>
            </w:r>
          </w:p>
          <w:p>
            <w:pPr>
              <w:pStyle w:val="TableText"/>
              <w:spacing w:line="219" w:lineRule="auto"/>
              <w:ind w:left="84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的合理规划性来说，项目的选址合法合理。</w:t>
            </w:r>
          </w:p>
          <w:p>
            <w:pPr>
              <w:pStyle w:val="TableText"/>
              <w:spacing w:before="180" w:line="220" w:lineRule="auto"/>
              <w:ind w:left="563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因此，从项目用地性质、发展的合理规划性来说，项目的选址合法合理。</w:t>
            </w:r>
          </w:p>
        </w:tc>
      </w:tr>
    </w:tbl>
    <w:p>
      <w:pPr>
        <w:sectPr>
          <w:footerReference w:type="default" r:id="rId14"/>
          <w:pgSz w:w="11907" w:h="16839"/>
          <w:pgMar w:top="1418" w:right="1354" w:bottom="1566" w:left="1358" w:header="0" w:footer="1408" w:gutter="0"/>
          <w:pgNumType w:start="15"/>
          <w:cols w:space="708"/>
        </w:sectPr>
      </w:pPr>
    </w:p>
    <w:tbl>
      <w:tblPr>
        <w:tblStyle w:val="TableNormal10"/>
        <w:tblW w:w="918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9188"/>
      </w:tblGrid>
      <w:tr>
        <w:tblPrEx>
          <w:tblW w:w="918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24"/>
        </w:trPr>
        <w:tc>
          <w:tcPr>
            <w:tcW w:w="9188" w:type="dxa"/>
            <w:vAlign w:val="top"/>
          </w:tcPr>
          <w:p>
            <w:pPr>
              <w:pStyle w:val="TableText"/>
              <w:spacing w:before="203" w:line="233" w:lineRule="auto"/>
              <w:ind w:left="7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与本项目有关的原有污染情况及主要环境问题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:</w:t>
            </w:r>
          </w:p>
          <w:p>
            <w:pPr>
              <w:pStyle w:val="TableText"/>
              <w:spacing w:before="186" w:line="359" w:lineRule="auto"/>
              <w:ind w:left="64" w:right="56" w:firstLine="48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本项目租用位于云浮市云城区安塘街道赤村村委格木桥一区地段（即华和石材</w:t>
            </w:r>
            <w:r>
              <w:rPr>
                <w:spacing w:val="-3"/>
                <w:sz w:val="24"/>
                <w:szCs w:val="24"/>
              </w:rPr>
              <w:t>（云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浮）有限公司后背</w:t>
            </w:r>
            <w:r>
              <w:rPr>
                <w:spacing w:val="-62"/>
                <w:w w:val="98"/>
                <w:sz w:val="24"/>
                <w:szCs w:val="24"/>
              </w:rPr>
              <w:t>），</w:t>
            </w:r>
            <w:r>
              <w:rPr>
                <w:spacing w:val="2"/>
                <w:sz w:val="24"/>
                <w:szCs w:val="24"/>
              </w:rPr>
              <w:t xml:space="preserve">项目区周边主要为其他石材企业、道路和空山地。本项目不存在 </w:t>
            </w:r>
            <w:r>
              <w:rPr>
                <w:spacing w:val="-2"/>
                <w:sz w:val="24"/>
                <w:szCs w:val="24"/>
              </w:rPr>
              <w:t>基建施工，存在的主要污染问题为周边石材企业产生的无组织扬尘、噪声及工业固废；</w:t>
            </w:r>
          </w:p>
          <w:p>
            <w:pPr>
              <w:pStyle w:val="TableText"/>
              <w:spacing w:line="219" w:lineRule="auto"/>
              <w:ind w:left="9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以及周边道路产生的交通扬尘、汽车尾气及噪声等。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5"/>
          <w:type w:val="nextPage"/>
          <w:pgSz w:w="11907" w:h="16839"/>
          <w:pgMar w:top="1418" w:right="1354" w:bottom="1566" w:left="1358" w:header="0" w:footer="1408" w:gutter="0"/>
          <w:pgNumType w:start="16"/>
          <w:cols w:space="708"/>
          <w:titlePg w:val="0"/>
        </w:sectPr>
      </w:pPr>
    </w:p>
    <w:p>
      <w:pPr>
        <w:pStyle w:val="BodyText"/>
        <w:spacing w:before="161" w:line="219" w:lineRule="auto"/>
        <w:ind w:left="128"/>
        <w:rPr>
          <w:sz w:val="30"/>
          <w:szCs w:val="30"/>
        </w:rPr>
      </w:pPr>
      <w:bookmarkStart w:id="1" w:name="bookmark2"/>
      <w:bookmarkEnd w:id="1"/>
      <w:r>
        <w:rPr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建设项目所在地自然环境社会环境简况</w:t>
      </w:r>
    </w:p>
    <w:p>
      <w:pPr>
        <w:spacing w:line="120" w:lineRule="exact"/>
        <w:sectPr>
          <w:footerReference w:type="default" r:id="rId16"/>
          <w:pgSz w:w="11907" w:h="16839"/>
          <w:pgMar w:top="1431" w:right="1303" w:bottom="1569" w:left="1305" w:header="0" w:footer="1408" w:gutter="0"/>
          <w:pgNumType w:start="17"/>
          <w:cols w:space="708"/>
        </w:sectPr>
      </w:pPr>
    </w:p>
    <w:tbl>
      <w:tblPr>
        <w:tblStyle w:val="TableNormal11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2922"/>
        </w:trPr>
        <w:tc>
          <w:tcPr>
            <w:tcW w:w="9292" w:type="dxa"/>
            <w:vAlign w:val="top"/>
          </w:tcPr>
          <w:p>
            <w:pPr>
              <w:pStyle w:val="TableText"/>
              <w:spacing w:before="209" w:line="526" w:lineRule="exact"/>
              <w:ind w:left="165"/>
              <w:rPr>
                <w:sz w:val="28"/>
                <w:szCs w:val="28"/>
              </w:rPr>
            </w:pPr>
            <w:r>
              <w:rPr>
                <w:spacing w:val="1"/>
                <w:position w:val="18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自然环境简况（地形、地貌、地质、气候、气象、水文、植被、生物多样</w:t>
            </w:r>
          </w:p>
          <w:p>
            <w:pPr>
              <w:pStyle w:val="TableText"/>
              <w:spacing w:line="220" w:lineRule="auto"/>
              <w:ind w:left="119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性等）</w:t>
            </w:r>
          </w:p>
          <w:p>
            <w:pPr>
              <w:pStyle w:val="TableText"/>
              <w:spacing w:before="186" w:line="221" w:lineRule="auto"/>
              <w:ind w:left="606"/>
              <w:outlineLvl w:val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1</w:t>
            </w:r>
            <w:r>
              <w:rPr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、地理位置</w:t>
            </w:r>
          </w:p>
          <w:p>
            <w:pPr>
              <w:pStyle w:val="TableText"/>
              <w:spacing w:before="180" w:line="219" w:lineRule="auto"/>
              <w:ind w:left="59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本项目位于云浮市云城区。</w:t>
            </w:r>
          </w:p>
          <w:p>
            <w:pPr>
              <w:pStyle w:val="TableText"/>
              <w:spacing w:before="184" w:line="359" w:lineRule="auto"/>
              <w:ind w:left="116" w:right="105" w:firstLine="487"/>
              <w:rPr>
                <w:sz w:val="24"/>
                <w:szCs w:val="24"/>
              </w:rPr>
            </w:pPr>
            <w:r>
              <w:rPr>
                <w:spacing w:val="8"/>
                <w:sz w:val="24"/>
                <w:szCs w:val="24"/>
              </w:rPr>
              <w:t>云浮</w:t>
            </w:r>
            <w:r>
              <w:rPr>
                <w:spacing w:val="-71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市位于广</w:t>
            </w:r>
            <w:r>
              <w:rPr>
                <w:spacing w:val="-69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东省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中西部</w:t>
            </w:r>
            <w:r>
              <w:rPr>
                <w:spacing w:val="-60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，西江</w:t>
            </w:r>
            <w:r>
              <w:rPr>
                <w:spacing w:val="-57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中游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以南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，地处北</w:t>
            </w:r>
            <w:r>
              <w:rPr>
                <w:spacing w:val="7"/>
                <w:sz w:val="24"/>
                <w:szCs w:val="24"/>
              </w:rPr>
              <w:t>纬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22°22′~23°19′ </w:t>
            </w:r>
            <w:r>
              <w:rPr>
                <w:spacing w:val="7"/>
                <w:sz w:val="24"/>
                <w:szCs w:val="24"/>
              </w:rPr>
              <w:t>，东经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111°03′~112°31′</w:t>
            </w:r>
            <w:r>
              <w:rPr>
                <w:spacing w:val="-3"/>
                <w:sz w:val="24"/>
                <w:szCs w:val="24"/>
              </w:rPr>
              <w:t>。云浮市东、东南与肇庆市、佛山市和江门市交界， 南与阳江市、茂名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市相邻， 西与广西梧州接壤，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北临西江， 与肇庆市的封开县、德庆县隔江相望。市区陆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路距肇庆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公里、距广州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160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公里， 水路距广州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58 </w:t>
            </w:r>
            <w:r>
              <w:rPr>
                <w:spacing w:val="-9"/>
                <w:sz w:val="24"/>
                <w:szCs w:val="24"/>
              </w:rPr>
              <w:t>海里、距香港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177 </w:t>
            </w:r>
            <w:r>
              <w:rPr>
                <w:spacing w:val="-9"/>
                <w:sz w:val="24"/>
                <w:szCs w:val="24"/>
              </w:rPr>
              <w:t xml:space="preserve">海里， </w:t>
            </w:r>
            <w:r>
              <w:rPr>
                <w:spacing w:val="-10"/>
                <w:sz w:val="24"/>
                <w:szCs w:val="24"/>
              </w:rPr>
              <w:t>上溯广西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 xml:space="preserve">梧州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60</w:t>
            </w:r>
            <w:r>
              <w:rPr>
                <w:rFonts w:ascii="Times New Roman" w:eastAsia="Times New Roman" w:hAnsi="Times New Roman" w:cs="Times New Roman"/>
                <w:spacing w:val="4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海里。云浮市地理位置重要，背靠大西南，面向珠江三角洲，是</w:t>
            </w:r>
            <w:r>
              <w:rPr>
                <w:spacing w:val="-2"/>
                <w:sz w:val="24"/>
                <w:szCs w:val="24"/>
              </w:rPr>
              <w:t>广东省通往大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西南桂、黔、滇、蜀等省（区） 的门户， 是沟通大西南各省（区）</w:t>
            </w:r>
            <w:r>
              <w:rPr>
                <w:spacing w:val="-2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与东部珠江三角洲以</w:t>
            </w:r>
          </w:p>
          <w:p>
            <w:pPr>
              <w:pStyle w:val="TableText"/>
              <w:spacing w:line="219" w:lineRule="auto"/>
              <w:ind w:left="116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及港、澳的通道。</w:t>
            </w:r>
          </w:p>
          <w:p>
            <w:pPr>
              <w:pStyle w:val="TableText"/>
              <w:spacing w:before="180" w:line="359" w:lineRule="auto"/>
              <w:ind w:left="118" w:right="24" w:firstLine="485"/>
              <w:rPr>
                <w:sz w:val="24"/>
                <w:szCs w:val="24"/>
              </w:rPr>
            </w:pPr>
            <w:r>
              <w:rPr>
                <w:spacing w:val="-16"/>
                <w:sz w:val="24"/>
                <w:szCs w:val="24"/>
              </w:rPr>
              <w:t>云城区位于云浮市西北部，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广东省西部，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西江南岸。云城区东邻肇庆</w:t>
            </w:r>
            <w:r>
              <w:rPr>
                <w:spacing w:val="-17"/>
                <w:sz w:val="24"/>
                <w:szCs w:val="24"/>
              </w:rPr>
              <w:t>高要市，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 xml:space="preserve">南连 </w:t>
            </w:r>
            <w:r>
              <w:rPr>
                <w:spacing w:val="-12"/>
                <w:sz w:val="24"/>
                <w:szCs w:val="24"/>
              </w:rPr>
              <w:t>新兴县，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西靠云安县， 北邻肇庆德庆县。云浮市云城区地处东经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112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°</w:t>
            </w:r>
            <w:r>
              <w:rPr>
                <w:rFonts w:ascii="Times New Roman" w:eastAsia="Times New Roman" w:hAnsi="Times New Roman" w:cs="Times New Roman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10′</w:t>
            </w:r>
            <w:r>
              <w:rPr>
                <w:spacing w:val="-13"/>
                <w:sz w:val="24"/>
                <w:szCs w:val="24"/>
              </w:rPr>
              <w:t>至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112°</w:t>
            </w:r>
            <w:r>
              <w:rPr>
                <w:rFonts w:ascii="Times New Roman" w:eastAsia="Times New Roman" w:hAnsi="Times New Roman" w:cs="Times New Roman"/>
                <w:spacing w:val="28"/>
                <w:w w:val="10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19′</w:t>
            </w:r>
            <w:r>
              <w:rPr>
                <w:spacing w:val="-13"/>
                <w:sz w:val="24"/>
                <w:szCs w:val="24"/>
              </w:rPr>
              <w:t>之间、</w:t>
            </w:r>
          </w:p>
          <w:p>
            <w:pPr>
              <w:pStyle w:val="TableText"/>
              <w:spacing w:before="1" w:line="219" w:lineRule="auto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北纬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22 ° 48′</w:t>
            </w:r>
            <w:r>
              <w:rPr>
                <w:spacing w:val="-2"/>
                <w:sz w:val="24"/>
                <w:szCs w:val="24"/>
              </w:rPr>
              <w:t>至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23 ° 7′</w:t>
            </w:r>
            <w:r>
              <w:rPr>
                <w:spacing w:val="-2"/>
                <w:sz w:val="24"/>
                <w:szCs w:val="24"/>
              </w:rPr>
              <w:t>之间，总面积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762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平方</w:t>
            </w:r>
            <w:r>
              <w:rPr>
                <w:spacing w:val="-3"/>
                <w:sz w:val="24"/>
                <w:szCs w:val="24"/>
              </w:rPr>
              <w:t>千米。</w:t>
            </w:r>
          </w:p>
          <w:p>
            <w:pPr>
              <w:pStyle w:val="TableText"/>
              <w:spacing w:before="182" w:line="219" w:lineRule="auto"/>
              <w:ind w:left="596"/>
              <w:outlineLvl w:val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、地质地貌</w:t>
            </w:r>
          </w:p>
          <w:p>
            <w:pPr>
              <w:pStyle w:val="TableText"/>
              <w:spacing w:before="183" w:line="359" w:lineRule="auto"/>
              <w:ind w:left="128" w:right="105" w:firstLine="47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云浮市地域地质上处于云开山脉隆起带之中部，构造复杂，区内成矿地质条件好，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由褶皱和断裂发育而成，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境内峰峦叠嶂，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丘陵</w:t>
            </w:r>
            <w:r>
              <w:rPr>
                <w:spacing w:val="-14"/>
                <w:sz w:val="24"/>
                <w:szCs w:val="24"/>
              </w:rPr>
              <w:t>起伏， 形成奇特的岩溶地貌</w:t>
            </w:r>
            <w:r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>,</w:t>
            </w:r>
            <w:r>
              <w:rPr>
                <w:spacing w:val="-14"/>
                <w:sz w:val="24"/>
                <w:szCs w:val="24"/>
              </w:rPr>
              <w:t>是我国重要的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多金属矿化集中区之一。地势总体西南高东北低。地形呈阶梯状。全市最高峰是位于罗</w:t>
            </w:r>
          </w:p>
          <w:p>
            <w:pPr>
              <w:pStyle w:val="TableText"/>
              <w:spacing w:before="1" w:line="219" w:lineRule="auto"/>
              <w:ind w:left="12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定市与信宜市交界的龙须顶，海拔</w:t>
            </w:r>
            <w:r>
              <w:rPr>
                <w:spacing w:val="-2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1327 </w:t>
            </w:r>
            <w:r>
              <w:rPr>
                <w:spacing w:val="-3"/>
                <w:sz w:val="24"/>
                <w:szCs w:val="24"/>
              </w:rPr>
              <w:t>米。</w:t>
            </w:r>
          </w:p>
          <w:p>
            <w:pPr>
              <w:pStyle w:val="TableText"/>
              <w:spacing w:before="271" w:line="220" w:lineRule="auto"/>
              <w:ind w:left="592"/>
              <w:outlineLvl w:val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3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、气候</w:t>
            </w:r>
          </w:p>
          <w:p>
            <w:pPr>
              <w:pStyle w:val="TableText"/>
              <w:spacing w:before="114" w:line="359" w:lineRule="auto"/>
              <w:ind w:left="118" w:right="43" w:firstLine="48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云浮市地处北回归线南侧，属南亚热带季风气候区。终年气候温暖，夏长无严冬，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0"/>
                <w:sz w:val="24"/>
                <w:szCs w:val="24"/>
              </w:rPr>
              <w:t>雨量充沛， 光照充足， 雨热同季， 无霜期长。春季</w:t>
            </w:r>
            <w:r>
              <w:rPr>
                <w:spacing w:val="-21"/>
                <w:sz w:val="24"/>
                <w:szCs w:val="24"/>
              </w:rPr>
              <w:t>阴雨天气多，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21"/>
                <w:sz w:val="24"/>
                <w:szCs w:val="24"/>
              </w:rPr>
              <w:t>雨量少； 夏季高温多雨，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雷暴日数多；秋季凉爽， 气候宜人；冬季干燥少雨，阳光充足。年平均气温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21.4-22</w:t>
            </w:r>
            <w:r>
              <w:rPr>
                <w:spacing w:val="-2"/>
                <w:sz w:val="24"/>
                <w:szCs w:val="24"/>
              </w:rPr>
              <w:t>℃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 xml:space="preserve">之间，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月平均气温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28.7</w:t>
            </w:r>
            <w:r>
              <w:rPr>
                <w:spacing w:val="-5"/>
                <w:sz w:val="24"/>
                <w:szCs w:val="24"/>
              </w:rPr>
              <w:t>℃</w:t>
            </w:r>
            <w:r>
              <w:rPr>
                <w:spacing w:val="-9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,</w:t>
            </w:r>
            <w:r>
              <w:rPr>
                <w:spacing w:val="8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月平均气温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12</w:t>
            </w:r>
            <w:r>
              <w:rPr>
                <w:spacing w:val="-5"/>
                <w:sz w:val="24"/>
                <w:szCs w:val="24"/>
              </w:rPr>
              <w:t>℃以上，极端最高气温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38.8</w:t>
            </w:r>
            <w:r>
              <w:rPr>
                <w:spacing w:val="-5"/>
                <w:sz w:val="24"/>
                <w:szCs w:val="24"/>
              </w:rPr>
              <w:t>℃,极端最低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气温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-2.3</w:t>
            </w:r>
            <w:r>
              <w:rPr>
                <w:spacing w:val="-9"/>
                <w:sz w:val="24"/>
                <w:szCs w:val="24"/>
              </w:rPr>
              <w:t>℃,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年平均日照时数为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1700-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187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16"/>
                <w:w w:val="101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小时之间， 最多达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2267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小时，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最少也有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1560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spacing w:val="-5"/>
                <w:sz w:val="24"/>
                <w:szCs w:val="24"/>
              </w:rPr>
              <w:t xml:space="preserve">小时。年平均雨量为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1400-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1660</w:t>
            </w:r>
            <w:r>
              <w:rPr>
                <w:rFonts w:ascii="Times New Roman" w:eastAsia="Times New Roman" w:hAnsi="Times New Roman" w:cs="Times New Roman"/>
                <w:spacing w:val="33"/>
                <w:w w:val="10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毫米之间，最多年份达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2864</w:t>
            </w:r>
            <w:r>
              <w:rPr>
                <w:rFonts w:ascii="Times New Roman" w:eastAsia="Times New Roman" w:hAnsi="Times New Roman" w:cs="Times New Roman"/>
                <w:spacing w:val="3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毫米， 最少年也达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1112.3</w:t>
            </w:r>
          </w:p>
        </w:tc>
      </w:tr>
    </w:tbl>
    <w:p>
      <w:pPr>
        <w:sectPr>
          <w:footerReference w:type="default" r:id="rId17"/>
          <w:type w:val="nextPage"/>
          <w:pgSz w:w="11907" w:h="16839"/>
          <w:pgMar w:top="1431" w:right="1303" w:bottom="1569" w:left="1305" w:header="0" w:footer="1408" w:gutter="0"/>
          <w:pgNumType w:start="18"/>
          <w:cols w:space="708"/>
          <w:titlePg w:val="0"/>
        </w:sectPr>
      </w:pPr>
    </w:p>
    <w:tbl>
      <w:tblPr>
        <w:tblStyle w:val="TableNormal12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2922"/>
        </w:trPr>
        <w:tc>
          <w:tcPr>
            <w:tcW w:w="9292" w:type="dxa"/>
            <w:vAlign w:val="top"/>
          </w:tcPr>
          <w:p>
            <w:pPr>
              <w:pStyle w:val="TableText"/>
              <w:spacing w:before="1" w:line="218" w:lineRule="auto"/>
              <w:ind w:left="115"/>
              <w:rPr>
                <w:sz w:val="24"/>
                <w:szCs w:val="24"/>
              </w:rPr>
            </w:pPr>
            <w:r>
              <w:rPr>
                <w:spacing w:val="-14"/>
                <w:sz w:val="24"/>
                <w:szCs w:val="24"/>
              </w:rPr>
              <w:t>毫米，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spacing w:val="-14"/>
                <w:sz w:val="24"/>
                <w:szCs w:val="24"/>
              </w:rPr>
              <w:t xml:space="preserve">降雨量年内分布不均， 多集中在夏秋两季， </w:t>
            </w:r>
            <w:r>
              <w:rPr>
                <w:spacing w:val="-15"/>
                <w:sz w:val="24"/>
                <w:szCs w:val="24"/>
              </w:rPr>
              <w:t>雨季从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月上旬开始至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月下旬结束；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18"/>
          <w:type w:val="nextPage"/>
          <w:pgSz w:w="11907" w:h="16839"/>
          <w:pgMar w:top="1431" w:right="1303" w:bottom="1569" w:left="1305" w:header="0" w:footer="1408" w:gutter="0"/>
          <w:pgNumType w:start="19"/>
          <w:cols w:space="708"/>
          <w:titlePg w:val="0"/>
        </w:sectPr>
      </w:pPr>
    </w:p>
    <w:tbl>
      <w:tblPr>
        <w:tblStyle w:val="TableNormal13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53"/>
        </w:trPr>
        <w:tc>
          <w:tcPr>
            <w:tcW w:w="9292" w:type="dxa"/>
            <w:vAlign w:val="top"/>
          </w:tcPr>
          <w:p>
            <w:pPr>
              <w:pStyle w:val="TableText"/>
              <w:spacing w:before="39" w:line="359" w:lineRule="auto"/>
              <w:ind w:left="115" w:right="22" w:hanging="3"/>
              <w:jc w:val="both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4-9</w:t>
            </w:r>
            <w:r>
              <w:rPr>
                <w:rFonts w:ascii="Times New Roman" w:eastAsia="Times New Roman" w:hAnsi="Times New Roman" w:cs="Times New Roman"/>
                <w:spacing w:val="30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月降雨量占全年的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80%</w:t>
            </w:r>
            <w:r>
              <w:rPr>
                <w:spacing w:val="-1"/>
                <w:sz w:val="24"/>
                <w:szCs w:val="24"/>
              </w:rPr>
              <w:t>左右。虽然雨热同期，利于水稻等作物生</w:t>
            </w:r>
            <w:r>
              <w:rPr>
                <w:spacing w:val="-2"/>
                <w:sz w:val="24"/>
                <w:szCs w:val="24"/>
              </w:rPr>
              <w:t xml:space="preserve">长繁殖。但由于过 </w:t>
            </w:r>
            <w:r>
              <w:rPr>
                <w:spacing w:val="-16"/>
                <w:sz w:val="24"/>
                <w:szCs w:val="24"/>
              </w:rPr>
              <w:t>于集中，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spacing w:val="-16"/>
                <w:sz w:val="24"/>
                <w:szCs w:val="24"/>
              </w:rPr>
              <w:t>往往造成冬、春干旱， 甚至冬春连旱。由于气温高， 蒸发量大，多年平均达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 xml:space="preserve">1635  </w:t>
            </w:r>
            <w:r>
              <w:rPr>
                <w:spacing w:val="-7"/>
                <w:sz w:val="24"/>
                <w:szCs w:val="24"/>
              </w:rPr>
              <w:t>毫米，最多达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1810 </w:t>
            </w:r>
            <w:r>
              <w:rPr>
                <w:spacing w:val="-7"/>
                <w:sz w:val="24"/>
                <w:szCs w:val="24"/>
              </w:rPr>
              <w:t>毫米，最少为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1545 </w:t>
            </w:r>
            <w:r>
              <w:rPr>
                <w:spacing w:val="-7"/>
                <w:sz w:val="24"/>
                <w:szCs w:val="24"/>
              </w:rPr>
              <w:t>毫米，以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月份最大，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</w:t>
            </w:r>
            <w:r>
              <w:rPr>
                <w:spacing w:val="-8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 xml:space="preserve">月份最小。在雨 </w:t>
            </w:r>
            <w:r>
              <w:rPr>
                <w:spacing w:val="-19"/>
                <w:sz w:val="24"/>
                <w:szCs w:val="24"/>
              </w:rPr>
              <w:t>季一般降雨量大于蒸发量，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旱季则反之。季风明显，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冬、春多东北风，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风力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9"/>
                <w:sz w:val="24"/>
                <w:szCs w:val="24"/>
              </w:rPr>
              <w:t>3-4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级，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spacing w:val="-19"/>
                <w:sz w:val="24"/>
                <w:szCs w:val="24"/>
              </w:rPr>
              <w:t>夏、</w:t>
            </w:r>
          </w:p>
          <w:p>
            <w:pPr>
              <w:pStyle w:val="TableText"/>
              <w:spacing w:line="219" w:lineRule="auto"/>
              <w:ind w:left="11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秋多东南风，风力达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4 </w:t>
            </w:r>
            <w:r>
              <w:rPr>
                <w:spacing w:val="-4"/>
                <w:sz w:val="24"/>
                <w:szCs w:val="24"/>
              </w:rPr>
              <w:t>级。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5-9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月常受台风侵袭，风力达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6-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9 </w:t>
            </w:r>
            <w:r>
              <w:rPr>
                <w:spacing w:val="-5"/>
                <w:sz w:val="24"/>
                <w:szCs w:val="24"/>
              </w:rPr>
              <w:t>级。</w:t>
            </w:r>
          </w:p>
          <w:p>
            <w:pPr>
              <w:pStyle w:val="TableText"/>
              <w:spacing w:before="181" w:line="220" w:lineRule="auto"/>
              <w:ind w:left="596"/>
              <w:outlineLvl w:val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4</w:t>
            </w:r>
            <w:r>
              <w:rPr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、水文</w:t>
            </w:r>
          </w:p>
          <w:p>
            <w:pPr>
              <w:pStyle w:val="TableText"/>
              <w:spacing w:before="179" w:line="220" w:lineRule="auto"/>
              <w:ind w:left="604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云城区内有西江、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安塘河等大小河流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20"/>
                <w:w w:val="101"/>
                <w:sz w:val="24"/>
                <w:szCs w:val="24"/>
              </w:rPr>
              <w:t xml:space="preserve"> </w:t>
            </w:r>
            <w:r>
              <w:rPr>
                <w:spacing w:val="-12"/>
                <w:sz w:val="24"/>
                <w:szCs w:val="24"/>
              </w:rPr>
              <w:t>多条。</w:t>
            </w:r>
          </w:p>
          <w:p>
            <w:pPr>
              <w:pStyle w:val="TableText"/>
              <w:spacing w:before="183" w:line="465" w:lineRule="exact"/>
              <w:ind w:left="598"/>
              <w:rPr>
                <w:sz w:val="24"/>
                <w:szCs w:val="24"/>
              </w:rPr>
            </w:pPr>
            <w:r>
              <w:rPr>
                <w:spacing w:val="-1"/>
                <w:position w:val="17"/>
                <w:sz w:val="24"/>
                <w:szCs w:val="24"/>
              </w:rPr>
              <w:t>本项目的附近水体为安塘河。安塘河由北向南贯穿安塘街道，</w:t>
            </w:r>
            <w:r>
              <w:rPr>
                <w:spacing w:val="-2"/>
                <w:position w:val="17"/>
                <w:sz w:val="24"/>
                <w:szCs w:val="24"/>
              </w:rPr>
              <w:t>主要受纳沿岸企业、</w:t>
            </w:r>
          </w:p>
          <w:p>
            <w:pPr>
              <w:pStyle w:val="TableText"/>
              <w:spacing w:before="1" w:line="219" w:lineRule="auto"/>
              <w:ind w:left="11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居民排放的废水污水。</w:t>
            </w:r>
          </w:p>
          <w:p>
            <w:pPr>
              <w:pStyle w:val="TableText"/>
              <w:spacing w:before="183" w:line="220" w:lineRule="auto"/>
              <w:ind w:left="598"/>
              <w:outlineLvl w:val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5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、土地和动植物资源</w:t>
            </w:r>
          </w:p>
          <w:p>
            <w:pPr>
              <w:pStyle w:val="TableText"/>
              <w:spacing w:before="179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云城区内土壤类别多样，可分为黄壤、红壤、赤红壤、潮沙泥土和水稻土。</w:t>
            </w:r>
          </w:p>
          <w:p>
            <w:pPr>
              <w:pStyle w:val="TableText"/>
              <w:spacing w:before="183" w:line="359" w:lineRule="auto"/>
              <w:ind w:left="115" w:right="107" w:firstLine="49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云城区地处亚热带，土地丘陵多，夏长冬短，雨热同季。植物资源本应十分丰富，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但长期以来，由于农垦、放牧、坎伐、开发等活动的影响，原生植被大部分遭到破坏，</w:t>
            </w:r>
          </w:p>
          <w:p>
            <w:pPr>
              <w:pStyle w:val="TableText"/>
              <w:spacing w:before="1" w:line="219" w:lineRule="auto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现今植被以较能抗旱的松杉为主，亦有竹子、油茶及其他杂树。</w:t>
            </w:r>
          </w:p>
          <w:p>
            <w:pPr>
              <w:pStyle w:val="TableText"/>
              <w:spacing w:before="179" w:line="220" w:lineRule="auto"/>
              <w:ind w:left="599"/>
              <w:outlineLvl w:val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6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、资源和生物多样性</w:t>
            </w:r>
          </w:p>
          <w:p>
            <w:pPr>
              <w:pStyle w:val="TableText"/>
              <w:spacing w:before="184" w:line="359" w:lineRule="auto"/>
              <w:ind w:left="119" w:right="108" w:firstLine="481"/>
              <w:jc w:val="both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本建设项目所在区域云城区区内物产资源丰富，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矿产资源更是得天独厚。全区</w:t>
            </w:r>
            <w:r>
              <w:rPr>
                <w:spacing w:val="-7"/>
                <w:sz w:val="24"/>
                <w:szCs w:val="24"/>
              </w:rPr>
              <w:t>已探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明的金、银、铜、铁、锰、锡、铋、铅、锌</w:t>
            </w:r>
            <w:r>
              <w:rPr>
                <w:spacing w:val="-2"/>
                <w:sz w:val="24"/>
                <w:szCs w:val="24"/>
              </w:rPr>
              <w:t xml:space="preserve">等矿产有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pacing w:val="57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多种，其中硫矿储量、品位均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居世界之首；花岗岩、大理石、石灰石、高岭土等的储量也达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11</w:t>
            </w:r>
            <w:r>
              <w:rPr>
                <w:rFonts w:ascii="Times New Roman" w:eastAsia="Times New Roman" w:hAnsi="Times New Roman" w:cs="Times New Roman"/>
                <w:spacing w:val="49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亿立方米。著名的云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浮硫铁矿就座落在该区内。素有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“</w:t>
            </w:r>
            <w:r>
              <w:rPr>
                <w:spacing w:val="-7"/>
                <w:sz w:val="24"/>
                <w:szCs w:val="24"/>
              </w:rPr>
              <w:t>石材王国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”</w:t>
            </w:r>
            <w:r>
              <w:rPr>
                <w:spacing w:val="-7"/>
                <w:sz w:val="24"/>
                <w:szCs w:val="24"/>
              </w:rPr>
              <w:t>和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云石之乡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的美誉，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是全国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29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四大石材加工</w:t>
            </w:r>
          </w:p>
          <w:p>
            <w:pPr>
              <w:pStyle w:val="TableText"/>
              <w:spacing w:line="219" w:lineRule="auto"/>
              <w:ind w:left="1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生产基地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”</w:t>
            </w:r>
            <w:r>
              <w:rPr>
                <w:spacing w:val="-2"/>
                <w:sz w:val="24"/>
                <w:szCs w:val="24"/>
              </w:rPr>
              <w:t>之一。</w:t>
            </w:r>
          </w:p>
          <w:p>
            <w:pPr>
              <w:pStyle w:val="TableText"/>
              <w:spacing w:before="182" w:line="359" w:lineRule="auto"/>
              <w:ind w:left="118" w:right="93" w:firstLine="487"/>
              <w:jc w:val="both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云城区域内动物资源有鸟类、兽类、鳞介类及蛇虫类等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100 </w:t>
            </w:r>
            <w:r>
              <w:rPr>
                <w:spacing w:val="-3"/>
                <w:sz w:val="24"/>
                <w:szCs w:val="24"/>
              </w:rPr>
              <w:t>余种。数量较多、分布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面广的动物有燕子、画眉、麻雀、相思鸟、乌鸦、果子狸、白鼻狸</w:t>
            </w:r>
            <w:r>
              <w:rPr>
                <w:spacing w:val="-2"/>
                <w:sz w:val="24"/>
                <w:szCs w:val="24"/>
              </w:rPr>
              <w:t>、鼠、塘虱、黄蜡、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泥鳅、虾、田螺、金环蛇、银环蛇、黄肚仔、乌肉蛇、泥蛇、水蛇、青蛙、蚂蚁等。华</w:t>
            </w:r>
          </w:p>
          <w:p>
            <w:pPr>
              <w:pStyle w:val="TableText"/>
              <w:spacing w:before="1" w:line="218" w:lineRule="auto"/>
              <w:ind w:left="12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南虎、华南金钱豹等猛兽已基本绝迹。</w:t>
            </w:r>
          </w:p>
          <w:p>
            <w:pPr>
              <w:pStyle w:val="TableText"/>
              <w:spacing w:before="183" w:line="219" w:lineRule="auto"/>
              <w:ind w:left="60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本项目所在地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500m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范围内未记录和发现有珍稀濒危动、植物。</w:t>
            </w:r>
          </w:p>
        </w:tc>
      </w:tr>
    </w:tbl>
    <w:p>
      <w:pPr>
        <w:spacing w:before="89" w:line="183" w:lineRule="auto"/>
        <w:ind w:left="4608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t>7</w:t>
      </w:r>
    </w:p>
    <w:p>
      <w:pPr>
        <w:spacing w:line="183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19"/>
          <w:pgSz w:w="11907" w:h="16839"/>
          <w:pgMar w:top="1418" w:right="1303" w:bottom="400" w:left="1305" w:header="0" w:footer="0" w:gutter="0"/>
          <w:pgNumType w:start="20"/>
          <w:cols w:space="708"/>
        </w:sectPr>
      </w:pPr>
    </w:p>
    <w:tbl>
      <w:tblPr>
        <w:tblStyle w:val="TableNormal14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408"/>
        </w:trPr>
        <w:tc>
          <w:tcPr>
            <w:tcW w:w="9292" w:type="dxa"/>
            <w:vAlign w:val="top"/>
          </w:tcPr>
          <w:p>
            <w:pPr>
              <w:pStyle w:val="TableText"/>
              <w:spacing w:before="38" w:line="219" w:lineRule="auto"/>
              <w:ind w:left="5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本项目所在区域环境功能属性详见表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5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3" w:line="219" w:lineRule="auto"/>
              <w:ind w:left="263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5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本项目所在区域环境功能属性表</w:t>
            </w:r>
          </w:p>
          <w:p>
            <w:pPr>
              <w:spacing w:line="147" w:lineRule="exact"/>
            </w:pPr>
          </w:p>
          <w:tbl>
            <w:tblPr>
              <w:tblStyle w:val="TableNormal14"/>
              <w:tblW w:w="8847" w:type="dxa"/>
              <w:tblInd w:w="11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93"/>
              <w:gridCol w:w="3116"/>
              <w:gridCol w:w="4738"/>
            </w:tblGrid>
            <w:tr>
              <w:tblPrEx>
                <w:tblW w:w="8847" w:type="dxa"/>
                <w:tblInd w:w="11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407"/>
              </w:trPr>
              <w:tc>
                <w:tcPr>
                  <w:tcW w:w="993" w:type="dxa"/>
                  <w:vAlign w:val="top"/>
                </w:tcPr>
                <w:p>
                  <w:pPr>
                    <w:pStyle w:val="TableText"/>
                    <w:spacing w:before="96" w:line="221" w:lineRule="auto"/>
                    <w:ind w:left="292"/>
                  </w:pPr>
                  <w:r>
                    <w:rPr>
                      <w:spacing w:val="-2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编号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97" w:line="221" w:lineRule="auto"/>
                    <w:ind w:left="1353"/>
                  </w:pP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项目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96" w:line="221" w:lineRule="auto"/>
                    <w:ind w:left="1428"/>
                  </w:pPr>
                  <w:r>
                    <w:rPr>
                      <w:spacing w:val="-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功能属性及执行标准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549"/>
              </w:trPr>
              <w:tc>
                <w:tcPr>
                  <w:tcW w:w="993" w:type="dxa"/>
                  <w:vAlign w:val="top"/>
                </w:tcPr>
                <w:p>
                  <w:pPr>
                    <w:spacing w:before="198" w:line="187" w:lineRule="auto"/>
                    <w:ind w:left="46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166" w:line="221" w:lineRule="auto"/>
                    <w:ind w:left="935"/>
                  </w:pPr>
                  <w:r>
                    <w:rPr>
                      <w:spacing w:val="-2"/>
                    </w:rPr>
                    <w:t>水环境功能区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29" w:line="224" w:lineRule="auto"/>
                    <w:ind w:left="859" w:right="104" w:hanging="729"/>
                  </w:pPr>
                  <w:r>
                    <w:rPr>
                      <w:spacing w:val="-6"/>
                    </w:rPr>
                    <w:t>附近水体安塘河为Ⅲ类水体，执行《地表水环境质</w:t>
                  </w:r>
                  <w:r>
                    <w:rPr>
                      <w:spacing w:val="8"/>
                    </w:rPr>
                    <w:t xml:space="preserve"> </w:t>
                  </w:r>
                  <w:r>
                    <w:rPr>
                      <w:spacing w:val="-1"/>
                    </w:rPr>
                    <w:t>量标准》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(GB3838-2002)</w:t>
                  </w:r>
                  <w:r>
                    <w:rPr>
                      <w:spacing w:val="-1"/>
                    </w:rPr>
                    <w:t>Ⅲ类标准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549"/>
              </w:trPr>
              <w:tc>
                <w:tcPr>
                  <w:tcW w:w="993" w:type="dxa"/>
                  <w:vAlign w:val="top"/>
                </w:tcPr>
                <w:p>
                  <w:pPr>
                    <w:spacing w:before="199" w:line="187" w:lineRule="auto"/>
                    <w:ind w:left="44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167" w:line="221" w:lineRule="auto"/>
                    <w:ind w:left="615"/>
                  </w:pPr>
                  <w:r>
                    <w:rPr>
                      <w:spacing w:val="-1"/>
                    </w:rPr>
                    <w:t>环境空气质量功能区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31" w:line="223" w:lineRule="auto"/>
                    <w:ind w:left="856" w:right="13" w:hanging="739"/>
                  </w:pPr>
                  <w:r>
                    <w:rPr>
                      <w:spacing w:val="-13"/>
                    </w:rPr>
                    <w:t>二类区，执行《环境空气质量标准》（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GB3095-2</w:t>
                  </w:r>
                  <w:r>
                    <w:rPr>
                      <w:rFonts w:ascii="Times New Roman" w:eastAsia="Times New Roman" w:hAnsi="Times New Roman" w:cs="Times New Roman"/>
                      <w:spacing w:val="-14"/>
                    </w:rPr>
                    <w:t>012</w:t>
                  </w:r>
                  <w:r>
                    <w:rPr>
                      <w:spacing w:val="-14"/>
                    </w:rPr>
                    <w:t>）</w:t>
                  </w:r>
                  <w:r>
                    <w:t xml:space="preserve"> </w:t>
                  </w:r>
                  <w:r>
                    <w:rPr>
                      <w:spacing w:val="-5"/>
                    </w:rPr>
                    <w:t>（及其</w:t>
                  </w:r>
                  <w:r>
                    <w:rPr>
                      <w:spacing w:val="-4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 xml:space="preserve">2018 </w:t>
                  </w:r>
                  <w:r>
                    <w:rPr>
                      <w:spacing w:val="-5"/>
                    </w:rPr>
                    <w:t>年修改单）</w:t>
                  </w:r>
                  <w:r>
                    <w:rPr>
                      <w:spacing w:val="-36"/>
                    </w:rPr>
                    <w:t xml:space="preserve"> </w:t>
                  </w:r>
                  <w:r>
                    <w:rPr>
                      <w:spacing w:val="-5"/>
                    </w:rPr>
                    <w:t>二级标准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549"/>
              </w:trPr>
              <w:tc>
                <w:tcPr>
                  <w:tcW w:w="993" w:type="dxa"/>
                  <w:vAlign w:val="top"/>
                </w:tcPr>
                <w:p>
                  <w:pPr>
                    <w:spacing w:before="199" w:line="187" w:lineRule="auto"/>
                    <w:ind w:left="4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168" w:line="221" w:lineRule="auto"/>
                    <w:ind w:left="936"/>
                  </w:pPr>
                  <w:r>
                    <w:rPr>
                      <w:spacing w:val="-2"/>
                    </w:rPr>
                    <w:t>声环境功能区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31" w:line="223" w:lineRule="auto"/>
                    <w:ind w:left="1979" w:right="23" w:hanging="1865"/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 xml:space="preserve">3 </w:t>
                  </w:r>
                  <w:r>
                    <w:rPr>
                      <w:spacing w:val="-4"/>
                    </w:rPr>
                    <w:t>类区，执行《声环境质量标准》（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GB3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096-2008</w:t>
                  </w:r>
                  <w:r>
                    <w:rPr>
                      <w:spacing w:val="-5"/>
                    </w:rPr>
                    <w:t>）</w:t>
                  </w:r>
                  <w: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4"/>
                    </w:rPr>
                    <w:t>类标准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403"/>
              </w:trPr>
              <w:tc>
                <w:tcPr>
                  <w:tcW w:w="993" w:type="dxa"/>
                  <w:vAlign w:val="top"/>
                </w:tcPr>
                <w:p>
                  <w:pPr>
                    <w:spacing w:before="127" w:line="187" w:lineRule="auto"/>
                    <w:ind w:left="4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93" w:line="221" w:lineRule="auto"/>
                    <w:ind w:left="830"/>
                  </w:pPr>
                  <w:r>
                    <w:rPr>
                      <w:spacing w:val="-2"/>
                    </w:rPr>
                    <w:t>是否风景名胜区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94" w:line="221" w:lineRule="auto"/>
                    <w:ind w:left="2273"/>
                  </w:pPr>
                  <w:r>
                    <w:t>否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400"/>
              </w:trPr>
              <w:tc>
                <w:tcPr>
                  <w:tcW w:w="993" w:type="dxa"/>
                  <w:vAlign w:val="top"/>
                </w:tcPr>
                <w:p>
                  <w:pPr>
                    <w:spacing w:before="128" w:line="184" w:lineRule="auto"/>
                    <w:ind w:left="45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94" w:line="221" w:lineRule="auto"/>
                    <w:ind w:left="830"/>
                  </w:pPr>
                  <w:r>
                    <w:rPr>
                      <w:spacing w:val="-2"/>
                    </w:rPr>
                    <w:t>是否自然保护区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94" w:line="221" w:lineRule="auto"/>
                    <w:ind w:left="2273"/>
                  </w:pPr>
                  <w:r>
                    <w:t>否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403"/>
              </w:trPr>
              <w:tc>
                <w:tcPr>
                  <w:tcW w:w="993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spacing w:before="128" w:line="187" w:lineRule="auto"/>
                    <w:ind w:left="4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6</w:t>
                  </w:r>
                </w:p>
              </w:tc>
              <w:tc>
                <w:tcPr>
                  <w:tcW w:w="3116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4" w:line="221" w:lineRule="auto"/>
                    <w:ind w:left="935"/>
                  </w:pPr>
                  <w:r>
                    <w:rPr>
                      <w:spacing w:val="-2"/>
                    </w:rPr>
                    <w:t>是否森林公园</w:t>
                  </w:r>
                </w:p>
              </w:tc>
              <w:tc>
                <w:tcPr>
                  <w:tcW w:w="4738" w:type="dxa"/>
                  <w:tcBorders>
                    <w:bottom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4" w:line="221" w:lineRule="auto"/>
                    <w:ind w:left="2273"/>
                  </w:pPr>
                  <w:r>
                    <w:t>否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395"/>
              </w:trPr>
              <w:tc>
                <w:tcPr>
                  <w:tcW w:w="993" w:type="dxa"/>
                  <w:tcBorders>
                    <w:top w:val="single" w:sz="4" w:space="0" w:color="000000"/>
                  </w:tcBorders>
                  <w:vAlign w:val="top"/>
                </w:tcPr>
                <w:p>
                  <w:pPr>
                    <w:spacing w:before="124" w:line="184" w:lineRule="auto"/>
                    <w:ind w:left="4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</w:t>
                  </w:r>
                </w:p>
              </w:tc>
              <w:tc>
                <w:tcPr>
                  <w:tcW w:w="3116" w:type="dxa"/>
                  <w:tcBorders>
                    <w:top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89" w:line="221" w:lineRule="auto"/>
                    <w:ind w:left="410"/>
                  </w:pPr>
                  <w:r>
                    <w:rPr>
                      <w:spacing w:val="-1"/>
                    </w:rPr>
                    <w:t>是否水土流失重点防治区</w:t>
                  </w:r>
                </w:p>
              </w:tc>
              <w:tc>
                <w:tcPr>
                  <w:tcW w:w="4738" w:type="dxa"/>
                  <w:tcBorders>
                    <w:top w:val="single" w:sz="4" w:space="0" w:color="000000"/>
                  </w:tcBorders>
                  <w:vAlign w:val="top"/>
                </w:tcPr>
                <w:p>
                  <w:pPr>
                    <w:pStyle w:val="TableText"/>
                    <w:spacing w:before="90" w:line="221" w:lineRule="auto"/>
                    <w:ind w:left="2273"/>
                  </w:pPr>
                  <w:r>
                    <w:t>否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403"/>
              </w:trPr>
              <w:tc>
                <w:tcPr>
                  <w:tcW w:w="993" w:type="dxa"/>
                  <w:vAlign w:val="top"/>
                </w:tcPr>
                <w:p>
                  <w:pPr>
                    <w:spacing w:before="129" w:line="187" w:lineRule="auto"/>
                    <w:ind w:left="45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8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95" w:line="221" w:lineRule="auto"/>
                    <w:ind w:left="830"/>
                  </w:pPr>
                  <w:r>
                    <w:rPr>
                      <w:spacing w:val="-2"/>
                    </w:rPr>
                    <w:t>是否人口密集区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96" w:line="221" w:lineRule="auto"/>
                    <w:ind w:left="2273"/>
                  </w:pPr>
                  <w:r>
                    <w:t>否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403"/>
              </w:trPr>
              <w:tc>
                <w:tcPr>
                  <w:tcW w:w="993" w:type="dxa"/>
                  <w:vAlign w:val="top"/>
                </w:tcPr>
                <w:p>
                  <w:pPr>
                    <w:spacing w:before="127" w:line="187" w:lineRule="auto"/>
                    <w:ind w:left="44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9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96" w:line="221" w:lineRule="auto"/>
                    <w:ind w:left="410"/>
                  </w:pPr>
                  <w:r>
                    <w:rPr>
                      <w:spacing w:val="-1"/>
                    </w:rPr>
                    <w:t>是否三河、三湖、两控区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96" w:line="221" w:lineRule="auto"/>
                    <w:ind w:left="1747"/>
                  </w:pPr>
                  <w:r>
                    <w:rPr>
                      <w:spacing w:val="-2"/>
                    </w:rPr>
                    <w:t>是（两控区）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400"/>
              </w:trPr>
              <w:tc>
                <w:tcPr>
                  <w:tcW w:w="993" w:type="dxa"/>
                  <w:vAlign w:val="top"/>
                </w:tcPr>
                <w:p>
                  <w:pPr>
                    <w:spacing w:before="127" w:line="187" w:lineRule="auto"/>
                    <w:ind w:left="41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95" w:line="221" w:lineRule="auto"/>
                    <w:ind w:left="935"/>
                  </w:pPr>
                  <w:r>
                    <w:rPr>
                      <w:spacing w:val="-2"/>
                    </w:rPr>
                    <w:t>是否水库库区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96" w:line="221" w:lineRule="auto"/>
                    <w:ind w:left="2273"/>
                  </w:pPr>
                  <w:r>
                    <w:t>否</w:t>
                  </w:r>
                </w:p>
              </w:tc>
            </w:tr>
            <w:tr>
              <w:tblPrEx>
                <w:tblW w:w="8847" w:type="dxa"/>
                <w:tblInd w:w="110" w:type="dxa"/>
                <w:tblLayout w:type="fixed"/>
              </w:tblPrEx>
              <w:trPr>
                <w:trHeight w:val="407"/>
              </w:trPr>
              <w:tc>
                <w:tcPr>
                  <w:tcW w:w="993" w:type="dxa"/>
                  <w:vAlign w:val="top"/>
                </w:tcPr>
                <w:p>
                  <w:pPr>
                    <w:spacing w:before="130" w:line="187" w:lineRule="auto"/>
                    <w:ind w:left="4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  <w:sz w:val="21"/>
                      <w:szCs w:val="21"/>
                    </w:rPr>
                    <w:t>11</w:t>
                  </w:r>
                </w:p>
              </w:tc>
              <w:tc>
                <w:tcPr>
                  <w:tcW w:w="3116" w:type="dxa"/>
                  <w:vAlign w:val="top"/>
                </w:tcPr>
                <w:p>
                  <w:pPr>
                    <w:pStyle w:val="TableText"/>
                    <w:spacing w:before="95" w:line="221" w:lineRule="auto"/>
                    <w:ind w:left="410"/>
                  </w:pPr>
                  <w:r>
                    <w:rPr>
                      <w:spacing w:val="-1"/>
                    </w:rPr>
                    <w:t>是否污水处理厂集水范围</w:t>
                  </w:r>
                </w:p>
              </w:tc>
              <w:tc>
                <w:tcPr>
                  <w:tcW w:w="4738" w:type="dxa"/>
                  <w:vAlign w:val="top"/>
                </w:tcPr>
                <w:p>
                  <w:pPr>
                    <w:pStyle w:val="TableText"/>
                    <w:spacing w:before="96" w:line="221" w:lineRule="auto"/>
                    <w:ind w:left="2273"/>
                  </w:pPr>
                  <w:r>
                    <w:t>否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0"/>
          <w:pgSz w:w="11907" w:h="16839"/>
          <w:pgMar w:top="1418" w:right="1303" w:bottom="1569" w:left="1305" w:header="0" w:footer="1408" w:gutter="0"/>
          <w:pgNumType w:start="21"/>
          <w:cols w:space="708"/>
        </w:sectPr>
      </w:pPr>
    </w:p>
    <w:p>
      <w:pPr>
        <w:pStyle w:val="BodyText"/>
        <w:spacing w:before="160" w:line="220" w:lineRule="auto"/>
        <w:ind w:left="124"/>
        <w:rPr>
          <w:sz w:val="30"/>
          <w:szCs w:val="30"/>
        </w:rPr>
      </w:pPr>
      <w:bookmarkStart w:id="2" w:name="bookmark3"/>
      <w:bookmarkEnd w:id="2"/>
      <w:r>
        <w:rPr>
          <w:spacing w:val="-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环境质量状况</w:t>
      </w:r>
    </w:p>
    <w:tbl>
      <w:tblPr>
        <w:tblStyle w:val="TableNormal15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14"/>
        <w:gridCol w:w="1055"/>
        <w:gridCol w:w="607"/>
        <w:gridCol w:w="789"/>
        <w:gridCol w:w="789"/>
        <w:gridCol w:w="789"/>
        <w:gridCol w:w="802"/>
        <w:gridCol w:w="780"/>
        <w:gridCol w:w="789"/>
        <w:gridCol w:w="610"/>
        <w:gridCol w:w="950"/>
        <w:gridCol w:w="118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1034"/>
        </w:trPr>
        <w:tc>
          <w:tcPr>
            <w:tcW w:w="9292" w:type="dxa"/>
            <w:gridSpan w:val="12"/>
            <w:vAlign w:val="top"/>
          </w:tcPr>
          <w:p>
            <w:pPr>
              <w:pStyle w:val="TableText"/>
              <w:spacing w:before="44" w:line="220" w:lineRule="auto"/>
              <w:ind w:left="122"/>
              <w:rPr>
                <w:sz w:val="28"/>
                <w:szCs w:val="28"/>
              </w:rPr>
            </w:pPr>
            <w:r>
              <w:rPr>
                <w:spacing w:val="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建设项目所在区域环境质量现状及主要环境</w:t>
            </w:r>
            <w:r>
              <w:rPr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问题（环境空气、地表水、地</w:t>
            </w:r>
          </w:p>
          <w:p>
            <w:pPr>
              <w:pStyle w:val="TableText"/>
              <w:spacing w:before="211" w:line="541" w:lineRule="exact"/>
              <w:ind w:left="127"/>
              <w:rPr>
                <w:sz w:val="28"/>
                <w:szCs w:val="28"/>
              </w:rPr>
            </w:pPr>
            <w:r>
              <w:rPr>
                <w:spacing w:val="-2"/>
                <w:position w:val="19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下水、环境噪声、生态环境等）</w:t>
            </w:r>
          </w:p>
          <w:p>
            <w:pPr>
              <w:pStyle w:val="TableText"/>
              <w:spacing w:line="219" w:lineRule="auto"/>
              <w:ind w:left="60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1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、空气环境质量现状</w:t>
            </w:r>
          </w:p>
          <w:p>
            <w:pPr>
              <w:pStyle w:val="TableText"/>
              <w:spacing w:before="182" w:line="359" w:lineRule="auto"/>
              <w:ind w:left="108" w:right="105" w:firstLine="4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本项目位于云城区，根据《云浮市环境保护规划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(20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16-2030)</w:t>
            </w:r>
            <w:r>
              <w:rPr>
                <w:spacing w:val="-2"/>
                <w:sz w:val="24"/>
                <w:szCs w:val="24"/>
              </w:rPr>
              <w:t>》，项目所在区域为二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2"/>
                <w:sz w:val="24"/>
                <w:szCs w:val="24"/>
              </w:rPr>
              <w:t>类环境空气质量功能区，执行《环境空气质量标准》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3095-2012)</w:t>
            </w:r>
            <w:r>
              <w:rPr>
                <w:spacing w:val="2"/>
                <w:sz w:val="24"/>
                <w:szCs w:val="24"/>
              </w:rPr>
              <w:t>及关于发布《环境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空气质量标准》（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GB3095-2012</w:t>
            </w:r>
            <w:r>
              <w:rPr>
                <w:spacing w:val="-6"/>
                <w:sz w:val="24"/>
                <w:szCs w:val="24"/>
              </w:rPr>
              <w:t>）修改单的公告（生态环境部公告</w:t>
            </w:r>
            <w:r>
              <w:rPr>
                <w:spacing w:val="-2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2018 </w:t>
            </w:r>
            <w:r>
              <w:rPr>
                <w:spacing w:val="-6"/>
                <w:sz w:val="24"/>
                <w:szCs w:val="24"/>
              </w:rPr>
              <w:t>年第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号）二级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标准。根据云浮市环境保护局发布的空气环境信</w:t>
            </w:r>
            <w:r>
              <w:rPr>
                <w:spacing w:val="-6"/>
                <w:sz w:val="24"/>
                <w:szCs w:val="24"/>
              </w:rPr>
              <w:t xml:space="preserve">息可知，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2018 </w:t>
            </w:r>
            <w:r>
              <w:rPr>
                <w:spacing w:val="-6"/>
                <w:sz w:val="24"/>
                <w:szCs w:val="24"/>
              </w:rPr>
              <w:t>年全年云浮市污染物的具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体指标情况为： 二氧化硫平均值浓度为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15 </w:t>
            </w:r>
            <w:r>
              <w:rPr>
                <w:spacing w:val="-8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/</w:t>
            </w:r>
            <w:r>
              <w:rPr>
                <w:spacing w:val="-8"/>
                <w:sz w:val="24"/>
                <w:szCs w:val="24"/>
              </w:rPr>
              <w:t>立方米，</w:t>
            </w:r>
            <w:r>
              <w:rPr>
                <w:spacing w:val="-36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二氧化氮平均值浓度为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31 </w:t>
            </w:r>
            <w:r>
              <w:rPr>
                <w:spacing w:val="-9"/>
                <w:sz w:val="24"/>
                <w:szCs w:val="24"/>
              </w:rPr>
              <w:t>微克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/</w:t>
            </w:r>
            <w:r>
              <w:rPr>
                <w:spacing w:val="-7"/>
                <w:sz w:val="24"/>
                <w:szCs w:val="24"/>
              </w:rPr>
              <w:t>立方米，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细颗粒物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7"/>
                <w:position w:val="-3"/>
                <w:sz w:val="16"/>
                <w:szCs w:val="16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平均值浓度为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33 </w:t>
            </w:r>
            <w:r>
              <w:rPr>
                <w:spacing w:val="-7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/</w:t>
            </w:r>
            <w:r>
              <w:rPr>
                <w:spacing w:val="-7"/>
                <w:sz w:val="24"/>
                <w:szCs w:val="24"/>
              </w:rPr>
              <w:t>立方米，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可吸入颗粒物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7"/>
                <w:position w:val="-3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1"/>
                <w:w w:val="101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平均值浓度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为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53.</w:t>
            </w:r>
            <w:r>
              <w:rPr>
                <w:spacing w:val="-6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/</w:t>
            </w:r>
            <w:r>
              <w:rPr>
                <w:spacing w:val="-6"/>
                <w:sz w:val="24"/>
                <w:szCs w:val="24"/>
              </w:rPr>
              <w:t xml:space="preserve">立方米， 一氧化碳日均值第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95</w:t>
            </w:r>
            <w:r>
              <w:rPr>
                <w:rFonts w:ascii="Times New Roman" w:eastAsia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 xml:space="preserve">百分位数为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1.2</w:t>
            </w:r>
            <w:r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毫克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/</w:t>
            </w:r>
            <w:r>
              <w:rPr>
                <w:spacing w:val="-6"/>
                <w:sz w:val="24"/>
                <w:szCs w:val="24"/>
              </w:rPr>
              <w:t xml:space="preserve">立方米，臭氧日最大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8</w:t>
            </w:r>
          </w:p>
          <w:p>
            <w:pPr>
              <w:pStyle w:val="TableText"/>
              <w:spacing w:line="233" w:lineRule="auto"/>
              <w:ind w:left="12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小时均值第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90</w:t>
            </w:r>
            <w:r>
              <w:rPr>
                <w:rFonts w:ascii="Times New Roman" w:eastAsia="Times New Roman" w:hAnsi="Times New Roman" w:cs="Times New Roman"/>
                <w:spacing w:val="18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百分位数为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134 </w:t>
            </w:r>
            <w:r>
              <w:rPr>
                <w:spacing w:val="-5"/>
                <w:sz w:val="24"/>
                <w:szCs w:val="24"/>
              </w:rPr>
              <w:t>微克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/</w:t>
            </w:r>
            <w:r>
              <w:rPr>
                <w:spacing w:val="-5"/>
                <w:sz w:val="24"/>
                <w:szCs w:val="24"/>
              </w:rPr>
              <w:t>立方米。</w:t>
            </w:r>
          </w:p>
          <w:p>
            <w:pPr>
              <w:pStyle w:val="TableText"/>
              <w:spacing w:before="164" w:line="359" w:lineRule="auto"/>
              <w:ind w:left="117" w:right="5" w:firstLine="483"/>
              <w:jc w:val="both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二氧化硫、二氧化氮、一氧化碳、臭氧、细颗粒物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>2.5</w:t>
            </w:r>
            <w:r>
              <w:rPr>
                <w:rFonts w:ascii="Times New Roman" w:eastAsia="Times New Roman" w:hAnsi="Times New Roman" w:cs="Times New Roman"/>
                <w:spacing w:val="12"/>
                <w:w w:val="101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和可吸入颗粒物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PM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>10</w:t>
            </w:r>
            <w:r>
              <w:rPr>
                <w:rFonts w:ascii="Times New Roman" w:eastAsia="Times New Roman" w:hAnsi="Times New Roman" w:cs="Times New Roman"/>
                <w:spacing w:val="13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均符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合《环境空气质量标准》（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GB3095-2012</w:t>
            </w:r>
            <w:r>
              <w:rPr>
                <w:spacing w:val="-15"/>
                <w:sz w:val="24"/>
                <w:szCs w:val="24"/>
              </w:rPr>
              <w:t>）及关于发布《环境空气质量标准》（</w:t>
            </w:r>
            <w:r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>GB3095-</w:t>
            </w:r>
            <w:r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</w:rPr>
              <w:t>2012</w:t>
            </w:r>
            <w:r>
              <w:rPr>
                <w:spacing w:val="-16"/>
                <w:sz w:val="24"/>
                <w:szCs w:val="24"/>
              </w:rPr>
              <w:t>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修改单的公告（生态环境部公告</w:t>
            </w:r>
            <w:r>
              <w:rPr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2018 </w:t>
            </w:r>
            <w:r>
              <w:rPr>
                <w:spacing w:val="-8"/>
                <w:sz w:val="24"/>
                <w:szCs w:val="24"/>
              </w:rPr>
              <w:t>年第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号）</w:t>
            </w:r>
            <w:r>
              <w:rPr>
                <w:spacing w:val="-66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年均浓度限值二级标准</w:t>
            </w:r>
            <w:r>
              <w:rPr>
                <w:spacing w:val="-9"/>
                <w:sz w:val="24"/>
                <w:szCs w:val="24"/>
              </w:rPr>
              <w:t>，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区域环境空</w:t>
            </w:r>
          </w:p>
          <w:p>
            <w:pPr>
              <w:pStyle w:val="TableText"/>
              <w:spacing w:line="220" w:lineRule="auto"/>
              <w:ind w:left="118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气质量达标。</w:t>
            </w:r>
          </w:p>
          <w:p>
            <w:pPr>
              <w:pStyle w:val="TableText"/>
              <w:spacing w:before="179" w:line="220" w:lineRule="auto"/>
              <w:ind w:left="59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2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、地表水环境质量现状</w:t>
            </w:r>
          </w:p>
          <w:p>
            <w:pPr>
              <w:pStyle w:val="TableText"/>
              <w:spacing w:before="275" w:line="376" w:lineRule="auto"/>
              <w:ind w:left="116" w:right="39" w:firstLine="484"/>
              <w:jc w:val="both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本项目所在地附近地表水为安塘河，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安塘河为小河的一级支</w:t>
            </w:r>
            <w:r>
              <w:rPr>
                <w:spacing w:val="-10"/>
                <w:sz w:val="24"/>
                <w:szCs w:val="24"/>
              </w:rPr>
              <w:t>流， 该河流目前尚未纳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入《广东省地表水环境功能区划》（粤环【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2011</w:t>
            </w:r>
            <w:r>
              <w:rPr>
                <w:spacing w:val="-6"/>
                <w:sz w:val="24"/>
                <w:szCs w:val="24"/>
              </w:rPr>
              <w:t>】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37"/>
                <w:w w:val="10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号）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的内容中，经与云浮市环保局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确认，安塘河保护目标按照《地表水环境质量标准》（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GB3838-2002</w:t>
            </w:r>
            <w:r>
              <w:rPr>
                <w:spacing w:val="-4"/>
                <w:sz w:val="24"/>
                <w:szCs w:val="24"/>
              </w:rPr>
              <w:t>）中Ⅲ类标准执行。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本项目地表水环境质量现状引用委托广东维中检测技术有限公司于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2017 </w:t>
            </w:r>
            <w:r>
              <w:rPr>
                <w:sz w:val="24"/>
                <w:szCs w:val="24"/>
              </w:rPr>
              <w:t>年</w:t>
            </w:r>
            <w:r>
              <w:rPr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>
              <w:rPr>
                <w:sz w:val="24"/>
                <w:szCs w:val="24"/>
              </w:rPr>
              <w:t>月</w:t>
            </w:r>
            <w:r>
              <w:rPr>
                <w:spacing w:val="-6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eastAsia="Times New Roman" w:hAnsi="Times New Roman" w:cs="Times New Roman"/>
                <w:spacing w:val="43"/>
                <w:w w:val="10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日~</w:t>
            </w:r>
          </w:p>
          <w:p>
            <w:pPr>
              <w:pStyle w:val="TableText"/>
              <w:spacing w:before="1" w:line="219" w:lineRule="auto"/>
              <w:ind w:left="11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月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24</w:t>
            </w:r>
            <w:r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日对云浮市云城区部分区域环境质量现状监测的部分数据，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引用监测断面位于安</w:t>
            </w:r>
          </w:p>
          <w:p>
            <w:pPr>
              <w:pStyle w:val="TableText"/>
              <w:spacing w:before="204" w:line="233" w:lineRule="auto"/>
              <w:ind w:left="118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塘河（位于项目东北侧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720m</w:t>
            </w:r>
            <w:r>
              <w:rPr>
                <w:spacing w:val="-5"/>
                <w:sz w:val="24"/>
                <w:szCs w:val="24"/>
              </w:rPr>
              <w:t>）。监测数</w:t>
            </w:r>
            <w:r>
              <w:rPr>
                <w:spacing w:val="-6"/>
                <w:sz w:val="24"/>
                <w:szCs w:val="24"/>
              </w:rPr>
              <w:t>据统计结果见表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6</w:t>
            </w:r>
            <w:r>
              <w:rPr>
                <w:spacing w:val="-6"/>
                <w:sz w:val="24"/>
                <w:szCs w:val="24"/>
              </w:rPr>
              <w:t>。</w:t>
            </w:r>
          </w:p>
          <w:p>
            <w:pPr>
              <w:pStyle w:val="TableText"/>
              <w:spacing w:before="93" w:line="212" w:lineRule="auto"/>
              <w:ind w:left="601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6   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安塘河地表水水质监测结果表</w:t>
            </w:r>
            <w:r>
              <w:rPr>
                <w:spacing w:val="-4"/>
                <w:sz w:val="24"/>
                <w:szCs w:val="24"/>
              </w:rPr>
              <w:t xml:space="preserve"> 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mg/L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（水温℃,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pH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值无量纲）</w:t>
            </w:r>
          </w:p>
        </w:tc>
      </w:tr>
      <w:tr>
        <w:tblPrEx>
          <w:tblW w:w="9292" w:type="dxa"/>
          <w:tblInd w:w="2" w:type="dxa"/>
          <w:tblLayout w:type="fixed"/>
        </w:tblPrEx>
        <w:trPr>
          <w:trHeight w:val="331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249"/>
            </w:pPr>
            <w:r>
              <w:rPr>
                <w:spacing w:val="-2"/>
              </w:rPr>
              <w:t>监测断面</w:t>
            </w:r>
          </w:p>
        </w:tc>
        <w:tc>
          <w:tcPr>
            <w:tcW w:w="1055" w:type="dxa"/>
            <w:vMerge w:val="restart"/>
            <w:tcBorders>
              <w:bottom w:val="nil"/>
            </w:tcBorders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112"/>
            </w:pPr>
            <w:r>
              <w:rPr>
                <w:spacing w:val="-2"/>
              </w:rPr>
              <w:t>监测日期</w:t>
            </w:r>
          </w:p>
        </w:tc>
        <w:tc>
          <w:tcPr>
            <w:tcW w:w="6905" w:type="dxa"/>
            <w:gridSpan w:val="9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63" w:line="221" w:lineRule="auto"/>
              <w:ind w:left="2723"/>
            </w:pPr>
            <w:r>
              <w:rPr>
                <w:spacing w:val="-1"/>
              </w:rPr>
              <w:t>监测项目及结果</w:t>
            </w:r>
          </w:p>
        </w:tc>
        <w:tc>
          <w:tcPr>
            <w:tcW w:w="118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2" w:type="dxa"/>
          <w:tblInd w:w="2" w:type="dxa"/>
          <w:tblLayout w:type="fixed"/>
        </w:tblPrEx>
        <w:trPr>
          <w:trHeight w:val="657"/>
        </w:trPr>
        <w:tc>
          <w:tcPr>
            <w:tcW w:w="1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07" w:type="dxa"/>
            <w:textDirection w:val="tbRlV"/>
            <w:vAlign w:val="top"/>
          </w:tcPr>
          <w:p>
            <w:pPr>
              <w:pStyle w:val="TableText"/>
              <w:spacing w:before="197" w:line="207" w:lineRule="auto"/>
              <w:ind w:left="63"/>
            </w:pPr>
            <w:r>
              <w:rPr>
                <w:spacing w:val="1"/>
              </w:rPr>
              <w:t>水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温</w:t>
            </w:r>
          </w:p>
        </w:tc>
        <w:tc>
          <w:tcPr>
            <w:tcW w:w="789" w:type="dxa"/>
            <w:vAlign w:val="top"/>
          </w:tcPr>
          <w:p>
            <w:pPr>
              <w:spacing w:before="259" w:line="191" w:lineRule="auto"/>
              <w:ind w:left="26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pH</w:t>
            </w:r>
          </w:p>
        </w:tc>
        <w:tc>
          <w:tcPr>
            <w:tcW w:w="789" w:type="dxa"/>
            <w:vAlign w:val="top"/>
          </w:tcPr>
          <w:p>
            <w:pPr>
              <w:spacing w:before="262" w:line="187" w:lineRule="auto"/>
              <w:ind w:left="24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DO</w:t>
            </w:r>
          </w:p>
        </w:tc>
        <w:tc>
          <w:tcPr>
            <w:tcW w:w="789" w:type="dxa"/>
            <w:vAlign w:val="top"/>
          </w:tcPr>
          <w:p>
            <w:pPr>
              <w:spacing w:before="262" w:line="187" w:lineRule="auto"/>
              <w:ind w:left="29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SS</w:t>
            </w:r>
          </w:p>
        </w:tc>
        <w:tc>
          <w:tcPr>
            <w:tcW w:w="802" w:type="dxa"/>
            <w:vAlign w:val="top"/>
          </w:tcPr>
          <w:p>
            <w:pPr>
              <w:spacing w:before="262" w:line="198" w:lineRule="auto"/>
              <w:ind w:left="11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13"/>
                <w:szCs w:val="13"/>
              </w:rPr>
              <w:t>Cr</w:t>
            </w:r>
          </w:p>
        </w:tc>
        <w:tc>
          <w:tcPr>
            <w:tcW w:w="780" w:type="dxa"/>
            <w:vAlign w:val="top"/>
          </w:tcPr>
          <w:p>
            <w:pPr>
              <w:spacing w:before="263" w:line="198" w:lineRule="auto"/>
              <w:ind w:left="13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4"/>
                <w:position w:val="-2"/>
                <w:sz w:val="13"/>
                <w:szCs w:val="13"/>
              </w:rPr>
              <w:t>5</w:t>
            </w:r>
          </w:p>
        </w:tc>
        <w:tc>
          <w:tcPr>
            <w:tcW w:w="789" w:type="dxa"/>
            <w:vAlign w:val="top"/>
          </w:tcPr>
          <w:p>
            <w:pPr>
              <w:pStyle w:val="TableText"/>
              <w:spacing w:before="226" w:line="220" w:lineRule="auto"/>
              <w:ind w:left="190"/>
            </w:pPr>
            <w:r>
              <w:rPr>
                <w:spacing w:val="-2"/>
              </w:rPr>
              <w:t>氨氮</w:t>
            </w:r>
          </w:p>
        </w:tc>
        <w:tc>
          <w:tcPr>
            <w:tcW w:w="610" w:type="dxa"/>
            <w:textDirection w:val="tbRlV"/>
            <w:vAlign w:val="top"/>
          </w:tcPr>
          <w:p>
            <w:pPr>
              <w:pStyle w:val="TableText"/>
              <w:spacing w:before="196" w:line="209" w:lineRule="auto"/>
              <w:ind w:left="63"/>
            </w:pPr>
            <w:r>
              <w:rPr>
                <w:spacing w:val="1"/>
              </w:rPr>
              <w:t>总</w:t>
            </w:r>
            <w:r>
              <w:rPr>
                <w:spacing w:val="10"/>
              </w:rPr>
              <w:t xml:space="preserve"> </w:t>
            </w:r>
            <w:r>
              <w:rPr>
                <w:spacing w:val="1"/>
              </w:rPr>
              <w:t>磷</w:t>
            </w:r>
          </w:p>
        </w:tc>
        <w:tc>
          <w:tcPr>
            <w:tcW w:w="950" w:type="dxa"/>
            <w:tcBorders>
              <w:right w:val="single" w:sz="8" w:space="0" w:color="000000"/>
            </w:tcBorders>
            <w:vAlign w:val="top"/>
          </w:tcPr>
          <w:p>
            <w:pPr>
              <w:pStyle w:val="TableText"/>
              <w:spacing w:before="226" w:line="221" w:lineRule="auto"/>
              <w:ind w:left="167"/>
            </w:pPr>
            <w:r>
              <w:rPr>
                <w:spacing w:val="-2"/>
              </w:rPr>
              <w:t>石油类</w:t>
            </w:r>
          </w:p>
        </w:tc>
        <w:tc>
          <w:tcPr>
            <w:tcW w:w="118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1"/>
          <w:pgSz w:w="11907" w:h="16839"/>
          <w:pgMar w:top="1431" w:right="1303" w:bottom="1569" w:left="1305" w:header="0" w:footer="1408" w:gutter="0"/>
          <w:pgNumType w:start="22"/>
          <w:cols w:space="708"/>
        </w:sectPr>
      </w:pPr>
    </w:p>
    <w:tbl>
      <w:tblPr>
        <w:tblStyle w:val="TableNormal16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214"/>
        <w:gridCol w:w="1055"/>
        <w:gridCol w:w="607"/>
        <w:gridCol w:w="789"/>
        <w:gridCol w:w="789"/>
        <w:gridCol w:w="789"/>
        <w:gridCol w:w="802"/>
        <w:gridCol w:w="780"/>
        <w:gridCol w:w="789"/>
        <w:gridCol w:w="610"/>
        <w:gridCol w:w="950"/>
        <w:gridCol w:w="118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31"/>
        </w:trPr>
        <w:tc>
          <w:tcPr>
            <w:tcW w:w="121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73" w:line="222" w:lineRule="auto"/>
              <w:ind w:left="322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</w:rPr>
              <w:t>安塘河</w:t>
            </w:r>
            <w:r>
              <w:rPr>
                <w:rFonts w:ascii="Times New Roman" w:eastAsia="Times New Roman" w:hAnsi="Times New Roman" w:cs="Times New Roman"/>
                <w:spacing w:val="-1"/>
              </w:rPr>
              <w:t>-</w:t>
            </w:r>
          </w:p>
          <w:p>
            <w:pPr>
              <w:pStyle w:val="TableText"/>
              <w:spacing w:before="73" w:line="220" w:lineRule="auto"/>
              <w:ind w:left="247"/>
            </w:pPr>
            <w:r>
              <w:rPr>
                <w:spacing w:val="-1"/>
              </w:rPr>
              <w:t>桐围村监</w:t>
            </w:r>
          </w:p>
          <w:p>
            <w:pPr>
              <w:pStyle w:val="TableText"/>
              <w:spacing w:before="75" w:line="221" w:lineRule="auto"/>
              <w:ind w:left="354"/>
            </w:pPr>
            <w:r>
              <w:rPr>
                <w:spacing w:val="-2"/>
              </w:rPr>
              <w:t>测断面</w:t>
            </w:r>
          </w:p>
        </w:tc>
        <w:tc>
          <w:tcPr>
            <w:tcW w:w="1055" w:type="dxa"/>
            <w:vAlign w:val="top"/>
          </w:tcPr>
          <w:p>
            <w:pPr>
              <w:spacing w:before="99" w:line="187" w:lineRule="auto"/>
              <w:ind w:left="10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2017.2.22</w:t>
            </w:r>
          </w:p>
        </w:tc>
        <w:tc>
          <w:tcPr>
            <w:tcW w:w="607" w:type="dxa"/>
            <w:vAlign w:val="top"/>
          </w:tcPr>
          <w:p>
            <w:pPr>
              <w:spacing w:before="99" w:line="187" w:lineRule="auto"/>
              <w:ind w:left="1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18.1</w:t>
            </w:r>
          </w:p>
        </w:tc>
        <w:tc>
          <w:tcPr>
            <w:tcW w:w="789" w:type="dxa"/>
            <w:vAlign w:val="top"/>
          </w:tcPr>
          <w:p>
            <w:pPr>
              <w:spacing w:before="102" w:line="184" w:lineRule="auto"/>
              <w:ind w:left="2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7.57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6.6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26</w:t>
            </w:r>
          </w:p>
        </w:tc>
        <w:tc>
          <w:tcPr>
            <w:tcW w:w="802" w:type="dxa"/>
            <w:vAlign w:val="top"/>
          </w:tcPr>
          <w:p>
            <w:pPr>
              <w:spacing w:before="99" w:line="187" w:lineRule="auto"/>
              <w:ind w:left="29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26</w:t>
            </w:r>
          </w:p>
        </w:tc>
        <w:tc>
          <w:tcPr>
            <w:tcW w:w="780" w:type="dxa"/>
            <w:vAlign w:val="top"/>
          </w:tcPr>
          <w:p>
            <w:pPr>
              <w:spacing w:before="99" w:line="187" w:lineRule="auto"/>
              <w:ind w:left="2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5.8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33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1"/>
                <w:szCs w:val="21"/>
              </w:rPr>
              <w:t>1.</w:t>
            </w:r>
          </w:p>
        </w:tc>
        <w:tc>
          <w:tcPr>
            <w:tcW w:w="610" w:type="dxa"/>
            <w:vAlign w:val="top"/>
          </w:tcPr>
          <w:p>
            <w:pPr>
              <w:spacing w:before="99" w:line="187" w:lineRule="auto"/>
              <w:ind w:left="1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0.32</w:t>
            </w:r>
          </w:p>
        </w:tc>
        <w:tc>
          <w:tcPr>
            <w:tcW w:w="950" w:type="dxa"/>
            <w:tcBorders>
              <w:right w:val="single" w:sz="8" w:space="0" w:color="000000"/>
            </w:tcBorders>
            <w:vAlign w:val="top"/>
          </w:tcPr>
          <w:p>
            <w:pPr>
              <w:spacing w:before="99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0.12</w:t>
            </w:r>
          </w:p>
        </w:tc>
        <w:tc>
          <w:tcPr>
            <w:tcW w:w="118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2" w:type="dxa"/>
          <w:tblInd w:w="2" w:type="dxa"/>
          <w:tblLayout w:type="fixed"/>
        </w:tblPrEx>
        <w:trPr>
          <w:trHeight w:val="331"/>
        </w:trPr>
        <w:tc>
          <w:tcPr>
            <w:tcW w:w="121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spacing w:before="99" w:line="187" w:lineRule="auto"/>
              <w:ind w:left="10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2017.2.23</w:t>
            </w:r>
          </w:p>
        </w:tc>
        <w:tc>
          <w:tcPr>
            <w:tcW w:w="607" w:type="dxa"/>
            <w:vAlign w:val="top"/>
          </w:tcPr>
          <w:p>
            <w:pPr>
              <w:spacing w:before="99" w:line="187" w:lineRule="auto"/>
              <w:ind w:left="14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14.7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7.42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6.2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9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32</w:t>
            </w:r>
          </w:p>
        </w:tc>
        <w:tc>
          <w:tcPr>
            <w:tcW w:w="802" w:type="dxa"/>
            <w:vAlign w:val="top"/>
          </w:tcPr>
          <w:p>
            <w:pPr>
              <w:spacing w:before="99" w:line="187" w:lineRule="auto"/>
              <w:ind w:left="29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29</w:t>
            </w:r>
          </w:p>
        </w:tc>
        <w:tc>
          <w:tcPr>
            <w:tcW w:w="780" w:type="dxa"/>
            <w:vAlign w:val="top"/>
          </w:tcPr>
          <w:p>
            <w:pPr>
              <w:spacing w:before="99" w:line="187" w:lineRule="auto"/>
              <w:ind w:left="26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7.0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3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1.42</w:t>
            </w:r>
          </w:p>
        </w:tc>
        <w:tc>
          <w:tcPr>
            <w:tcW w:w="610" w:type="dxa"/>
            <w:vAlign w:val="top"/>
          </w:tcPr>
          <w:p>
            <w:pPr>
              <w:spacing w:before="99" w:line="187" w:lineRule="auto"/>
              <w:ind w:left="1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0.34</w:t>
            </w:r>
          </w:p>
        </w:tc>
        <w:tc>
          <w:tcPr>
            <w:tcW w:w="950" w:type="dxa"/>
            <w:tcBorders>
              <w:right w:val="single" w:sz="8" w:space="0" w:color="000000"/>
            </w:tcBorders>
            <w:vAlign w:val="top"/>
          </w:tcPr>
          <w:p>
            <w:pPr>
              <w:spacing w:before="99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0.14</w:t>
            </w:r>
          </w:p>
        </w:tc>
        <w:tc>
          <w:tcPr>
            <w:tcW w:w="118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2" w:type="dxa"/>
          <w:tblInd w:w="2" w:type="dxa"/>
          <w:tblLayout w:type="fixed"/>
        </w:tblPrEx>
        <w:trPr>
          <w:trHeight w:val="345"/>
        </w:trPr>
        <w:tc>
          <w:tcPr>
            <w:tcW w:w="121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55" w:type="dxa"/>
            <w:vAlign w:val="top"/>
          </w:tcPr>
          <w:p>
            <w:pPr>
              <w:spacing w:before="99" w:line="187" w:lineRule="auto"/>
              <w:ind w:left="10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2017.2.24</w:t>
            </w:r>
          </w:p>
        </w:tc>
        <w:tc>
          <w:tcPr>
            <w:tcW w:w="607" w:type="dxa"/>
            <w:vAlign w:val="top"/>
          </w:tcPr>
          <w:p>
            <w:pPr>
              <w:spacing w:before="99" w:line="187" w:lineRule="auto"/>
              <w:ind w:left="12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20.5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7.46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7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6.5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9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28</w:t>
            </w:r>
          </w:p>
        </w:tc>
        <w:tc>
          <w:tcPr>
            <w:tcW w:w="802" w:type="dxa"/>
            <w:vAlign w:val="top"/>
          </w:tcPr>
          <w:p>
            <w:pPr>
              <w:spacing w:before="99" w:line="187" w:lineRule="auto"/>
              <w:ind w:left="29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25</w:t>
            </w:r>
          </w:p>
        </w:tc>
        <w:tc>
          <w:tcPr>
            <w:tcW w:w="780" w:type="dxa"/>
            <w:vAlign w:val="top"/>
          </w:tcPr>
          <w:p>
            <w:pPr>
              <w:spacing w:before="99" w:line="187" w:lineRule="auto"/>
              <w:ind w:left="2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5.8</w:t>
            </w:r>
          </w:p>
        </w:tc>
        <w:tc>
          <w:tcPr>
            <w:tcW w:w="789" w:type="dxa"/>
            <w:vAlign w:val="top"/>
          </w:tcPr>
          <w:p>
            <w:pPr>
              <w:spacing w:before="99" w:line="187" w:lineRule="auto"/>
              <w:ind w:left="28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1"/>
                <w:szCs w:val="21"/>
              </w:rPr>
              <w:t>1.6</w:t>
            </w:r>
          </w:p>
        </w:tc>
        <w:tc>
          <w:tcPr>
            <w:tcW w:w="610" w:type="dxa"/>
            <w:vAlign w:val="top"/>
          </w:tcPr>
          <w:p>
            <w:pPr>
              <w:spacing w:before="99" w:line="187" w:lineRule="auto"/>
              <w:ind w:left="12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0.30</w:t>
            </w:r>
          </w:p>
        </w:tc>
        <w:tc>
          <w:tcPr>
            <w:tcW w:w="950" w:type="dxa"/>
            <w:vAlign w:val="top"/>
          </w:tcPr>
          <w:p>
            <w:pPr>
              <w:spacing w:before="99" w:line="187" w:lineRule="auto"/>
              <w:ind w:left="29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0.14</w:t>
            </w:r>
          </w:p>
        </w:tc>
        <w:tc>
          <w:tcPr>
            <w:tcW w:w="11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25" w:lineRule="exact"/>
        <w:rPr>
          <w:rFonts w:ascii="Arial"/>
          <w:sz w:val="10"/>
        </w:rPr>
      </w:pPr>
    </w:p>
    <w:p>
      <w:pPr>
        <w:spacing w:line="125" w:lineRule="exact"/>
        <w:rPr>
          <w:rFonts w:ascii="Arial" w:eastAsia="Arial" w:hAnsi="Arial" w:cs="Arial"/>
          <w:sz w:val="10"/>
          <w:szCs w:val="10"/>
        </w:rPr>
        <w:sectPr>
          <w:footerReference w:type="default" r:id="rId22"/>
          <w:type w:val="nextPage"/>
          <w:pgSz w:w="11907" w:h="16839"/>
          <w:pgMar w:top="1431" w:right="1303" w:bottom="1569" w:left="1305" w:header="0" w:footer="1408" w:gutter="0"/>
          <w:pgNumType w:start="23"/>
          <w:cols w:space="708"/>
          <w:titlePg w:val="0"/>
        </w:sectPr>
      </w:pPr>
    </w:p>
    <w:tbl>
      <w:tblPr>
        <w:tblStyle w:val="TableNormal17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270"/>
        <w:gridCol w:w="607"/>
        <w:gridCol w:w="789"/>
        <w:gridCol w:w="789"/>
        <w:gridCol w:w="789"/>
        <w:gridCol w:w="802"/>
        <w:gridCol w:w="780"/>
        <w:gridCol w:w="789"/>
        <w:gridCol w:w="610"/>
        <w:gridCol w:w="950"/>
        <w:gridCol w:w="117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5"/>
        </w:trPr>
        <w:tc>
          <w:tcPr>
            <w:tcW w:w="2270" w:type="dxa"/>
            <w:vAlign w:val="top"/>
          </w:tcPr>
          <w:p>
            <w:pPr>
              <w:pStyle w:val="TableText"/>
              <w:spacing w:before="72" w:line="221" w:lineRule="auto"/>
              <w:ind w:left="882"/>
            </w:pPr>
            <w:r>
              <w:rPr>
                <w:spacing w:val="-2"/>
              </w:rPr>
              <w:t>标准值</w:t>
            </w:r>
          </w:p>
        </w:tc>
        <w:tc>
          <w:tcPr>
            <w:tcW w:w="607" w:type="dxa"/>
            <w:vAlign w:val="top"/>
          </w:tcPr>
          <w:p>
            <w:pPr>
              <w:pStyle w:val="TableText"/>
              <w:spacing w:before="172" w:line="148" w:lineRule="exact"/>
              <w:ind w:left="249"/>
              <w:rPr>
                <w:sz w:val="22"/>
                <w:szCs w:val="22"/>
              </w:rPr>
            </w:pPr>
            <w:r>
              <w:rPr>
                <w:position w:val="-4"/>
                <w:sz w:val="22"/>
                <w:szCs w:val="22"/>
              </w:rPr>
              <w:t>-</w:t>
            </w:r>
          </w:p>
        </w:tc>
        <w:tc>
          <w:tcPr>
            <w:tcW w:w="789" w:type="dxa"/>
            <w:vAlign w:val="top"/>
          </w:tcPr>
          <w:p>
            <w:pPr>
              <w:spacing w:before="108" w:line="187" w:lineRule="auto"/>
              <w:ind w:left="23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6~9</w:t>
            </w:r>
          </w:p>
        </w:tc>
        <w:tc>
          <w:tcPr>
            <w:tcW w:w="789" w:type="dxa"/>
            <w:vAlign w:val="top"/>
          </w:tcPr>
          <w:p>
            <w:pPr>
              <w:spacing w:before="105" w:line="219" w:lineRule="auto"/>
              <w:ind w:left="28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≥5</w:t>
            </w:r>
          </w:p>
        </w:tc>
        <w:tc>
          <w:tcPr>
            <w:tcW w:w="789" w:type="dxa"/>
            <w:vAlign w:val="top"/>
          </w:tcPr>
          <w:p>
            <w:pPr>
              <w:spacing w:before="196" w:line="100" w:lineRule="exact"/>
              <w:ind w:left="36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position w:val="-2"/>
                <w:sz w:val="21"/>
                <w:szCs w:val="21"/>
              </w:rPr>
              <w:t>-</w:t>
            </w:r>
          </w:p>
        </w:tc>
        <w:tc>
          <w:tcPr>
            <w:tcW w:w="802" w:type="dxa"/>
            <w:vAlign w:val="top"/>
          </w:tcPr>
          <w:p>
            <w:pPr>
              <w:spacing w:before="105" w:line="219" w:lineRule="auto"/>
              <w:ind w:left="23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≤20</w:t>
            </w:r>
          </w:p>
        </w:tc>
        <w:tc>
          <w:tcPr>
            <w:tcW w:w="780" w:type="dxa"/>
            <w:vAlign w:val="top"/>
          </w:tcPr>
          <w:p>
            <w:pPr>
              <w:spacing w:before="105" w:line="219" w:lineRule="auto"/>
              <w:ind w:left="27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≤4</w:t>
            </w:r>
          </w:p>
        </w:tc>
        <w:tc>
          <w:tcPr>
            <w:tcW w:w="789" w:type="dxa"/>
            <w:vAlign w:val="top"/>
          </w:tcPr>
          <w:p>
            <w:pPr>
              <w:spacing w:before="105" w:line="219" w:lineRule="auto"/>
              <w:ind w:left="20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≤1.0</w:t>
            </w:r>
          </w:p>
        </w:tc>
        <w:tc>
          <w:tcPr>
            <w:tcW w:w="610" w:type="dxa"/>
            <w:vAlign w:val="top"/>
          </w:tcPr>
          <w:p>
            <w:pPr>
              <w:spacing w:before="105" w:line="219" w:lineRule="auto"/>
              <w:ind w:left="11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≤0.2</w:t>
            </w:r>
          </w:p>
        </w:tc>
        <w:tc>
          <w:tcPr>
            <w:tcW w:w="950" w:type="dxa"/>
            <w:tcBorders>
              <w:right w:val="single" w:sz="8" w:space="0" w:color="000000"/>
            </w:tcBorders>
            <w:vAlign w:val="top"/>
          </w:tcPr>
          <w:p>
            <w:pPr>
              <w:spacing w:before="105" w:line="219" w:lineRule="auto"/>
              <w:ind w:left="23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≤0.05</w:t>
            </w:r>
          </w:p>
        </w:tc>
        <w:tc>
          <w:tcPr>
            <w:tcW w:w="117" w:type="dxa"/>
            <w:tcBorders>
              <w:left w:val="single" w:sz="8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92" w:type="dxa"/>
          <w:tblInd w:w="2" w:type="dxa"/>
          <w:tblLayout w:type="fixed"/>
        </w:tblPrEx>
        <w:trPr>
          <w:trHeight w:val="13449"/>
        </w:trPr>
        <w:tc>
          <w:tcPr>
            <w:tcW w:w="9292" w:type="dxa"/>
            <w:gridSpan w:val="11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359" w:lineRule="auto"/>
              <w:ind w:left="117" w:right="106" w:firstLine="480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监测结果表明，安塘河的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1"/>
                <w:position w:val="-3"/>
                <w:sz w:val="16"/>
                <w:szCs w:val="16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-16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1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-12"/>
                <w:position w:val="-3"/>
                <w:sz w:val="16"/>
                <w:szCs w:val="16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、氨氮、总磷和石</w:t>
            </w:r>
            <w:r>
              <w:rPr>
                <w:spacing w:val="-2"/>
                <w:sz w:val="24"/>
                <w:szCs w:val="24"/>
              </w:rPr>
              <w:t>油类均不符合《地表水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环境质量标准》（</w:t>
            </w:r>
            <w:r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GB3838-2002</w:t>
            </w:r>
            <w:r>
              <w:rPr>
                <w:spacing w:val="-9"/>
                <w:sz w:val="24"/>
                <w:szCs w:val="24"/>
              </w:rPr>
              <w:t>）Ⅲ类标准的要求。可见安塘河受到一定的污染，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水环境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质量现状一般，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主要原因可能为农村生活污水排放量不断增加，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而农村污水处理能力还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未达到应有的水平，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大部分未经处理的污水直接排入河涌。随着云浮市云城区市政污水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管网的日益完善以及河道整治工程的进行、农村生活污水处理率的提高，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将有效地改善</w:t>
            </w:r>
          </w:p>
          <w:p>
            <w:pPr>
              <w:pStyle w:val="TableText"/>
              <w:spacing w:line="219" w:lineRule="auto"/>
              <w:ind w:left="119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纳污水体环境质量。</w:t>
            </w:r>
          </w:p>
          <w:p>
            <w:pPr>
              <w:pStyle w:val="TableText"/>
              <w:spacing w:before="181" w:line="220" w:lineRule="auto"/>
              <w:ind w:left="594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、声环境现状</w:t>
            </w:r>
          </w:p>
          <w:p>
            <w:pPr>
              <w:pStyle w:val="TableText"/>
              <w:spacing w:before="181" w:line="359" w:lineRule="auto"/>
              <w:ind w:left="118" w:right="37" w:firstLine="480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本项目位于云浮市云城区安塘街道赤村村委格木桥一区地段（即华和石材（云浮）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有限公司后背</w:t>
            </w:r>
            <w:r>
              <w:rPr>
                <w:spacing w:val="-61"/>
                <w:w w:val="97"/>
                <w:sz w:val="24"/>
                <w:szCs w:val="24"/>
              </w:rPr>
              <w:t>），</w:t>
            </w:r>
            <w:r>
              <w:rPr>
                <w:spacing w:val="-2"/>
                <w:sz w:val="24"/>
                <w:szCs w:val="24"/>
              </w:rPr>
              <w:t>属于工业用地，声环境执行《声环境质量标准》（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B3096-2008</w:t>
            </w:r>
            <w:r>
              <w:rPr>
                <w:spacing w:val="-3"/>
                <w:sz w:val="24"/>
                <w:szCs w:val="24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3  </w:t>
            </w:r>
            <w:r>
              <w:rPr>
                <w:spacing w:val="-3"/>
                <w:sz w:val="24"/>
                <w:szCs w:val="24"/>
              </w:rPr>
              <w:t>类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标准，环评单位委托东莞市富润检测技术服务有限公司于</w:t>
            </w:r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2019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年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pacing w:val="24"/>
                <w:w w:val="10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月</w:t>
            </w:r>
            <w:r>
              <w:rPr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17</w:t>
            </w:r>
            <w:r>
              <w:rPr>
                <w:rFonts w:ascii="Times New Roman" w:eastAsia="Times New Roman" w:hAnsi="Times New Roman" w:cs="Times New Roman"/>
                <w:spacing w:val="58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日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~2019</w:t>
            </w:r>
            <w:r>
              <w:rPr>
                <w:rFonts w:ascii="Times New Roman" w:eastAsia="Times New Roman" w:hAnsi="Times New Roman" w:cs="Times New Roman"/>
                <w:spacing w:val="17"/>
                <w:w w:val="101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年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spacing w:val="-13"/>
                <w:sz w:val="24"/>
                <w:szCs w:val="24"/>
              </w:rPr>
              <w:t>月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18</w:t>
            </w:r>
            <w:r>
              <w:rPr>
                <w:rFonts w:ascii="Times New Roman" w:eastAsia="Times New Roman" w:hAnsi="Times New Roman" w:cs="Times New Roman"/>
                <w:spacing w:val="51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日对项目东北厂界进行噪声监测，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其余三面厂界紧邻其他工厂，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不具备布点条</w:t>
            </w:r>
            <w:r>
              <w:rPr>
                <w:spacing w:val="-14"/>
                <w:sz w:val="24"/>
                <w:szCs w:val="24"/>
              </w:rPr>
              <w:t>件，</w:t>
            </w:r>
          </w:p>
          <w:p>
            <w:pPr>
              <w:pStyle w:val="TableText"/>
              <w:spacing w:before="1" w:line="219" w:lineRule="auto"/>
              <w:ind w:left="12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噪声测量方法按《声环境质量标准》（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GB3096-20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08</w:t>
            </w:r>
            <w:r>
              <w:rPr>
                <w:spacing w:val="-4"/>
                <w:sz w:val="24"/>
                <w:szCs w:val="24"/>
              </w:rPr>
              <w:t>）有关规定进行。监测结果见表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7</w:t>
            </w:r>
            <w:r>
              <w:rPr>
                <w:spacing w:val="-4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3" w:line="215" w:lineRule="auto"/>
              <w:ind w:left="21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 xml:space="preserve">7    </w:t>
            </w:r>
            <w:r>
              <w:rPr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声环境质量现状监测结果</w:t>
            </w:r>
            <w:r>
              <w:rPr>
                <w:spacing w:val="5"/>
                <w:sz w:val="24"/>
                <w:szCs w:val="24"/>
              </w:rPr>
              <w:t xml:space="preserve">   </w:t>
            </w:r>
            <w:r>
              <w:rPr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</w:t>
            </w:r>
            <w:r>
              <w:rPr>
                <w:spacing w:val="-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：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dB(A)</w:t>
            </w:r>
          </w:p>
          <w:p>
            <w:pPr>
              <w:spacing w:line="154" w:lineRule="exact"/>
            </w:pPr>
          </w:p>
          <w:tbl>
            <w:tblPr>
              <w:tblStyle w:val="TableNormal17"/>
              <w:tblW w:w="9066" w:type="dxa"/>
              <w:tblInd w:w="11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2833"/>
              <w:gridCol w:w="1557"/>
              <w:gridCol w:w="1420"/>
              <w:gridCol w:w="1696"/>
              <w:gridCol w:w="1560"/>
            </w:tblGrid>
            <w:tr>
              <w:tblPrEx>
                <w:tblW w:w="9066" w:type="dxa"/>
                <w:tblInd w:w="11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6"/>
              </w:trPr>
              <w:tc>
                <w:tcPr>
                  <w:tcW w:w="283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5" w:line="222" w:lineRule="auto"/>
                    <w:ind w:left="1002"/>
                  </w:pPr>
                  <w:r>
                    <w:rPr>
                      <w:spacing w:val="-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监测点位</w:t>
                  </w:r>
                </w:p>
              </w:tc>
              <w:tc>
                <w:tcPr>
                  <w:tcW w:w="2977" w:type="dxa"/>
                  <w:gridSpan w:val="2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726"/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</w:rPr>
                    <w:t xml:space="preserve">2019 </w:t>
                  </w: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年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1"/>
                    </w:rPr>
                    <w:t xml:space="preserve"> </w:t>
                  </w: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月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</w:rPr>
                    <w:t xml:space="preserve">6  </w:t>
                  </w: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日</w:t>
                  </w:r>
                </w:p>
              </w:tc>
              <w:tc>
                <w:tcPr>
                  <w:tcW w:w="3256" w:type="dxa"/>
                  <w:gridSpan w:val="2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862"/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</w:rPr>
                    <w:t xml:space="preserve">2019 </w:t>
                  </w: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年</w:t>
                  </w:r>
                  <w:r>
                    <w:rPr>
                      <w:spacing w:val="-46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1"/>
                    </w:rPr>
                    <w:t xml:space="preserve"> </w:t>
                  </w: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月</w:t>
                  </w:r>
                  <w:r>
                    <w:rPr>
                      <w:spacing w:val="-4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3"/>
                    </w:rPr>
                    <w:t xml:space="preserve">7  </w:t>
                  </w: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日</w:t>
                  </w: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344"/>
              </w:trPr>
              <w:tc>
                <w:tcPr>
                  <w:tcW w:w="283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557" w:type="dxa"/>
                  <w:vAlign w:val="top"/>
                </w:tcPr>
                <w:p>
                  <w:pPr>
                    <w:pStyle w:val="TableText"/>
                    <w:spacing w:before="67" w:line="223" w:lineRule="auto"/>
                    <w:ind w:left="570"/>
                  </w:pPr>
                  <w:r>
                    <w:rPr>
                      <w:spacing w:val="-2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昼间</w:t>
                  </w:r>
                </w:p>
              </w:tc>
              <w:tc>
                <w:tcPr>
                  <w:tcW w:w="1420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505"/>
                  </w:pP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夜间</w:t>
                  </w:r>
                </w:p>
              </w:tc>
              <w:tc>
                <w:tcPr>
                  <w:tcW w:w="1696" w:type="dxa"/>
                  <w:vAlign w:val="top"/>
                </w:tcPr>
                <w:p>
                  <w:pPr>
                    <w:pStyle w:val="TableText"/>
                    <w:spacing w:before="67" w:line="223" w:lineRule="auto"/>
                    <w:ind w:left="642"/>
                  </w:pPr>
                  <w:r>
                    <w:rPr>
                      <w:spacing w:val="-2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昼间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578"/>
                  </w:pP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夜间</w:t>
                  </w: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348"/>
              </w:trPr>
              <w:tc>
                <w:tcPr>
                  <w:tcW w:w="2833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230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N1 </w:t>
                  </w:r>
                  <w:r>
                    <w:rPr>
                      <w:spacing w:val="-1"/>
                    </w:rPr>
                    <w:t>项目东北厂界外</w:t>
                  </w:r>
                  <w:r>
                    <w:rPr>
                      <w:spacing w:val="-25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1m </w:t>
                  </w:r>
                  <w:r>
                    <w:rPr>
                      <w:spacing w:val="-1"/>
                    </w:rPr>
                    <w:t>处</w:t>
                  </w:r>
                </w:p>
              </w:tc>
              <w:tc>
                <w:tcPr>
                  <w:tcW w:w="1557" w:type="dxa"/>
                  <w:vAlign w:val="top"/>
                </w:tcPr>
                <w:p>
                  <w:pPr>
                    <w:spacing w:before="104" w:line="187" w:lineRule="auto"/>
                    <w:ind w:left="60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60.3</w:t>
                  </w:r>
                </w:p>
              </w:tc>
              <w:tc>
                <w:tcPr>
                  <w:tcW w:w="1420" w:type="dxa"/>
                  <w:vAlign w:val="top"/>
                </w:tcPr>
                <w:p>
                  <w:pPr>
                    <w:spacing w:before="104" w:line="187" w:lineRule="auto"/>
                    <w:ind w:left="53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50.4</w:t>
                  </w:r>
                </w:p>
              </w:tc>
              <w:tc>
                <w:tcPr>
                  <w:tcW w:w="1696" w:type="dxa"/>
                  <w:vAlign w:val="top"/>
                </w:tcPr>
                <w:p>
                  <w:pPr>
                    <w:spacing w:before="104" w:line="187" w:lineRule="auto"/>
                    <w:ind w:left="67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61.4</w:t>
                  </w:r>
                </w:p>
              </w:tc>
              <w:tc>
                <w:tcPr>
                  <w:tcW w:w="1560" w:type="dxa"/>
                  <w:vAlign w:val="top"/>
                </w:tcPr>
                <w:p>
                  <w:pPr>
                    <w:spacing w:before="104" w:line="187" w:lineRule="auto"/>
                    <w:ind w:left="5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48.7</w:t>
                  </w:r>
                </w:p>
              </w:tc>
            </w:tr>
          </w:tbl>
          <w:p>
            <w:pPr>
              <w:pStyle w:val="TableText"/>
              <w:spacing w:before="277" w:line="359" w:lineRule="auto"/>
              <w:ind w:left="118" w:right="117" w:firstLine="479"/>
              <w:jc w:val="both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</w:rPr>
              <w:t>根据声环境现状监测结果，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本项目东北西厂界监测点的昼、夜间噪声均满足《声环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境质量标准》（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GB3096-2008</w:t>
            </w:r>
            <w:r>
              <w:rPr>
                <w:spacing w:val="-3"/>
                <w:sz w:val="24"/>
                <w:szCs w:val="24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</w:t>
            </w:r>
            <w:r>
              <w:rPr>
                <w:spacing w:val="-3"/>
                <w:sz w:val="24"/>
                <w:szCs w:val="24"/>
              </w:rPr>
              <w:t>类标准（昼间噪声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≤65dB(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A)</w:t>
            </w:r>
            <w:r>
              <w:rPr>
                <w:spacing w:val="-4"/>
                <w:sz w:val="24"/>
                <w:szCs w:val="24"/>
              </w:rPr>
              <w:t>，夜间噪声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≤55dB(A)</w:t>
            </w:r>
            <w:r>
              <w:rPr>
                <w:spacing w:val="-4"/>
                <w:sz w:val="24"/>
                <w:szCs w:val="24"/>
              </w:rPr>
              <w:t>）的要</w:t>
            </w:r>
          </w:p>
          <w:p>
            <w:pPr>
              <w:pStyle w:val="TableText"/>
              <w:spacing w:before="1" w:line="220" w:lineRule="auto"/>
              <w:ind w:left="119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求。</w:t>
            </w:r>
          </w:p>
          <w:p>
            <w:pPr>
              <w:pStyle w:val="TableText"/>
              <w:spacing w:before="178" w:line="220" w:lineRule="auto"/>
              <w:ind w:left="59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4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、生态环境现状</w:t>
            </w:r>
          </w:p>
          <w:p>
            <w:pPr>
              <w:pStyle w:val="TableText"/>
              <w:spacing w:before="183" w:line="359" w:lineRule="auto"/>
              <w:ind w:left="118" w:right="74" w:firstLine="480"/>
              <w:jc w:val="both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本项目位于云浮市云城区安塘街道赤村村委格木桥一区地段（即华和石材（云浮）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有限公司后背</w:t>
            </w:r>
            <w:r>
              <w:rPr>
                <w:spacing w:val="-11"/>
                <w:sz w:val="24"/>
                <w:szCs w:val="24"/>
              </w:rPr>
              <w:t>），</w:t>
            </w:r>
            <w:r>
              <w:rPr>
                <w:spacing w:val="-3"/>
                <w:sz w:val="24"/>
                <w:szCs w:val="24"/>
              </w:rPr>
              <w:t>目前周边为石材厂、道路和空山林，</w:t>
            </w:r>
            <w:r>
              <w:rPr>
                <w:spacing w:val="-4"/>
                <w:sz w:val="24"/>
                <w:szCs w:val="24"/>
              </w:rPr>
              <w:t>无重点保护的野生动植物、风景</w:t>
            </w:r>
          </w:p>
          <w:p>
            <w:pPr>
              <w:pStyle w:val="TableText"/>
              <w:spacing w:line="219" w:lineRule="auto"/>
              <w:ind w:left="12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名胜区、自然保护区及文化遗产等特殊保护目标。</w:t>
            </w:r>
          </w:p>
        </w:tc>
      </w:tr>
    </w:tbl>
    <w:p>
      <w:pPr>
        <w:spacing w:before="41" w:line="186" w:lineRule="auto"/>
        <w:ind w:left="457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5"/>
          <w:sz w:val="18"/>
          <w:szCs w:val="18"/>
        </w:rPr>
        <w:t>10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23"/>
          <w:pgSz w:w="11907" w:h="16839"/>
          <w:pgMar w:top="1418" w:right="1303" w:bottom="400" w:left="1305" w:header="0" w:footer="0" w:gutter="0"/>
          <w:pgNumType w:start="24"/>
          <w:cols w:space="708"/>
        </w:sectPr>
      </w:pPr>
    </w:p>
    <w:tbl>
      <w:tblPr>
        <w:tblStyle w:val="TableNormal18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235"/>
        </w:trPr>
        <w:tc>
          <w:tcPr>
            <w:tcW w:w="9292" w:type="dxa"/>
            <w:vAlign w:val="top"/>
          </w:tcPr>
          <w:p>
            <w:pPr>
              <w:pStyle w:val="TableText"/>
              <w:spacing w:before="41" w:line="221" w:lineRule="auto"/>
              <w:ind w:left="121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主要环境保护目标（列出名单及保护级别）</w:t>
            </w:r>
          </w:p>
          <w:p>
            <w:pPr>
              <w:pStyle w:val="TableText"/>
              <w:spacing w:before="206" w:line="219" w:lineRule="auto"/>
              <w:ind w:left="59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本项目所在区域主要环境保护目标和保护级别见表</w:t>
            </w:r>
            <w:r>
              <w:rPr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8 </w:t>
            </w:r>
            <w:r>
              <w:rPr>
                <w:spacing w:val="-1"/>
                <w:sz w:val="24"/>
                <w:szCs w:val="24"/>
              </w:rPr>
              <w:t>和附</w:t>
            </w:r>
            <w:r>
              <w:rPr>
                <w:spacing w:val="-2"/>
                <w:sz w:val="24"/>
                <w:szCs w:val="24"/>
              </w:rPr>
              <w:t>图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1" w:line="220" w:lineRule="auto"/>
              <w:ind w:left="299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8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主要环境保护目标一览表</w:t>
            </w:r>
          </w:p>
          <w:p>
            <w:pPr>
              <w:spacing w:line="147" w:lineRule="exact"/>
            </w:pPr>
          </w:p>
          <w:tbl>
            <w:tblPr>
              <w:tblStyle w:val="TableNormal18"/>
              <w:tblW w:w="9066" w:type="dxa"/>
              <w:tblInd w:w="11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482"/>
              <w:gridCol w:w="967"/>
              <w:gridCol w:w="816"/>
              <w:gridCol w:w="852"/>
              <w:gridCol w:w="849"/>
              <w:gridCol w:w="995"/>
              <w:gridCol w:w="567"/>
              <w:gridCol w:w="1132"/>
              <w:gridCol w:w="2406"/>
            </w:tblGrid>
            <w:tr>
              <w:tblPrEx>
                <w:tblW w:w="9066" w:type="dxa"/>
                <w:tblInd w:w="11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50"/>
              </w:trPr>
              <w:tc>
                <w:tcPr>
                  <w:tcW w:w="482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33" w:line="211" w:lineRule="auto"/>
                    <w:ind w:left="106"/>
                  </w:pPr>
                  <w:r>
                    <w:rPr>
                      <w:spacing w:val="1"/>
                    </w:rPr>
                    <w:t>序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spacing w:val="1"/>
                    </w:rPr>
                    <w:t>号</w:t>
                  </w:r>
                </w:p>
              </w:tc>
              <w:tc>
                <w:tcPr>
                  <w:tcW w:w="96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6" w:line="231" w:lineRule="auto"/>
                    <w:ind w:left="171" w:right="165"/>
                  </w:pPr>
                  <w:r>
                    <w:rPr>
                      <w:spacing w:val="-2"/>
                    </w:rPr>
                    <w:t>环境保</w:t>
                  </w:r>
                  <w:r>
                    <w:t xml:space="preserve"> </w:t>
                  </w:r>
                  <w:r>
                    <w:rPr>
                      <w:spacing w:val="-2"/>
                    </w:rPr>
                    <w:t>护目标</w:t>
                  </w:r>
                </w:p>
              </w:tc>
              <w:tc>
                <w:tcPr>
                  <w:tcW w:w="1668" w:type="dxa"/>
                  <w:gridSpan w:val="2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628"/>
                  </w:pPr>
                  <w:r>
                    <w:rPr>
                      <w:spacing w:val="-2"/>
                    </w:rPr>
                    <w:t>坐标</w:t>
                  </w:r>
                </w:p>
              </w:tc>
              <w:tc>
                <w:tcPr>
                  <w:tcW w:w="849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6" w:line="231" w:lineRule="auto"/>
                    <w:ind w:left="323" w:right="106" w:hanging="208"/>
                  </w:pPr>
                  <w:r>
                    <w:rPr>
                      <w:spacing w:val="-3"/>
                    </w:rPr>
                    <w:t>功能性</w:t>
                  </w:r>
                  <w:r>
                    <w:t xml:space="preserve"> </w:t>
                  </w:r>
                  <w:r>
                    <w:t>质</w:t>
                  </w:r>
                </w:p>
              </w:tc>
              <w:tc>
                <w:tcPr>
                  <w:tcW w:w="99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6" w:line="232" w:lineRule="auto"/>
                    <w:ind w:left="193" w:right="191" w:firstLine="100"/>
                  </w:pPr>
                  <w:r>
                    <w:rPr>
                      <w:spacing w:val="-4"/>
                    </w:rPr>
                    <w:t>人数</w:t>
                  </w:r>
                  <w:r>
                    <w:t xml:space="preserve">  </w:t>
                  </w:r>
                  <w:r>
                    <w:rPr>
                      <w:spacing w:val="-9"/>
                    </w:rPr>
                    <w:t>（人）</w:t>
                  </w:r>
                </w:p>
              </w:tc>
              <w:tc>
                <w:tcPr>
                  <w:tcW w:w="567" w:type="dxa"/>
                  <w:vMerge w:val="restart"/>
                  <w:tcBorders>
                    <w:bottom w:val="nil"/>
                  </w:tcBorders>
                  <w:textDirection w:val="tbRlV"/>
                  <w:vAlign w:val="top"/>
                </w:tcPr>
                <w:p>
                  <w:pPr>
                    <w:pStyle w:val="TableText"/>
                    <w:spacing w:before="178" w:line="210" w:lineRule="auto"/>
                    <w:ind w:left="106"/>
                  </w:pPr>
                  <w:r>
                    <w:rPr>
                      <w:spacing w:val="1"/>
                    </w:rPr>
                    <w:t>方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spacing w:val="1"/>
                    </w:rPr>
                    <w:t>位</w:t>
                  </w:r>
                </w:p>
              </w:tc>
              <w:tc>
                <w:tcPr>
                  <w:tcW w:w="113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06" w:line="238" w:lineRule="auto"/>
                    <w:ind w:left="176" w:right="140" w:hanging="25"/>
                  </w:pPr>
                  <w:r>
                    <w:rPr>
                      <w:spacing w:val="-2"/>
                    </w:rPr>
                    <w:t>距项目距</w:t>
                  </w:r>
                  <w:r>
                    <w:rPr>
                      <w:spacing w:val="2"/>
                    </w:rPr>
                    <w:t xml:space="preserve"> </w:t>
                  </w:r>
                  <w:r>
                    <w:rPr>
                      <w:spacing w:val="-3"/>
                    </w:rPr>
                    <w:t>离（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m</w:t>
                  </w:r>
                  <w:r>
                    <w:rPr>
                      <w:spacing w:val="-3"/>
                    </w:rPr>
                    <w:t>）</w:t>
                  </w:r>
                </w:p>
              </w:tc>
              <w:tc>
                <w:tcPr>
                  <w:tcW w:w="24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42" w:line="221" w:lineRule="auto"/>
                    <w:ind w:left="787"/>
                  </w:pPr>
                  <w:r>
                    <w:rPr>
                      <w:spacing w:val="-2"/>
                    </w:rPr>
                    <w:t>敏感要素</w:t>
                  </w: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345"/>
              </w:trPr>
              <w:tc>
                <w:tcPr>
                  <w:tcW w:w="482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6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93" w:line="233" w:lineRule="auto"/>
                    <w:ind w:left="21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X/m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before="93" w:line="233" w:lineRule="auto"/>
                    <w:ind w:left="2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Y/m</w:t>
                  </w:r>
                </w:p>
              </w:tc>
              <w:tc>
                <w:tcPr>
                  <w:tcW w:w="849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99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7" w:type="dxa"/>
                  <w:vMerge/>
                  <w:tcBorders>
                    <w:top w:val="nil"/>
                  </w:tcBorders>
                  <w:textDirection w:val="tbRlV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13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4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549"/>
              </w:trPr>
              <w:tc>
                <w:tcPr>
                  <w:tcW w:w="482" w:type="dxa"/>
                  <w:vAlign w:val="top"/>
                </w:tcPr>
                <w:p>
                  <w:pPr>
                    <w:spacing w:before="198" w:line="187" w:lineRule="auto"/>
                    <w:ind w:left="2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967" w:type="dxa"/>
                  <w:vAlign w:val="top"/>
                </w:tcPr>
                <w:p>
                  <w:pPr>
                    <w:pStyle w:val="TableText"/>
                    <w:spacing w:before="166" w:line="222" w:lineRule="auto"/>
                    <w:ind w:left="173"/>
                  </w:pPr>
                  <w:r>
                    <w:rPr>
                      <w:spacing w:val="-2"/>
                    </w:rPr>
                    <w:t>金咀鸡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198" w:line="187" w:lineRule="auto"/>
                    <w:ind w:left="2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437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before="198" w:line="187" w:lineRule="auto"/>
                    <w:ind w:left="27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852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167" w:line="221" w:lineRule="auto"/>
                    <w:ind w:left="114"/>
                  </w:pPr>
                  <w:r>
                    <w:rPr>
                      <w:spacing w:val="-2"/>
                    </w:rPr>
                    <w:t>居民区</w:t>
                  </w:r>
                </w:p>
              </w:tc>
              <w:tc>
                <w:tcPr>
                  <w:tcW w:w="995" w:type="dxa"/>
                  <w:vAlign w:val="top"/>
                </w:tcPr>
                <w:p>
                  <w:pPr>
                    <w:pStyle w:val="TableText"/>
                    <w:spacing w:before="166" w:line="226" w:lineRule="auto"/>
                    <w:ind w:left="218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5"/>
                    </w:rPr>
                    <w:t>约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720</w:t>
                  </w:r>
                </w:p>
              </w:tc>
              <w:tc>
                <w:tcPr>
                  <w:tcW w:w="567" w:type="dxa"/>
                  <w:textDirection w:val="tbRlV"/>
                  <w:vAlign w:val="top"/>
                </w:tcPr>
                <w:p>
                  <w:pPr>
                    <w:pStyle w:val="TableText"/>
                    <w:spacing w:before="177" w:line="206" w:lineRule="auto"/>
                    <w:ind w:left="30"/>
                  </w:pPr>
                  <w:r>
                    <w:rPr>
                      <w:spacing w:val="31"/>
                    </w:rPr>
                    <w:t>东北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66" w:line="226" w:lineRule="auto"/>
                    <w:ind w:left="28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5"/>
                    </w:rPr>
                    <w:t>约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955</w:t>
                  </w:r>
                </w:p>
              </w:tc>
              <w:tc>
                <w:tcPr>
                  <w:tcW w:w="2406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159"/>
                  </w:pPr>
                  <w:r>
                    <w:rPr>
                      <w:spacing w:val="-1"/>
                    </w:rPr>
                    <w:t>《环境空气质量标准》</w:t>
                  </w:r>
                </w:p>
                <w:p>
                  <w:pPr>
                    <w:pStyle w:val="TableText"/>
                    <w:spacing w:before="21" w:line="222" w:lineRule="auto"/>
                    <w:ind w:left="120"/>
                  </w:pPr>
                  <w:r>
                    <w:rPr>
                      <w:spacing w:val="-6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GB3095-2012</w:t>
                  </w:r>
                  <w:r>
                    <w:rPr>
                      <w:spacing w:val="-2"/>
                    </w:rPr>
                    <w:t>）（</w:t>
                  </w:r>
                  <w:r>
                    <w:rPr>
                      <w:spacing w:val="-6"/>
                    </w:rPr>
                    <w:t>及其</w:t>
                  </w:r>
                </w:p>
                <w:p>
                  <w:pPr>
                    <w:pStyle w:val="TableText"/>
                    <w:spacing w:before="18" w:line="221" w:lineRule="auto"/>
                    <w:ind w:left="127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2018 </w:t>
                  </w:r>
                  <w:r>
                    <w:rPr>
                      <w:spacing w:val="-1"/>
                    </w:rPr>
                    <w:t>年修改单）二级标</w:t>
                  </w:r>
                </w:p>
                <w:p>
                  <w:pPr>
                    <w:pStyle w:val="TableText"/>
                    <w:spacing w:before="22" w:line="222" w:lineRule="auto"/>
                    <w:ind w:left="1102"/>
                  </w:pPr>
                  <w:r>
                    <w:t>准</w:t>
                  </w: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548"/>
              </w:trPr>
              <w:tc>
                <w:tcPr>
                  <w:tcW w:w="482" w:type="dxa"/>
                  <w:vAlign w:val="top"/>
                </w:tcPr>
                <w:p>
                  <w:pPr>
                    <w:spacing w:before="198" w:line="187" w:lineRule="auto"/>
                    <w:ind w:left="18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967" w:type="dxa"/>
                  <w:vAlign w:val="top"/>
                </w:tcPr>
                <w:p>
                  <w:pPr>
                    <w:pStyle w:val="TableText"/>
                    <w:spacing w:before="167" w:line="221" w:lineRule="auto"/>
                    <w:ind w:left="174"/>
                  </w:pPr>
                  <w:r>
                    <w:rPr>
                      <w:spacing w:val="-2"/>
                    </w:rPr>
                    <w:t>大塘口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198" w:line="187" w:lineRule="auto"/>
                    <w:ind w:left="25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518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before="198" w:line="187" w:lineRule="auto"/>
                    <w:ind w:left="31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47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167" w:line="221" w:lineRule="auto"/>
                    <w:ind w:left="114"/>
                  </w:pPr>
                  <w:r>
                    <w:rPr>
                      <w:spacing w:val="-2"/>
                    </w:rPr>
                    <w:t>居民区</w:t>
                  </w:r>
                </w:p>
              </w:tc>
              <w:tc>
                <w:tcPr>
                  <w:tcW w:w="995" w:type="dxa"/>
                  <w:vAlign w:val="top"/>
                </w:tcPr>
                <w:p>
                  <w:pPr>
                    <w:pStyle w:val="TableText"/>
                    <w:spacing w:before="166" w:line="226" w:lineRule="auto"/>
                    <w:ind w:left="16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8"/>
                    </w:rPr>
                    <w:t>约</w:t>
                  </w:r>
                  <w:r>
                    <w:rPr>
                      <w:spacing w:val="-2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8"/>
                    </w:rPr>
                    <w:t>1160</w:t>
                  </w:r>
                </w:p>
              </w:tc>
              <w:tc>
                <w:tcPr>
                  <w:tcW w:w="567" w:type="dxa"/>
                  <w:textDirection w:val="tbRlV"/>
                  <w:vAlign w:val="top"/>
                </w:tcPr>
                <w:p>
                  <w:pPr>
                    <w:pStyle w:val="TableText"/>
                    <w:spacing w:before="177" w:line="206" w:lineRule="auto"/>
                    <w:ind w:left="30"/>
                  </w:pPr>
                  <w:r>
                    <w:rPr>
                      <w:spacing w:val="31"/>
                    </w:rPr>
                    <w:t>东北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66" w:line="226" w:lineRule="auto"/>
                    <w:ind w:left="28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4"/>
                    </w:rPr>
                    <w:t>约</w:t>
                  </w:r>
                  <w:r>
                    <w:rPr>
                      <w:spacing w:val="-4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</w:rPr>
                    <w:t>477</w:t>
                  </w:r>
                </w:p>
              </w:tc>
              <w:tc>
                <w:tcPr>
                  <w:tcW w:w="2406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548"/>
              </w:trPr>
              <w:tc>
                <w:tcPr>
                  <w:tcW w:w="482" w:type="dxa"/>
                  <w:vAlign w:val="top"/>
                </w:tcPr>
                <w:p>
                  <w:pPr>
                    <w:spacing w:before="200" w:line="187" w:lineRule="auto"/>
                    <w:ind w:left="1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967" w:type="dxa"/>
                  <w:vAlign w:val="top"/>
                </w:tcPr>
                <w:p>
                  <w:pPr>
                    <w:pStyle w:val="TableText"/>
                    <w:spacing w:before="168" w:line="220" w:lineRule="auto"/>
                    <w:ind w:left="283"/>
                  </w:pPr>
                  <w:r>
                    <w:rPr>
                      <w:spacing w:val="-4"/>
                    </w:rPr>
                    <w:t>赤村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before="200" w:line="187" w:lineRule="auto"/>
                    <w:ind w:left="22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-253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before="200" w:line="187" w:lineRule="auto"/>
                    <w:ind w:left="27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922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169" w:line="221" w:lineRule="auto"/>
                    <w:ind w:left="114"/>
                  </w:pPr>
                  <w:r>
                    <w:rPr>
                      <w:spacing w:val="-2"/>
                    </w:rPr>
                    <w:t>居民区</w:t>
                  </w:r>
                </w:p>
              </w:tc>
              <w:tc>
                <w:tcPr>
                  <w:tcW w:w="99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567" w:type="dxa"/>
                  <w:textDirection w:val="tbRlV"/>
                  <w:vAlign w:val="top"/>
                </w:tcPr>
                <w:p>
                  <w:pPr>
                    <w:pStyle w:val="TableText"/>
                    <w:spacing w:before="178" w:line="209" w:lineRule="auto"/>
                    <w:ind w:left="31"/>
                  </w:pPr>
                  <w:r>
                    <w:rPr>
                      <w:spacing w:val="1"/>
                    </w:rPr>
                    <w:t>西</w:t>
                  </w:r>
                  <w:r>
                    <w:rPr>
                      <w:spacing w:val="-43"/>
                    </w:rPr>
                    <w:t xml:space="preserve"> </w:t>
                  </w:r>
                  <w:r>
                    <w:rPr>
                      <w:spacing w:val="1"/>
                    </w:rPr>
                    <w:t>北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168" w:line="226" w:lineRule="auto"/>
                    <w:ind w:left="28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5"/>
                    </w:rPr>
                    <w:t>约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950</w:t>
                  </w:r>
                </w:p>
              </w:tc>
              <w:tc>
                <w:tcPr>
                  <w:tcW w:w="2406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827"/>
              </w:trPr>
              <w:tc>
                <w:tcPr>
                  <w:tcW w:w="482" w:type="dxa"/>
                  <w:vAlign w:val="top"/>
                </w:tcPr>
                <w:p>
                  <w:pPr>
                    <w:spacing w:line="27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1" w:line="187" w:lineRule="auto"/>
                    <w:ind w:left="18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4</w:t>
                  </w:r>
                </w:p>
              </w:tc>
              <w:tc>
                <w:tcPr>
                  <w:tcW w:w="967" w:type="dxa"/>
                  <w:vAlign w:val="top"/>
                </w:tcPr>
                <w:p>
                  <w:pPr>
                    <w:pStyle w:val="TableText"/>
                    <w:spacing w:before="307" w:line="222" w:lineRule="auto"/>
                    <w:ind w:left="175"/>
                  </w:pPr>
                  <w:r>
                    <w:rPr>
                      <w:spacing w:val="-2"/>
                    </w:rPr>
                    <w:t>安塘河</w:t>
                  </w:r>
                </w:p>
              </w:tc>
              <w:tc>
                <w:tcPr>
                  <w:tcW w:w="816" w:type="dxa"/>
                  <w:vAlign w:val="top"/>
                </w:tcPr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233" w:lineRule="auto"/>
                    <w:ind w:left="37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852" w:type="dxa"/>
                  <w:vAlign w:val="top"/>
                </w:tcPr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233" w:lineRule="auto"/>
                    <w:ind w:left="39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849" w:type="dxa"/>
                  <w:vAlign w:val="top"/>
                </w:tcPr>
                <w:p>
                  <w:pPr>
                    <w:pStyle w:val="TableText"/>
                    <w:spacing w:before="307" w:line="223" w:lineRule="auto"/>
                    <w:ind w:left="217"/>
                  </w:pPr>
                  <w:r>
                    <w:rPr>
                      <w:spacing w:val="-2"/>
                    </w:rPr>
                    <w:t>河流</w:t>
                  </w:r>
                </w:p>
              </w:tc>
              <w:tc>
                <w:tcPr>
                  <w:tcW w:w="995" w:type="dxa"/>
                  <w:vAlign w:val="top"/>
                </w:tcPr>
                <w:p>
                  <w:pPr>
                    <w:spacing w:line="27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60" w:line="233" w:lineRule="auto"/>
                    <w:ind w:left="4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/</w:t>
                  </w:r>
                </w:p>
              </w:tc>
              <w:tc>
                <w:tcPr>
                  <w:tcW w:w="567" w:type="dxa"/>
                  <w:textDirection w:val="tbRlV"/>
                  <w:vAlign w:val="top"/>
                </w:tcPr>
                <w:p>
                  <w:pPr>
                    <w:pStyle w:val="TableText"/>
                    <w:spacing w:before="177" w:line="206" w:lineRule="auto"/>
                    <w:ind w:left="170"/>
                  </w:pPr>
                  <w:r>
                    <w:rPr>
                      <w:spacing w:val="31"/>
                    </w:rPr>
                    <w:t>东北</w:t>
                  </w:r>
                </w:p>
              </w:tc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307" w:line="226" w:lineRule="auto"/>
                    <w:ind w:left="286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5"/>
                    </w:rPr>
                    <w:t>约</w:t>
                  </w:r>
                  <w:r>
                    <w:rPr>
                      <w:spacing w:val="-42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720</w:t>
                  </w:r>
                </w:p>
              </w:tc>
              <w:tc>
                <w:tcPr>
                  <w:tcW w:w="2406" w:type="dxa"/>
                  <w:vAlign w:val="top"/>
                </w:tcPr>
                <w:p>
                  <w:pPr>
                    <w:pStyle w:val="TableText"/>
                    <w:spacing w:before="32" w:line="221" w:lineRule="auto"/>
                    <w:ind w:left="262"/>
                  </w:pPr>
                  <w:r>
                    <w:rPr>
                      <w:spacing w:val="-2"/>
                    </w:rPr>
                    <w:t>《地表水环境质量标</w:t>
                  </w:r>
                </w:p>
                <w:p>
                  <w:pPr>
                    <w:pStyle w:val="TableText"/>
                    <w:spacing w:before="23" w:line="222" w:lineRule="auto"/>
                    <w:ind w:left="116"/>
                  </w:pPr>
                  <w:r>
                    <w:rPr>
                      <w:spacing w:val="-5"/>
                    </w:rPr>
                    <w:t>准》（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GB3838-2002</w:t>
                  </w:r>
                  <w:r>
                    <w:rPr>
                      <w:spacing w:val="-5"/>
                    </w:rPr>
                    <w:t>）Ⅲ</w:t>
                  </w:r>
                </w:p>
                <w:p>
                  <w:pPr>
                    <w:pStyle w:val="TableText"/>
                    <w:spacing w:before="19" w:line="209" w:lineRule="auto"/>
                    <w:ind w:left="892"/>
                  </w:pPr>
                  <w:r>
                    <w:rPr>
                      <w:spacing w:val="-2"/>
                    </w:rPr>
                    <w:t>类标准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4"/>
          <w:pgSz w:w="11907" w:h="16839"/>
          <w:pgMar w:top="1418" w:right="1303" w:bottom="1569" w:left="1305" w:header="0" w:footer="1408" w:gutter="0"/>
          <w:pgNumType w:start="25"/>
          <w:cols w:space="708"/>
        </w:sectPr>
      </w:pPr>
    </w:p>
    <w:p>
      <w:pPr>
        <w:pStyle w:val="BodyText"/>
        <w:spacing w:before="161" w:line="218" w:lineRule="auto"/>
        <w:ind w:left="123"/>
        <w:rPr>
          <w:sz w:val="30"/>
          <w:szCs w:val="30"/>
        </w:rPr>
      </w:pPr>
      <w:bookmarkStart w:id="3" w:name="bookmark4"/>
      <w:bookmarkEnd w:id="3"/>
      <w:r>
        <w:rPr>
          <w:spacing w:val="-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评价适用标准</w:t>
      </w:r>
    </w:p>
    <w:tbl>
      <w:tblPr>
        <w:tblStyle w:val="TableNormal19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1"/>
        <w:gridCol w:w="8831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617"/>
        </w:trPr>
        <w:tc>
          <w:tcPr>
            <w:tcW w:w="461" w:type="dxa"/>
            <w:tcBorders>
              <w:bottom w:val="single" w:sz="6" w:space="0" w:color="000000"/>
              <w:right w:val="single" w:sz="8" w:space="0" w:color="000000"/>
            </w:tcBorders>
            <w:textDirection w:val="tbRlV"/>
            <w:vAlign w:val="top"/>
          </w:tcPr>
          <w:p>
            <w:pPr>
              <w:pStyle w:val="TableText"/>
              <w:spacing w:before="99" w:line="209" w:lineRule="auto"/>
              <w:ind w:left="5223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质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量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</w:t>
            </w:r>
          </w:p>
        </w:tc>
        <w:tc>
          <w:tcPr>
            <w:tcW w:w="8831" w:type="dxa"/>
            <w:tcBorders>
              <w:left w:val="single" w:sz="8" w:space="0" w:color="000000"/>
              <w:bottom w:val="single" w:sz="6" w:space="0" w:color="000000"/>
            </w:tcBorders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24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</w:t>
            </w:r>
            <w:r>
              <w:rPr>
                <w:spacing w:val="-7"/>
                <w:sz w:val="24"/>
                <w:szCs w:val="24"/>
              </w:rPr>
              <w:t>、《环境空气质量标准》（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GB3095-20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</w:t>
            </w:r>
            <w:r>
              <w:rPr>
                <w:spacing w:val="-8"/>
                <w:sz w:val="24"/>
                <w:szCs w:val="24"/>
              </w:rPr>
              <w:t>）及其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2018 </w:t>
            </w:r>
            <w:r>
              <w:rPr>
                <w:spacing w:val="-8"/>
                <w:sz w:val="24"/>
                <w:szCs w:val="24"/>
              </w:rPr>
              <w:t>年修改单中的二级标准：</w:t>
            </w:r>
          </w:p>
          <w:p>
            <w:pPr>
              <w:pStyle w:val="TableText"/>
              <w:spacing w:before="180" w:line="218" w:lineRule="auto"/>
              <w:ind w:left="287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9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环境空气质量评价标准</w:t>
            </w:r>
          </w:p>
          <w:p>
            <w:pPr>
              <w:spacing w:line="150" w:lineRule="exact"/>
            </w:pPr>
          </w:p>
          <w:tbl>
            <w:tblPr>
              <w:tblStyle w:val="TableNormal19"/>
              <w:tblW w:w="8610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374"/>
              <w:gridCol w:w="1912"/>
              <w:gridCol w:w="1910"/>
              <w:gridCol w:w="3414"/>
            </w:tblGrid>
            <w:tr>
              <w:tblPrEx>
                <w:tblW w:w="8610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374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484"/>
                  </w:pP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项目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542"/>
                  </w:pPr>
                  <w:r>
                    <w:rPr>
                      <w:spacing w:val="-2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取值时间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540"/>
                  </w:pPr>
                  <w:r>
                    <w:rPr>
                      <w:spacing w:val="-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浓度限值</w:t>
                  </w:r>
                </w:p>
              </w:tc>
              <w:tc>
                <w:tcPr>
                  <w:tcW w:w="3414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289"/>
                  </w:pPr>
                  <w:r>
                    <w:rPr>
                      <w:spacing w:val="-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标准来源</w:t>
                  </w: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3" w:line="229" w:lineRule="auto"/>
                    <w:ind w:left="528" w:right="262" w:hanging="25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-3"/>
                    </w:rPr>
                    <w:t>二氧化硫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SO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646"/>
                  </w:pPr>
                  <w:r>
                    <w:rPr>
                      <w:spacing w:val="-2"/>
                    </w:rPr>
                    <w:t>年平均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5" w:line="224" w:lineRule="auto"/>
                    <w:ind w:left="60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60μg/m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21" w:lineRule="auto"/>
                    <w:ind w:left="660"/>
                  </w:pPr>
                  <w:r>
                    <w:rPr>
                      <w:spacing w:val="-1"/>
                    </w:rPr>
                    <w:t>《环境空气质量标准》</w:t>
                  </w:r>
                </w:p>
                <w:p>
                  <w:pPr>
                    <w:pStyle w:val="TableText"/>
                    <w:spacing w:before="21" w:line="214" w:lineRule="auto"/>
                    <w:ind w:left="146"/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(GB3095-2012)</w:t>
                  </w:r>
                  <w:r>
                    <w:rPr>
                      <w:spacing w:val="-1"/>
                    </w:rPr>
                    <w:t>及其</w:t>
                  </w:r>
                  <w:r>
                    <w:rPr>
                      <w:spacing w:val="-34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 xml:space="preserve">2018 </w:t>
                  </w:r>
                  <w:r>
                    <w:rPr>
                      <w:spacing w:val="-1"/>
                    </w:rPr>
                    <w:t>年修改单</w:t>
                  </w:r>
                </w:p>
                <w:p>
                  <w:pPr>
                    <w:pStyle w:val="TableText"/>
                    <w:spacing w:before="28" w:line="221" w:lineRule="auto"/>
                    <w:ind w:left="1293"/>
                  </w:pPr>
                  <w:r>
                    <w:rPr>
                      <w:spacing w:val="-3"/>
                    </w:rPr>
                    <w:t>二级标准</w:t>
                  </w: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06"/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-3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5" w:line="224" w:lineRule="auto"/>
                    <w:ind w:left="5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150μg/m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476"/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-8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6" w:line="224" w:lineRule="auto"/>
                    <w:ind w:left="55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500μg/m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6"/>
              </w:trPr>
              <w:tc>
                <w:tcPr>
                  <w:tcW w:w="13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97" w:line="227" w:lineRule="auto"/>
                    <w:ind w:left="493" w:right="262" w:hanging="21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spacing w:val="-3"/>
                    </w:rPr>
                    <w:t>二氧化氮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</w:rPr>
                    <w:t>NO</w:t>
                  </w:r>
                  <w:r>
                    <w:rPr>
                      <w:rFonts w:ascii="Times New Roman" w:eastAsia="Times New Roman" w:hAnsi="Times New Roman" w:cs="Times New Roman"/>
                      <w:spacing w:val="8"/>
                      <w:position w:val="-2"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646"/>
                  </w:pPr>
                  <w:r>
                    <w:rPr>
                      <w:spacing w:val="-2"/>
                    </w:rPr>
                    <w:t>年平均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7" w:line="224" w:lineRule="auto"/>
                    <w:ind w:left="59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40μg/m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406"/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-3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4" w:line="224" w:lineRule="auto"/>
                    <w:ind w:left="605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80μg/m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3"/>
              </w:trPr>
              <w:tc>
                <w:tcPr>
                  <w:tcW w:w="13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476"/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-8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4" w:line="224" w:lineRule="auto"/>
                    <w:ind w:left="54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200μg/m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77" w:line="195" w:lineRule="auto"/>
                    <w:ind w:left="46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-2"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646"/>
                  </w:pPr>
                  <w:r>
                    <w:rPr>
                      <w:spacing w:val="-2"/>
                    </w:rPr>
                    <w:t>年平均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7" w:line="224" w:lineRule="auto"/>
                    <w:ind w:left="60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70μg/m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406"/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-3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7" w:line="224" w:lineRule="auto"/>
                    <w:ind w:left="5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150μg/m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83" w:line="195" w:lineRule="auto"/>
                    <w:ind w:left="449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1"/>
                      <w:sz w:val="21"/>
                      <w:szCs w:val="21"/>
                    </w:rPr>
                    <w:t>PM</w:t>
                  </w:r>
                  <w:r>
                    <w:rPr>
                      <w:rFonts w:ascii="Times New Roman" w:eastAsia="Times New Roman" w:hAnsi="Times New Roman" w:cs="Times New Roman"/>
                      <w:spacing w:val="3"/>
                      <w:position w:val="-1"/>
                      <w:sz w:val="13"/>
                      <w:szCs w:val="13"/>
                    </w:rPr>
                    <w:t>2.5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5" w:line="221" w:lineRule="auto"/>
                    <w:ind w:left="646"/>
                  </w:pPr>
                  <w:r>
                    <w:rPr>
                      <w:spacing w:val="-2"/>
                    </w:rPr>
                    <w:t>年平均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7" w:line="224" w:lineRule="auto"/>
                    <w:ind w:left="601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35μg/m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06"/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-3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8" w:line="224" w:lineRule="auto"/>
                    <w:ind w:left="60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75μg/m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80" w:line="187" w:lineRule="auto"/>
                    <w:ind w:left="5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CO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06"/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</w:rPr>
                    <w:t>24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-3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6" w:line="224" w:lineRule="auto"/>
                    <w:ind w:left="624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4mg/m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3"/>
              </w:trPr>
              <w:tc>
                <w:tcPr>
                  <w:tcW w:w="13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476"/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-8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6" w:line="224" w:lineRule="auto"/>
                    <w:ind w:left="593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4"/>
                      <w:sz w:val="21"/>
                      <w:szCs w:val="21"/>
                    </w:rPr>
                    <w:t>10mg/m</w:t>
                  </w:r>
                  <w:r>
                    <w:rPr>
                      <w:rFonts w:ascii="Times New Roman" w:eastAsia="Times New Roman" w:hAnsi="Times New Roman" w:cs="Times New Roman"/>
                      <w:spacing w:val="-4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5"/>
              </w:trPr>
              <w:tc>
                <w:tcPr>
                  <w:tcW w:w="1374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before="281" w:line="198" w:lineRule="auto"/>
                    <w:ind w:left="580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O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-2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155"/>
                  </w:pPr>
                  <w:r>
                    <w:rPr>
                      <w:spacing w:val="-9"/>
                    </w:rPr>
                    <w:t>日最大</w:t>
                  </w:r>
                  <w:r>
                    <w:rPr>
                      <w:spacing w:val="-37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spacing w:val="-9"/>
                    </w:rPr>
                    <w:t>8</w:t>
                  </w:r>
                  <w:r>
                    <w:rPr>
                      <w:rFonts w:ascii="Times New Roman" w:eastAsia="Times New Roman" w:hAnsi="Times New Roman" w:cs="Times New Roman"/>
                      <w:spacing w:val="15"/>
                    </w:rPr>
                    <w:t xml:space="preserve"> </w:t>
                  </w:r>
                  <w:r>
                    <w:rPr>
                      <w:spacing w:val="-9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9" w:line="224" w:lineRule="auto"/>
                    <w:ind w:left="56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160μg/m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50"/>
              </w:trPr>
              <w:tc>
                <w:tcPr>
                  <w:tcW w:w="137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912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476"/>
                  </w:pPr>
                  <w:r>
                    <w:rPr>
                      <w:rFonts w:ascii="Times New Roman" w:eastAsia="Times New Roman" w:hAnsi="Times New Roman" w:cs="Times New Roman"/>
                      <w:spacing w:val="-8"/>
                    </w:rPr>
                    <w:t>1</w:t>
                  </w:r>
                  <w:r>
                    <w:rPr>
                      <w:rFonts w:ascii="Times New Roman" w:eastAsia="Times New Roman" w:hAnsi="Times New Roman" w:cs="Times New Roman"/>
                      <w:spacing w:val="17"/>
                      <w:w w:val="101"/>
                    </w:rPr>
                    <w:t xml:space="preserve"> </w:t>
                  </w:r>
                  <w:r>
                    <w:rPr>
                      <w:spacing w:val="-8"/>
                    </w:rPr>
                    <w:t>小时平均</w:t>
                  </w:r>
                </w:p>
              </w:tc>
              <w:tc>
                <w:tcPr>
                  <w:tcW w:w="1910" w:type="dxa"/>
                  <w:vAlign w:val="top"/>
                </w:tcPr>
                <w:p>
                  <w:pPr>
                    <w:spacing w:before="49" w:line="224" w:lineRule="auto"/>
                    <w:ind w:left="546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200μg/m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414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310" w:line="218" w:lineRule="auto"/>
              <w:ind w:left="22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、安塘河评价河段执行《地表水环境质量标准》（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GB3838-2002</w:t>
            </w:r>
            <w:r>
              <w:rPr>
                <w:spacing w:val="-5"/>
                <w:sz w:val="24"/>
                <w:szCs w:val="24"/>
              </w:rPr>
              <w:t>）</w:t>
            </w:r>
            <w:r>
              <w:rPr>
                <w:spacing w:val="-5"/>
              </w:rPr>
              <w:t>Ⅲ</w:t>
            </w:r>
            <w:r>
              <w:rPr>
                <w:spacing w:val="-5"/>
                <w:sz w:val="24"/>
                <w:szCs w:val="24"/>
              </w:rPr>
              <w:t>类标准：</w:t>
            </w:r>
          </w:p>
          <w:p>
            <w:pPr>
              <w:pStyle w:val="TableText"/>
              <w:spacing w:before="184" w:line="212" w:lineRule="auto"/>
              <w:ind w:left="512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3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 xml:space="preserve">10 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《地表水环境质量标准》（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GB3838-2002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  <w:r>
              <w:rPr>
                <w:spacing w:val="-4"/>
                <w:sz w:val="24"/>
                <w:szCs w:val="24"/>
              </w:rPr>
              <w:t xml:space="preserve"> 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mg/L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，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pH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5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除外</w:t>
            </w:r>
          </w:p>
          <w:p>
            <w:pPr>
              <w:spacing w:line="156" w:lineRule="exact"/>
            </w:pPr>
          </w:p>
          <w:tbl>
            <w:tblPr>
              <w:tblStyle w:val="TableNormal19"/>
              <w:tblW w:w="8610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240"/>
              <w:gridCol w:w="953"/>
              <w:gridCol w:w="947"/>
              <w:gridCol w:w="1125"/>
              <w:gridCol w:w="1116"/>
              <w:gridCol w:w="1134"/>
              <w:gridCol w:w="1102"/>
              <w:gridCol w:w="993"/>
            </w:tblGrid>
            <w:tr>
              <w:tblPrEx>
                <w:tblW w:w="8610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8"/>
              </w:trPr>
              <w:tc>
                <w:tcPr>
                  <w:tcW w:w="1240" w:type="dxa"/>
                  <w:vAlign w:val="top"/>
                </w:tcPr>
                <w:p>
                  <w:pPr>
                    <w:pStyle w:val="TableText"/>
                    <w:spacing w:before="70" w:line="221" w:lineRule="auto"/>
                    <w:ind w:left="206"/>
                  </w:pPr>
                  <w:r>
                    <w:rPr>
                      <w:spacing w:val="-1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污染因子</w:t>
                  </w:r>
                </w:p>
              </w:tc>
              <w:tc>
                <w:tcPr>
                  <w:tcW w:w="953" w:type="dxa"/>
                  <w:vAlign w:val="top"/>
                </w:tcPr>
                <w:p>
                  <w:pPr>
                    <w:spacing w:before="106" w:line="188" w:lineRule="auto"/>
                    <w:ind w:left="33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-1"/>
                      <w:sz w:val="21"/>
                      <w:szCs w:val="21"/>
                    </w:rPr>
                    <w:t>pH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106" w:line="187" w:lineRule="auto"/>
                    <w:ind w:left="31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DO</w:t>
                  </w:r>
                </w:p>
              </w:tc>
              <w:tc>
                <w:tcPr>
                  <w:tcW w:w="1125" w:type="dxa"/>
                  <w:vAlign w:val="top"/>
                </w:tcPr>
                <w:p>
                  <w:pPr>
                    <w:spacing w:before="106" w:line="198" w:lineRule="auto"/>
                    <w:ind w:left="252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position w:val="-2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116" w:type="dxa"/>
                  <w:vAlign w:val="top"/>
                </w:tcPr>
                <w:p>
                  <w:pPr>
                    <w:spacing w:before="106" w:line="198" w:lineRule="auto"/>
                    <w:ind w:left="29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3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109" w:line="195" w:lineRule="auto"/>
                    <w:ind w:left="26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bCs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position w:val="-2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spacing w:val="1"/>
                      <w:sz w:val="21"/>
                      <w:szCs w:val="21"/>
                    </w:rPr>
                    <w:t>-N</w:t>
                  </w:r>
                </w:p>
              </w:tc>
              <w:tc>
                <w:tcPr>
                  <w:tcW w:w="1102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350"/>
                  </w:pPr>
                  <w:r>
                    <w:rPr>
                      <w:spacing w:val="-3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总磷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186"/>
                  </w:pPr>
                  <w:r>
                    <w:rPr>
                      <w:spacing w:val="-2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石油类</w:t>
                  </w: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7"/>
              </w:trPr>
              <w:tc>
                <w:tcPr>
                  <w:tcW w:w="1240" w:type="dxa"/>
                  <w:vAlign w:val="top"/>
                </w:tcPr>
                <w:p>
                  <w:pPr>
                    <w:pStyle w:val="TableText"/>
                    <w:spacing w:before="64" w:line="221" w:lineRule="auto"/>
                    <w:ind w:left="203"/>
                  </w:pPr>
                  <w:r>
                    <w:rPr>
                      <w:spacing w:val="-1"/>
                    </w:rPr>
                    <w:t>Ⅲ类标准</w:t>
                  </w:r>
                </w:p>
              </w:tc>
              <w:tc>
                <w:tcPr>
                  <w:tcW w:w="953" w:type="dxa"/>
                  <w:vAlign w:val="top"/>
                </w:tcPr>
                <w:p>
                  <w:pPr>
                    <w:spacing w:before="99" w:line="187" w:lineRule="auto"/>
                    <w:ind w:left="31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6~9</w:t>
                  </w:r>
                </w:p>
              </w:tc>
              <w:tc>
                <w:tcPr>
                  <w:tcW w:w="947" w:type="dxa"/>
                  <w:vAlign w:val="top"/>
                </w:tcPr>
                <w:p>
                  <w:pPr>
                    <w:spacing w:before="95" w:line="219" w:lineRule="auto"/>
                    <w:ind w:left="36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≥5</w:t>
                  </w:r>
                </w:p>
              </w:tc>
              <w:tc>
                <w:tcPr>
                  <w:tcW w:w="1125" w:type="dxa"/>
                  <w:vAlign w:val="top"/>
                </w:tcPr>
                <w:p>
                  <w:pPr>
                    <w:spacing w:before="95" w:line="219" w:lineRule="auto"/>
                    <w:ind w:left="3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≤20</w:t>
                  </w:r>
                </w:p>
              </w:tc>
              <w:tc>
                <w:tcPr>
                  <w:tcW w:w="1116" w:type="dxa"/>
                  <w:vAlign w:val="top"/>
                </w:tcPr>
                <w:p>
                  <w:pPr>
                    <w:spacing w:before="95" w:line="219" w:lineRule="auto"/>
                    <w:ind w:left="44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≤4</w:t>
                  </w:r>
                </w:p>
              </w:tc>
              <w:tc>
                <w:tcPr>
                  <w:tcW w:w="1134" w:type="dxa"/>
                  <w:vAlign w:val="top"/>
                </w:tcPr>
                <w:p>
                  <w:pPr>
                    <w:spacing w:before="95" w:line="219" w:lineRule="auto"/>
                    <w:ind w:left="34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≤</w:t>
                  </w:r>
                  <w:r>
                    <w:rPr>
                      <w:rFonts w:ascii="Times New Roman" w:eastAsia="Times New Roman" w:hAnsi="Times New Roman" w:cs="Times New Roman"/>
                      <w:spacing w:val="7"/>
                      <w:sz w:val="21"/>
                      <w:szCs w:val="21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.0</w:t>
                  </w:r>
                </w:p>
              </w:tc>
              <w:tc>
                <w:tcPr>
                  <w:tcW w:w="1102" w:type="dxa"/>
                  <w:vAlign w:val="top"/>
                </w:tcPr>
                <w:p>
                  <w:pPr>
                    <w:spacing w:before="95" w:line="219" w:lineRule="auto"/>
                    <w:ind w:left="3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≤0.2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spacing w:before="95" w:line="219" w:lineRule="auto"/>
                    <w:ind w:left="25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≤0.05</w:t>
                  </w:r>
                </w:p>
              </w:tc>
            </w:tr>
          </w:tbl>
          <w:p/>
        </w:tc>
      </w:tr>
    </w:tbl>
    <w:p>
      <w:pPr>
        <w:sectPr>
          <w:footerReference w:type="default" r:id="rId25"/>
          <w:pgSz w:w="11907" w:h="16839"/>
          <w:pgMar w:top="1431" w:right="1303" w:bottom="1569" w:left="1305" w:header="0" w:footer="1408" w:gutter="0"/>
          <w:pgNumType w:start="26"/>
          <w:cols w:space="708"/>
        </w:sectPr>
      </w:pPr>
    </w:p>
    <w:tbl>
      <w:tblPr>
        <w:tblStyle w:val="TableNormal20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1"/>
        <w:gridCol w:w="8831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2617"/>
        </w:trPr>
        <w:tc>
          <w:tcPr>
            <w:tcW w:w="461" w:type="dxa"/>
            <w:tcBorders>
              <w:bottom w:val="single" w:sz="6" w:space="0" w:color="000000"/>
              <w:right w:val="single" w:sz="8" w:space="0" w:color="000000"/>
            </w:tcBorders>
            <w:textDirection w:val="tbRlV"/>
            <w:vAlign w:val="top"/>
          </w:tcPr>
          <w:p/>
        </w:tc>
        <w:tc>
          <w:tcPr>
            <w:tcW w:w="8831" w:type="dxa"/>
            <w:tcBorders>
              <w:left w:val="single" w:sz="8" w:space="0" w:color="000000"/>
              <w:bottom w:val="single" w:sz="6" w:space="0" w:color="000000"/>
            </w:tcBorders>
            <w:vAlign w:val="top"/>
          </w:tcPr>
          <w:p>
            <w:pPr>
              <w:pStyle w:val="TableText"/>
              <w:spacing w:before="309" w:line="220" w:lineRule="auto"/>
              <w:ind w:left="225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、项目厂界执行《声环境质量标准》（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GB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3096-2008</w:t>
            </w:r>
            <w:r>
              <w:rPr>
                <w:spacing w:val="-6"/>
                <w:sz w:val="24"/>
                <w:szCs w:val="24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3 </w:t>
            </w:r>
            <w:r>
              <w:rPr>
                <w:spacing w:val="-6"/>
                <w:sz w:val="24"/>
                <w:szCs w:val="24"/>
              </w:rPr>
              <w:t>类标准：</w:t>
            </w:r>
          </w:p>
          <w:p>
            <w:pPr>
              <w:pStyle w:val="TableText"/>
              <w:spacing w:before="183" w:line="215" w:lineRule="auto"/>
              <w:ind w:left="13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11    </w:t>
            </w:r>
            <w:r>
              <w:rPr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《声环境质量标准》（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GB3096-2008</w:t>
            </w:r>
            <w:r>
              <w:rPr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  <w:r>
              <w:rPr>
                <w:spacing w:val="-3"/>
                <w:sz w:val="24"/>
                <w:szCs w:val="24"/>
              </w:rPr>
              <w:t xml:space="preserve">   </w:t>
            </w:r>
            <w:r>
              <w:rPr>
                <w:spacing w:val="-3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单位：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dB(A)</w:t>
            </w:r>
          </w:p>
          <w:p>
            <w:pPr>
              <w:spacing w:line="152" w:lineRule="exact"/>
            </w:pPr>
          </w:p>
          <w:tbl>
            <w:tblPr>
              <w:tblStyle w:val="TableNormal20"/>
              <w:tblW w:w="8610" w:type="dxa"/>
              <w:tblInd w:w="98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557"/>
              <w:gridCol w:w="3416"/>
              <w:gridCol w:w="3637"/>
            </w:tblGrid>
            <w:tr>
              <w:tblPrEx>
                <w:tblW w:w="8610" w:type="dxa"/>
                <w:tblInd w:w="98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7"/>
              </w:trPr>
              <w:tc>
                <w:tcPr>
                  <w:tcW w:w="1557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519"/>
                  </w:pPr>
                  <w:r>
                    <w:rPr>
                      <w:spacing w:val="-4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类</w:t>
                  </w:r>
                  <w:r>
                    <w:rPr>
                      <w:spacing w:val="11"/>
                    </w:rPr>
                    <w:t xml:space="preserve"> </w:t>
                  </w:r>
                  <w:r>
                    <w:rPr>
                      <w:spacing w:val="-4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别</w:t>
                  </w:r>
                </w:p>
              </w:tc>
              <w:tc>
                <w:tcPr>
                  <w:tcW w:w="3416" w:type="dxa"/>
                  <w:vAlign w:val="top"/>
                </w:tcPr>
                <w:p>
                  <w:pPr>
                    <w:pStyle w:val="TableText"/>
                    <w:spacing w:before="70" w:line="223" w:lineRule="auto"/>
                    <w:ind w:left="1448"/>
                  </w:pPr>
                  <w:r>
                    <w:rPr>
                      <w:spacing w:val="-4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昼</w:t>
                  </w:r>
                  <w:r>
                    <w:rPr>
                      <w:spacing w:val="26"/>
                    </w:rPr>
                    <w:t xml:space="preserve"> </w:t>
                  </w:r>
                  <w:r>
                    <w:rPr>
                      <w:spacing w:val="-4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间</w:t>
                  </w:r>
                </w:p>
              </w:tc>
              <w:tc>
                <w:tcPr>
                  <w:tcW w:w="3637" w:type="dxa"/>
                  <w:vAlign w:val="top"/>
                </w:tcPr>
                <w:p>
                  <w:pPr>
                    <w:pStyle w:val="TableText"/>
                    <w:spacing w:before="69" w:line="221" w:lineRule="auto"/>
                    <w:ind w:left="1562"/>
                  </w:pPr>
                  <w:r>
                    <w:rPr>
                      <w:spacing w:val="-6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夜</w:t>
                  </w:r>
                  <w:r>
                    <w:rPr>
                      <w:spacing w:val="25"/>
                    </w:rPr>
                    <w:t xml:space="preserve"> </w:t>
                  </w:r>
                  <w:r>
                    <w:rPr>
                      <w:spacing w:val="-6"/>
                      <w14:textOutline w14:w="3831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间</w:t>
                  </w:r>
                </w:p>
              </w:tc>
            </w:tr>
            <w:tr>
              <w:tblPrEx>
                <w:tblW w:w="8610" w:type="dxa"/>
                <w:tblInd w:w="98" w:type="dxa"/>
                <w:tblLayout w:type="fixed"/>
              </w:tblPrEx>
              <w:trPr>
                <w:trHeight w:val="348"/>
              </w:trPr>
              <w:tc>
                <w:tcPr>
                  <w:tcW w:w="1557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601"/>
                  </w:pP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9"/>
                    </w:rPr>
                    <w:t xml:space="preserve"> </w:t>
                  </w:r>
                  <w:r>
                    <w:rPr>
                      <w:spacing w:val="-5"/>
                    </w:rPr>
                    <w:t>类</w:t>
                  </w:r>
                </w:p>
              </w:tc>
              <w:tc>
                <w:tcPr>
                  <w:tcW w:w="3416" w:type="dxa"/>
                  <w:vAlign w:val="top"/>
                </w:tcPr>
                <w:p>
                  <w:pPr>
                    <w:spacing w:before="104" w:line="187" w:lineRule="auto"/>
                    <w:ind w:left="160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65</w:t>
                  </w:r>
                </w:p>
              </w:tc>
              <w:tc>
                <w:tcPr>
                  <w:tcW w:w="3637" w:type="dxa"/>
                  <w:vAlign w:val="top"/>
                </w:tcPr>
                <w:p>
                  <w:pPr>
                    <w:spacing w:before="107" w:line="184" w:lineRule="auto"/>
                    <w:ind w:left="171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3"/>
                      <w:sz w:val="21"/>
                      <w:szCs w:val="21"/>
                    </w:rPr>
                    <w:t>55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6"/>
          <w:type w:val="nextPage"/>
          <w:pgSz w:w="11907" w:h="16839"/>
          <w:pgMar w:top="1431" w:right="1303" w:bottom="1569" w:left="1305" w:header="0" w:footer="1408" w:gutter="0"/>
          <w:pgNumType w:start="27"/>
          <w:cols w:space="708"/>
          <w:titlePg w:val="0"/>
        </w:sectPr>
      </w:pPr>
    </w:p>
    <w:tbl>
      <w:tblPr>
        <w:tblStyle w:val="TableNormal21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1"/>
        <w:gridCol w:w="8831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904"/>
        </w:trPr>
        <w:tc>
          <w:tcPr>
            <w:tcW w:w="461" w:type="dxa"/>
            <w:tcBorders>
              <w:top w:val="single" w:sz="6" w:space="0" w:color="000000"/>
            </w:tcBorders>
            <w:textDirection w:val="tbRlV"/>
            <w:vAlign w:val="top"/>
          </w:tcPr>
          <w:p>
            <w:pPr>
              <w:pStyle w:val="TableText"/>
              <w:spacing w:before="107" w:line="209" w:lineRule="auto"/>
              <w:ind w:left="3679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染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物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排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放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准</w:t>
            </w:r>
          </w:p>
        </w:tc>
        <w:tc>
          <w:tcPr>
            <w:tcW w:w="8831" w:type="dxa"/>
            <w:tcBorders>
              <w:top w:val="single" w:sz="6" w:space="0" w:color="000000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13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</w:t>
            </w:r>
            <w:r>
              <w:rPr>
                <w:spacing w:val="-10"/>
                <w:sz w:val="24"/>
                <w:szCs w:val="24"/>
              </w:rPr>
              <w:t>、废气</w:t>
            </w:r>
          </w:p>
          <w:p>
            <w:pPr>
              <w:pStyle w:val="TableText"/>
              <w:spacing w:before="179" w:line="354" w:lineRule="auto"/>
              <w:ind w:left="119" w:right="7" w:firstLine="475"/>
              <w:jc w:val="both"/>
              <w:rPr>
                <w:sz w:val="24"/>
                <w:szCs w:val="24"/>
              </w:rPr>
            </w:pPr>
            <w:r>
              <w:rPr>
                <w:spacing w:val="38"/>
                <w:sz w:val="24"/>
                <w:szCs w:val="24"/>
              </w:rPr>
              <w:t>生产工序产生的粉尘执行广东省地方标准《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spacing w:val="38"/>
                <w:sz w:val="24"/>
                <w:szCs w:val="24"/>
              </w:rPr>
              <w:t>大气污染物排放限值</w:t>
            </w:r>
            <w:r>
              <w:rPr>
                <w:spacing w:val="-52"/>
                <w:sz w:val="24"/>
                <w:szCs w:val="24"/>
              </w:rPr>
              <w:t xml:space="preserve"> </w:t>
            </w:r>
            <w:r>
              <w:rPr>
                <w:spacing w:val="38"/>
                <w:sz w:val="24"/>
                <w:szCs w:val="24"/>
              </w:rPr>
              <w:t>》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2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</w:rPr>
              <w:t xml:space="preserve">44/27-2001 </w:t>
            </w:r>
            <w:r>
              <w:rPr>
                <w:spacing w:val="12"/>
                <w:sz w:val="24"/>
                <w:szCs w:val="24"/>
              </w:rPr>
              <w:t>）</w:t>
            </w:r>
            <w:r>
              <w:rPr>
                <w:spacing w:val="-53"/>
                <w:sz w:val="24"/>
                <w:szCs w:val="24"/>
              </w:rPr>
              <w:t xml:space="preserve"> </w:t>
            </w:r>
            <w:r>
              <w:rPr>
                <w:spacing w:val="12"/>
                <w:sz w:val="24"/>
                <w:szCs w:val="24"/>
              </w:rPr>
              <w:t>中第</w:t>
            </w:r>
            <w:r>
              <w:rPr>
                <w:spacing w:val="-71"/>
                <w:sz w:val="24"/>
                <w:szCs w:val="24"/>
              </w:rPr>
              <w:t xml:space="preserve"> </w:t>
            </w:r>
            <w:r>
              <w:rPr>
                <w:spacing w:val="12"/>
                <w:sz w:val="24"/>
                <w:szCs w:val="24"/>
              </w:rPr>
              <w:t>二</w:t>
            </w:r>
            <w:r>
              <w:rPr>
                <w:spacing w:val="-63"/>
                <w:sz w:val="24"/>
                <w:szCs w:val="24"/>
              </w:rPr>
              <w:t xml:space="preserve"> </w:t>
            </w:r>
            <w:r>
              <w:rPr>
                <w:spacing w:val="12"/>
                <w:sz w:val="24"/>
                <w:szCs w:val="24"/>
              </w:rPr>
              <w:t>时段无</w:t>
            </w:r>
            <w:r>
              <w:rPr>
                <w:spacing w:val="-72"/>
                <w:sz w:val="24"/>
                <w:szCs w:val="24"/>
              </w:rPr>
              <w:t xml:space="preserve"> </w:t>
            </w:r>
            <w:r>
              <w:rPr>
                <w:spacing w:val="12"/>
                <w:sz w:val="24"/>
                <w:szCs w:val="24"/>
              </w:rPr>
              <w:t>组</w:t>
            </w:r>
            <w:r>
              <w:rPr>
                <w:spacing w:val="-72"/>
                <w:sz w:val="24"/>
                <w:szCs w:val="24"/>
              </w:rPr>
              <w:t xml:space="preserve"> </w:t>
            </w:r>
            <w:r>
              <w:rPr>
                <w:spacing w:val="12"/>
                <w:sz w:val="24"/>
                <w:szCs w:val="24"/>
              </w:rPr>
              <w:t>织排</w:t>
            </w:r>
            <w:r>
              <w:rPr>
                <w:spacing w:val="11"/>
                <w:sz w:val="24"/>
                <w:szCs w:val="24"/>
              </w:rPr>
              <w:t>放标准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spacing w:val="11"/>
                <w:sz w:val="24"/>
                <w:szCs w:val="24"/>
              </w:rPr>
              <w:t>：粉尘无</w:t>
            </w:r>
            <w:r>
              <w:rPr>
                <w:spacing w:val="-72"/>
                <w:sz w:val="24"/>
                <w:szCs w:val="24"/>
              </w:rPr>
              <w:t xml:space="preserve"> </w:t>
            </w:r>
            <w:r>
              <w:rPr>
                <w:spacing w:val="11"/>
                <w:sz w:val="24"/>
                <w:szCs w:val="24"/>
              </w:rPr>
              <w:t>组</w:t>
            </w:r>
            <w:r>
              <w:rPr>
                <w:spacing w:val="-71"/>
                <w:sz w:val="24"/>
                <w:szCs w:val="24"/>
              </w:rPr>
              <w:t xml:space="preserve"> </w:t>
            </w:r>
            <w:r>
              <w:rPr>
                <w:spacing w:val="11"/>
                <w:sz w:val="24"/>
                <w:szCs w:val="24"/>
              </w:rPr>
              <w:t>织排放监控浓度</w:t>
            </w:r>
          </w:p>
          <w:p>
            <w:pPr>
              <w:pStyle w:val="TableText"/>
              <w:spacing w:line="216" w:lineRule="auto"/>
              <w:ind w:left="10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≤1.0mg/m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6"/>
                <w:szCs w:val="16"/>
              </w:rPr>
              <w:t>3</w:t>
            </w:r>
            <w:r>
              <w:rPr>
                <w:spacing w:val="-1"/>
                <w:sz w:val="24"/>
                <w:szCs w:val="24"/>
              </w:rPr>
              <w:t>；</w:t>
            </w:r>
          </w:p>
          <w:p>
            <w:pPr>
              <w:pStyle w:val="TableText"/>
              <w:spacing w:before="192" w:line="220" w:lineRule="auto"/>
              <w:ind w:left="108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</w:t>
            </w:r>
            <w:r>
              <w:rPr>
                <w:spacing w:val="-4"/>
                <w:sz w:val="24"/>
                <w:szCs w:val="24"/>
              </w:rPr>
              <w:t>、废水</w:t>
            </w:r>
          </w:p>
          <w:p>
            <w:pPr>
              <w:pStyle w:val="TableText"/>
              <w:spacing w:before="183" w:line="465" w:lineRule="exact"/>
              <w:ind w:left="593"/>
              <w:rPr>
                <w:sz w:val="24"/>
                <w:szCs w:val="24"/>
              </w:rPr>
            </w:pPr>
            <w:r>
              <w:rPr>
                <w:spacing w:val="-9"/>
                <w:position w:val="17"/>
                <w:sz w:val="24"/>
                <w:szCs w:val="24"/>
              </w:rPr>
              <w:t>本项目生产废水经沉淀处理后回用到生产上，</w:t>
            </w:r>
            <w:r>
              <w:rPr>
                <w:spacing w:val="5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0"/>
                <w:position w:val="17"/>
                <w:sz w:val="24"/>
                <w:szCs w:val="24"/>
              </w:rPr>
              <w:t>不外排， 生活污水经厂区化粪池</w:t>
            </w:r>
          </w:p>
          <w:p>
            <w:pPr>
              <w:pStyle w:val="TableText"/>
              <w:spacing w:before="1" w:line="219" w:lineRule="auto"/>
              <w:ind w:left="11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处理后定期清理，用作厂区周边的林地灌溉</w:t>
            </w:r>
            <w:r>
              <w:rPr>
                <w:spacing w:val="-3"/>
                <w:sz w:val="24"/>
                <w:szCs w:val="24"/>
              </w:rPr>
              <w:t>用水。</w:t>
            </w:r>
          </w:p>
          <w:p>
            <w:pPr>
              <w:pStyle w:val="TableText"/>
              <w:spacing w:before="182" w:line="466" w:lineRule="exact"/>
              <w:ind w:left="594"/>
              <w:rPr>
                <w:sz w:val="24"/>
                <w:szCs w:val="24"/>
              </w:rPr>
            </w:pPr>
            <w:r>
              <w:rPr>
                <w:spacing w:val="-6"/>
                <w:position w:val="17"/>
                <w:sz w:val="24"/>
                <w:szCs w:val="24"/>
              </w:rPr>
              <w:t>生</w:t>
            </w:r>
            <w:r>
              <w:rPr>
                <w:spacing w:val="-5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活</w:t>
            </w:r>
            <w:r>
              <w:rPr>
                <w:spacing w:val="-67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废</w:t>
            </w:r>
            <w:r>
              <w:rPr>
                <w:spacing w:val="-6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水</w:t>
            </w:r>
            <w:r>
              <w:rPr>
                <w:spacing w:val="-65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执</w:t>
            </w:r>
            <w:r>
              <w:rPr>
                <w:spacing w:val="-59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行《</w:t>
            </w:r>
            <w:r>
              <w:rPr>
                <w:spacing w:val="-39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农</w:t>
            </w:r>
            <w:r>
              <w:rPr>
                <w:spacing w:val="-34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田</w:t>
            </w:r>
            <w:r>
              <w:rPr>
                <w:spacing w:val="-62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灌</w:t>
            </w:r>
            <w:r>
              <w:rPr>
                <w:spacing w:val="-67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溉</w:t>
            </w:r>
            <w:r>
              <w:rPr>
                <w:spacing w:val="-6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水</w:t>
            </w:r>
            <w:r>
              <w:rPr>
                <w:spacing w:val="-64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质</w:t>
            </w:r>
            <w:r>
              <w:rPr>
                <w:spacing w:val="-62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标</w:t>
            </w:r>
            <w:r>
              <w:rPr>
                <w:spacing w:val="-63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准》（</w:t>
            </w:r>
            <w:r>
              <w:rPr>
                <w:rFonts w:ascii="Times New Roman" w:eastAsia="Times New Roman" w:hAnsi="Times New Roman" w:cs="Times New Roman"/>
                <w:spacing w:val="-6"/>
                <w:position w:val="17"/>
                <w:sz w:val="24"/>
                <w:szCs w:val="24"/>
              </w:rPr>
              <w:t>GB5084-2005</w:t>
            </w:r>
            <w:r>
              <w:rPr>
                <w:rFonts w:ascii="Times New Roman" w:eastAsia="Times New Roman" w:hAnsi="Times New Roman" w:cs="Times New Roman"/>
                <w:spacing w:val="22"/>
                <w:w w:val="10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）</w:t>
            </w:r>
            <w:r>
              <w:rPr>
                <w:spacing w:val="-43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中</w:t>
            </w:r>
            <w:r>
              <w:rPr>
                <w:spacing w:val="-60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旱</w:t>
            </w:r>
            <w:r>
              <w:rPr>
                <w:spacing w:val="-64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作</w:t>
            </w:r>
            <w:r>
              <w:rPr>
                <w:spacing w:val="-65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标</w:t>
            </w:r>
            <w:r>
              <w:rPr>
                <w:spacing w:val="-6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7"/>
                <w:sz w:val="24"/>
                <w:szCs w:val="24"/>
              </w:rPr>
              <w:t>准：</w:t>
            </w:r>
          </w:p>
          <w:p>
            <w:pPr>
              <w:pStyle w:val="TableText"/>
              <w:spacing w:line="212" w:lineRule="auto"/>
              <w:ind w:left="111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position w:val="-3"/>
                <w:sz w:val="16"/>
                <w:szCs w:val="16"/>
              </w:rPr>
              <w:t>Cr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≤200mg/L</w:t>
            </w:r>
            <w:r>
              <w:rPr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≤100mg/L</w:t>
            </w:r>
            <w:r>
              <w:rPr>
                <w:sz w:val="24"/>
                <w:szCs w:val="24"/>
              </w:rPr>
              <w:t>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SS≤10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0mg/L</w:t>
            </w:r>
            <w:r>
              <w:rPr>
                <w:spacing w:val="-1"/>
                <w:sz w:val="24"/>
                <w:szCs w:val="24"/>
              </w:rPr>
              <w:t>；</w:t>
            </w:r>
          </w:p>
          <w:p>
            <w:pPr>
              <w:pStyle w:val="TableText"/>
              <w:spacing w:before="193" w:line="220" w:lineRule="auto"/>
              <w:ind w:left="113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3</w:t>
            </w:r>
            <w:r>
              <w:rPr>
                <w:spacing w:val="-6"/>
                <w:sz w:val="24"/>
                <w:szCs w:val="24"/>
              </w:rPr>
              <w:t>、噪声</w:t>
            </w:r>
          </w:p>
          <w:p>
            <w:pPr>
              <w:pStyle w:val="TableText"/>
              <w:spacing w:before="179" w:line="468" w:lineRule="exact"/>
              <w:ind w:left="592"/>
              <w:rPr>
                <w:sz w:val="24"/>
                <w:szCs w:val="24"/>
              </w:rPr>
            </w:pPr>
            <w:r>
              <w:rPr>
                <w:spacing w:val="-3"/>
                <w:position w:val="17"/>
                <w:sz w:val="24"/>
                <w:szCs w:val="24"/>
              </w:rPr>
              <w:t>运营期执行《工业企业厂界环境噪声排放标准》（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>GB12348-2008</w:t>
            </w:r>
            <w:r>
              <w:rPr>
                <w:spacing w:val="-3"/>
                <w:position w:val="17"/>
                <w:sz w:val="24"/>
                <w:szCs w:val="24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3"/>
                <w:position w:val="17"/>
                <w:sz w:val="24"/>
                <w:szCs w:val="24"/>
              </w:rPr>
              <w:t xml:space="preserve">3  </w:t>
            </w:r>
            <w:r>
              <w:rPr>
                <w:spacing w:val="-3"/>
                <w:position w:val="17"/>
                <w:sz w:val="24"/>
                <w:szCs w:val="24"/>
              </w:rPr>
              <w:t>类标准：</w:t>
            </w:r>
          </w:p>
          <w:p>
            <w:pPr>
              <w:pStyle w:val="TableText"/>
              <w:spacing w:before="1" w:line="212" w:lineRule="auto"/>
              <w:ind w:left="11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昼间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≤65dB(A)</w:t>
            </w:r>
            <w:r>
              <w:rPr>
                <w:spacing w:val="-1"/>
                <w:sz w:val="24"/>
                <w:szCs w:val="24"/>
              </w:rPr>
              <w:t>，夜间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≤55 dB(A)</w:t>
            </w:r>
            <w:r>
              <w:rPr>
                <w:spacing w:val="-1"/>
                <w:sz w:val="24"/>
                <w:szCs w:val="24"/>
              </w:rPr>
              <w:t>；</w:t>
            </w:r>
          </w:p>
        </w:tc>
      </w:tr>
      <w:tr>
        <w:tblPrEx>
          <w:tblW w:w="9292" w:type="dxa"/>
          <w:tblInd w:w="2" w:type="dxa"/>
          <w:tblLayout w:type="fixed"/>
        </w:tblPrEx>
        <w:trPr>
          <w:trHeight w:val="3263"/>
        </w:trPr>
        <w:tc>
          <w:tcPr>
            <w:tcW w:w="461" w:type="dxa"/>
            <w:textDirection w:val="tbRlV"/>
            <w:vAlign w:val="top"/>
          </w:tcPr>
          <w:p>
            <w:pPr>
              <w:pStyle w:val="TableText"/>
              <w:spacing w:before="108" w:line="209" w:lineRule="auto"/>
              <w:ind w:left="544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总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控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制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指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标</w:t>
            </w:r>
          </w:p>
        </w:tc>
        <w:tc>
          <w:tcPr>
            <w:tcW w:w="8831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469" w:lineRule="exact"/>
              <w:ind w:left="593"/>
              <w:rPr>
                <w:sz w:val="24"/>
                <w:szCs w:val="24"/>
              </w:rPr>
            </w:pPr>
            <w:r>
              <w:rPr>
                <w:spacing w:val="-11"/>
                <w:position w:val="17"/>
                <w:sz w:val="24"/>
                <w:szCs w:val="24"/>
              </w:rPr>
              <w:t>本项目粉尘为无组织排放；</w:t>
            </w:r>
            <w:r>
              <w:rPr>
                <w:spacing w:val="51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1"/>
                <w:position w:val="17"/>
                <w:sz w:val="24"/>
                <w:szCs w:val="24"/>
              </w:rPr>
              <w:t>本项目生产废水不外排，</w:t>
            </w:r>
            <w:r>
              <w:rPr>
                <w:spacing w:val="48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11"/>
                <w:position w:val="17"/>
                <w:sz w:val="24"/>
                <w:szCs w:val="24"/>
              </w:rPr>
              <w:t>生活污水经化</w:t>
            </w:r>
            <w:r>
              <w:rPr>
                <w:spacing w:val="-12"/>
                <w:position w:val="17"/>
                <w:sz w:val="24"/>
                <w:szCs w:val="24"/>
              </w:rPr>
              <w:t>粪池处理后</w:t>
            </w:r>
          </w:p>
          <w:p>
            <w:pPr>
              <w:pStyle w:val="TableText"/>
              <w:spacing w:before="1" w:line="218" w:lineRule="auto"/>
              <w:ind w:left="114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用作厂区周边作林地灌溉用水。本项目不分配总量控制指标。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27"/>
          <w:pgSz w:w="11907" w:h="16839"/>
          <w:pgMar w:top="1418" w:right="1303" w:bottom="1569" w:left="1305" w:header="0" w:footer="1408" w:gutter="0"/>
          <w:pgNumType w:start="28"/>
          <w:cols w:space="708"/>
        </w:sectPr>
      </w:pPr>
    </w:p>
    <w:p>
      <w:pPr>
        <w:pStyle w:val="BodyText"/>
        <w:spacing w:before="161" w:line="220" w:lineRule="auto"/>
        <w:ind w:left="128"/>
        <w:rPr>
          <w:sz w:val="30"/>
          <w:szCs w:val="30"/>
        </w:rPr>
      </w:pPr>
      <w:bookmarkStart w:id="4" w:name="bookmark5"/>
      <w:bookmarkEnd w:id="4"/>
      <w:r>
        <w:rPr>
          <w:spacing w:val="-1"/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建设项目工程分析</w:t>
      </w:r>
    </w:p>
    <w:tbl>
      <w:tblPr>
        <w:tblStyle w:val="TableNormal22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2752"/>
        </w:trPr>
        <w:tc>
          <w:tcPr>
            <w:tcW w:w="9292" w:type="dxa"/>
            <w:vAlign w:val="top"/>
          </w:tcPr>
          <w:p>
            <w:pPr>
              <w:pStyle w:val="TableText"/>
              <w:spacing w:before="40" w:line="219" w:lineRule="auto"/>
              <w:ind w:left="121"/>
              <w:rPr>
                <w:sz w:val="24"/>
                <w:szCs w:val="24"/>
              </w:rPr>
            </w:pPr>
            <w:r>
              <w:pict>
                <v:rect id="_x0000_s1027" style="width:1.5pt;height:4.25pt;margin-top:97.15pt;margin-left:-217.78pt;mso-position-horizontal-relative:right-margin-area;mso-position-vertical-relative:top-margin-area;position:absolute;z-index:251667456" filled="t" fillcolor="black" stroked="f"/>
              </w:pict>
            </w: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8" type="#_x0000_t202" style="width:14.3pt;height:28.9pt;margin-top:172.83pt;margin-left:-387.48pt;mso-position-horizontal-relative:right-margin-area;mso-position-vertical-relative:top-margin-area;position:absolute;z-index:251670528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20" w:line="209" w:lineRule="auto"/>
                          <w:ind w:left="20"/>
                        </w:pPr>
                        <w:r>
                          <w:rPr>
                            <w:spacing w:val="1"/>
                          </w:rPr>
                          <w:t>清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rPr>
                            <w:spacing w:val="1"/>
                          </w:rPr>
                          <w:t>液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29" type="#_x0000_t202" style="width:80.5pt;height:42.65pt;margin-top:107.53pt;margin-left:-451.86pt;mso-position-horizontal-relative:right-margin-area;mso-position-vertical-relative:top-margin-area;position:absolute;z-index:25167155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2"/>
                          <w:tblW w:w="1559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1559"/>
                        </w:tblGrid>
                        <w:tr>
                          <w:tblPrEx>
                            <w:tblW w:w="1559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792"/>
                          </w:trPr>
                          <w:tc>
                            <w:tcPr>
                              <w:tcW w:w="155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32" w:line="253" w:lineRule="auto"/>
                                <w:ind w:left="151" w:right="175" w:firstLine="1"/>
                              </w:pPr>
                              <w:r>
                                <w:rPr>
                                  <w:spacing w:val="-7"/>
                                </w:rPr>
                                <w:t>大理石板材、</w:t>
                              </w:r>
                              <w:r>
                                <w:rPr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花岗岩板材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0" type="#_x0000_t202" style="width:12.1pt;height:15.3pt;margin-top:156.48pt;margin-left:-385.28pt;mso-position-horizontal-relative:right-margin-area;mso-position-vertical-relative:top-margin-area;position:absolute;z-index:25166950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19" w:line="234" w:lineRule="auto"/>
                          <w:ind w:left="20"/>
                        </w:pPr>
                        <w:r>
                          <w:t>上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rightMargin">
                    <wp:posOffset>-4653026</wp:posOffset>
                  </wp:positionH>
                  <wp:positionV relativeFrom="topMargin">
                    <wp:posOffset>1638427</wp:posOffset>
                  </wp:positionV>
                  <wp:extent cx="76200" cy="994155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994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rightMargin">
                    <wp:posOffset>-4732782</wp:posOffset>
                  </wp:positionH>
                  <wp:positionV relativeFrom="topMargin">
                    <wp:posOffset>1598422</wp:posOffset>
                  </wp:positionV>
                  <wp:extent cx="720470" cy="76200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470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2336" behindDoc="1" locked="0" layoutInCell="1" allowOverlap="1">
                  <wp:simplePos x="0" y="0"/>
                  <wp:positionH relativeFrom="rightMargin">
                    <wp:posOffset>-1194308</wp:posOffset>
                  </wp:positionH>
                  <wp:positionV relativeFrom="topMargin">
                    <wp:posOffset>1833753</wp:posOffset>
                  </wp:positionV>
                  <wp:extent cx="76200" cy="639190"/>
                  <wp:effectExtent l="0" t="0" r="0" b="0"/>
                  <wp:wrapNone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639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5408" behindDoc="0" locked="0" layoutInCell="1" allowOverlap="1">
                  <wp:simplePos x="0" y="0"/>
                  <wp:positionH relativeFrom="rightMargin">
                    <wp:posOffset>-4981955</wp:posOffset>
                  </wp:positionH>
                  <wp:positionV relativeFrom="topMargin">
                    <wp:posOffset>2637028</wp:posOffset>
                  </wp:positionV>
                  <wp:extent cx="675385" cy="76200"/>
                  <wp:effectExtent l="0" t="0" r="0" b="0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385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6672" behindDoc="0" locked="0" layoutInCell="1" allowOverlap="1">
                  <wp:simplePos x="0" y="0"/>
                  <wp:positionH relativeFrom="rightMargin">
                    <wp:posOffset>-3449954</wp:posOffset>
                  </wp:positionH>
                  <wp:positionV relativeFrom="topMargin">
                    <wp:posOffset>2636901</wp:posOffset>
                  </wp:positionV>
                  <wp:extent cx="393319" cy="76200"/>
                  <wp:effectExtent l="0" t="0" r="0" b="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319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rect id="_x0000_s1031" style="width:34pt;height:0.75pt;margin-top:130.12pt;margin-left:-143.95pt;mso-position-horizontal-relative:right-margin-area;mso-position-vertical-relative:top-margin-area;position:absolute;z-index:251666432" filled="t" fillcolor="black" stroked="f"/>
              </w:pict>
            </w:r>
            <w:r>
              <w:pict>
                <v:shape id="_x0000_s1032" type="#_x0000_t202" style="width:38.45pt;height:34.3pt;margin-top:111.72pt;margin-left:-317.18pt;mso-position-horizontal-relative:right-margin-area;mso-position-vertical-relative:top-margin-area;position:absolute;z-index:2516736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2"/>
                          <w:tblW w:w="718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718"/>
                        </w:tblGrid>
                        <w:tr>
                          <w:tblPrEx>
                            <w:tblW w:w="718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625"/>
                          </w:trPr>
                          <w:tc>
                            <w:tcPr>
                              <w:tcW w:w="718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13" w:line="221" w:lineRule="auto"/>
                                <w:ind w:left="152"/>
                              </w:pPr>
                              <w:r>
                                <w:rPr>
                                  <w:spacing w:val="-2"/>
                                </w:rPr>
                                <w:t>切割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3" type="#_x0000_t202" style="width:38.5pt;height:34.25pt;margin-top:111.72pt;margin-left:-109.87pt;mso-position-horizontal-relative:right-margin-area;mso-position-vertical-relative:top-margin-area;position:absolute;z-index:25167564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2"/>
                          <w:tblW w:w="719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719"/>
                        </w:tblGrid>
                        <w:tr>
                          <w:tblPrEx>
                            <w:tblW w:w="719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624"/>
                          </w:trPr>
                          <w:tc>
                            <w:tcPr>
                              <w:tcW w:w="71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12" w:line="221" w:lineRule="auto"/>
                                <w:ind w:left="154"/>
                              </w:pPr>
                              <w:r>
                                <w:rPr>
                                  <w:spacing w:val="-3"/>
                                </w:rPr>
                                <w:t>水磨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4" type="#_x0000_t202" style="width:38.5pt;height:34.3pt;margin-top:111.72pt;margin-left:-245.18pt;mso-position-horizontal-relative:right-margin-area;mso-position-vertical-relative:top-margin-area;position:absolute;z-index:25167257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2"/>
                          <w:tblW w:w="719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719"/>
                        </w:tblGrid>
                        <w:tr>
                          <w:tblPrEx>
                            <w:tblW w:w="719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625"/>
                          </w:trPr>
                          <w:tc>
                            <w:tcPr>
                              <w:tcW w:w="71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13" w:line="221" w:lineRule="auto"/>
                                <w:ind w:left="154"/>
                              </w:pPr>
                              <w:r>
                                <w:rPr>
                                  <w:spacing w:val="-2"/>
                                </w:rPr>
                                <w:t>仿形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77696" behindDoc="0" locked="0" layoutInCell="1" allowOverlap="1">
                  <wp:simplePos x="0" y="0"/>
                  <wp:positionH relativeFrom="rightMargin">
                    <wp:posOffset>-2651252</wp:posOffset>
                  </wp:positionH>
                  <wp:positionV relativeFrom="topMargin">
                    <wp:posOffset>1618615</wp:posOffset>
                  </wp:positionV>
                  <wp:extent cx="366521" cy="76200"/>
                  <wp:effectExtent l="0" t="0" r="0" b="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521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8720" behindDoc="0" locked="0" layoutInCell="1" allowOverlap="1">
                  <wp:simplePos x="0" y="0"/>
                  <wp:positionH relativeFrom="rightMargin">
                    <wp:posOffset>-3555746</wp:posOffset>
                  </wp:positionH>
                  <wp:positionV relativeFrom="topMargin">
                    <wp:posOffset>1600072</wp:posOffset>
                  </wp:positionV>
                  <wp:extent cx="457834" cy="76200"/>
                  <wp:effectExtent l="0" t="0" r="0" b="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834" cy="76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35" type="#_x0000_t202" style="width:312.8pt;height:75pt;margin-top:99.87pt;margin-left:-353.32pt;mso-position-horizontal-relative:right-margin-area;mso-position-vertical-relative:top-margin-area;position:absolute;z-index:-25165312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2"/>
                          <w:tblW w:w="6195" w:type="dxa"/>
                          <w:tblInd w:w="30" w:type="dxa"/>
                          <w:tblBorders>
                            <w:top w:val="dashed" w:sz="8" w:space="0" w:color="000000"/>
                            <w:left w:val="dashed" w:sz="8" w:space="0" w:color="000000"/>
                            <w:bottom w:val="dashed" w:sz="8" w:space="0" w:color="000000"/>
                            <w:right w:val="dashed" w:sz="8" w:space="0" w:color="000000"/>
                          </w:tblBorders>
                          <w:tblLayout w:type="fixed"/>
                        </w:tblPr>
                        <w:tblGrid>
                          <w:gridCol w:w="6195"/>
                        </w:tblGrid>
                        <w:tr>
                          <w:tblPrEx>
                            <w:tblW w:w="6195" w:type="dxa"/>
                            <w:tblInd w:w="30" w:type="dxa"/>
                            <w:tblBorders>
                              <w:top w:val="dashed" w:sz="8" w:space="0" w:color="000000"/>
                              <w:left w:val="dashed" w:sz="8" w:space="0" w:color="000000"/>
                              <w:bottom w:val="dashed" w:sz="8" w:space="0" w:color="000000"/>
                              <w:right w:val="dashed" w:sz="8" w:space="0" w:color="000000"/>
                            </w:tblBorders>
                            <w:tblLayout w:type="fixed"/>
                          </w:tblPrEx>
                          <w:trPr>
                            <w:trHeight w:val="1419"/>
                          </w:trPr>
                          <w:tc>
                            <w:tcPr>
                              <w:tcW w:w="6195" w:type="dxa"/>
                              <w:vAlign w:val="top"/>
                            </w:tcPr>
                            <w:p>
                              <w:pPr>
                                <w:spacing w:before="6"/>
                              </w:pPr>
                            </w:p>
                            <w:tbl>
                              <w:tblPr>
                                <w:tblStyle w:val="TableNormal22"/>
                                <w:tblW w:w="719" w:type="dxa"/>
                                <w:tblInd w:w="3428" w:type="dxa"/>
                                <w:tblBorders>
                                  <w:top w:val="single" w:sz="4" w:space="0" w:color="000000"/>
                                  <w:left w:val="single" w:sz="4" w:space="0" w:color="000000"/>
                                  <w:bottom w:val="single" w:sz="4" w:space="0" w:color="000000"/>
                                  <w:right w:val="single" w:sz="4" w:space="0" w:color="000000"/>
                                </w:tblBorders>
                                <w:tblLayout w:type="fixed"/>
                              </w:tblPr>
                              <w:tblGrid>
                                <w:gridCol w:w="719"/>
                              </w:tblGrid>
                              <w:tr>
                                <w:tblPrEx>
                                  <w:tblW w:w="719" w:type="dxa"/>
                                  <w:tblInd w:w="3428" w:type="dxa"/>
                                  <w:tbl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625"/>
                                </w:trPr>
                                <w:tc>
                                  <w:tcPr>
                                    <w:tcW w:w="719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213" w:line="221" w:lineRule="auto"/>
                                      <w:ind w:left="154"/>
                                    </w:pPr>
                                    <w:r>
                                      <w:rPr>
                                        <w:spacing w:val="-2"/>
                                      </w:rPr>
                                      <w:t>手磨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项目工艺流程简述（图示）</w:t>
            </w:r>
          </w:p>
          <w:p>
            <w:pPr>
              <w:pStyle w:val="TableText"/>
              <w:spacing w:before="180" w:line="219" w:lineRule="auto"/>
              <w:ind w:left="5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本项目主要生产工艺流程见图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4383"/>
            </w:pPr>
            <w:r>
              <w:rPr>
                <w:spacing w:val="-1"/>
              </w:rPr>
              <w:t>粉尘、噪声</w:t>
            </w:r>
          </w:p>
          <w:p>
            <w:pPr>
              <w:spacing w:before="100" w:line="384" w:lineRule="exact"/>
              <w:ind w:firstLine="4886"/>
            </w:pPr>
            <w:r>
              <w:rPr>
                <w:position w:val="-7"/>
              </w:rPr>
              <w:drawing>
                <wp:inline distT="0" distB="0" distL="0" distR="0">
                  <wp:extent cx="76200" cy="24384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43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before="1" w:line="366" w:lineRule="exact"/>
              <w:ind w:left="4772"/>
            </w:pPr>
            <w:r>
              <w:rPr>
                <w:position w:val="-7"/>
              </w:rPr>
              <w:drawing>
                <wp:inline distT="0" distB="0" distL="0" distR="0">
                  <wp:extent cx="76200" cy="232283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00" cy="232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78" w:line="221" w:lineRule="auto"/>
              <w:ind w:left="4630"/>
            </w:pPr>
            <w:r>
              <w:pict>
                <v:shape id="_x0000_s1036" type="#_x0000_t202" style="width:70pt;height:34.3pt;margin-top:1.8pt;margin-left:124pt;position:absolute;z-index:25166848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2"/>
                          <w:tblW w:w="1349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1349"/>
                        </w:tblGrid>
                        <w:tr>
                          <w:tblPrEx>
                            <w:tblW w:w="1349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625"/>
                          </w:trPr>
                          <w:tc>
                            <w:tcPr>
                              <w:tcW w:w="134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12" w:line="221" w:lineRule="auto"/>
                                <w:ind w:left="173"/>
                              </w:pPr>
                              <w:r>
                                <w:rPr>
                                  <w:spacing w:val="-5"/>
                                </w:rPr>
                                <w:t>四级沉淀池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37" type="#_x0000_t202" style="width:22.75pt;height:14.6pt;margin-top:9.69pt;margin-left:42.98pt;position:absolute;z-index:2516746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1" w:lineRule="auto"/>
                          <w:ind w:left="20"/>
                        </w:pPr>
                        <w:r>
                          <w:rPr>
                            <w:spacing w:val="-2"/>
                          </w:rPr>
                          <w:t>沉渣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038" type="#_x0000_t202" style="width:80.5pt;height:34.3pt;margin-top:0.43pt;margin-left:315.5pt;position:absolute;z-index:-251655168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2"/>
                          <w:tblW w:w="1559" w:type="dxa"/>
                          <w:tblInd w:w="25" w:type="dxa"/>
                          <w:tblBorders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tblBorders>
                          <w:tblLayout w:type="fixed"/>
                        </w:tblPr>
                        <w:tblGrid>
                          <w:gridCol w:w="1559"/>
                        </w:tblGrid>
                        <w:tr>
                          <w:tblPrEx>
                            <w:tblW w:w="1559" w:type="dxa"/>
                            <w:tblInd w:w="25" w:type="dxa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blBorders>
                            <w:tblLayout w:type="fixed"/>
                          </w:tblPrEx>
                          <w:trPr>
                            <w:trHeight w:val="625"/>
                          </w:trPr>
                          <w:tc>
                            <w:tcPr>
                              <w:tcW w:w="1559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213" w:line="220" w:lineRule="auto"/>
                                <w:ind w:left="154"/>
                              </w:pPr>
                              <w:r>
                                <w:rPr>
                                  <w:spacing w:val="-1"/>
                                </w:rPr>
                                <w:t>排版打包出货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spacing w:val="-2"/>
              </w:rPr>
              <w:t>废水</w:t>
            </w: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9" w:line="219" w:lineRule="auto"/>
              <w:ind w:left="277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2    </w:t>
            </w: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本项目生产流程及产污节点图</w:t>
            </w:r>
          </w:p>
          <w:p>
            <w:pPr>
              <w:pStyle w:val="TableText"/>
              <w:spacing w:before="274" w:line="220" w:lineRule="auto"/>
              <w:ind w:left="60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主要工艺说明：</w:t>
            </w:r>
          </w:p>
          <w:p>
            <w:pPr>
              <w:pStyle w:val="TableText"/>
              <w:spacing w:before="204" w:line="219" w:lineRule="auto"/>
              <w:ind w:left="5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本项目使用的原材料主要为大理石板材、花岗岩板材。</w:t>
            </w:r>
          </w:p>
          <w:p>
            <w:pPr>
              <w:pStyle w:val="TableText"/>
              <w:spacing w:before="202" w:line="490" w:lineRule="exact"/>
              <w:ind w:left="596"/>
              <w:rPr>
                <w:sz w:val="24"/>
                <w:szCs w:val="24"/>
              </w:rPr>
            </w:pPr>
            <w:r>
              <w:rPr>
                <w:spacing w:val="-6"/>
                <w:position w:val="19"/>
                <w:sz w:val="24"/>
                <w:szCs w:val="24"/>
              </w:rPr>
              <w:t>切割：通过切割机将购买的大理石、花岗岩毛板按照规格切割，</w:t>
            </w:r>
            <w:r>
              <w:rPr>
                <w:spacing w:val="43"/>
                <w:position w:val="19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9"/>
                <w:sz w:val="24"/>
                <w:szCs w:val="24"/>
              </w:rPr>
              <w:t>切割</w:t>
            </w:r>
            <w:r>
              <w:rPr>
                <w:spacing w:val="-7"/>
                <w:position w:val="19"/>
                <w:sz w:val="24"/>
                <w:szCs w:val="24"/>
              </w:rPr>
              <w:t>过程为湿法操</w:t>
            </w:r>
          </w:p>
          <w:p>
            <w:pPr>
              <w:pStyle w:val="TableText"/>
              <w:spacing w:line="220" w:lineRule="auto"/>
              <w:ind w:left="118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作。</w:t>
            </w:r>
          </w:p>
          <w:p>
            <w:pPr>
              <w:pStyle w:val="TableText"/>
              <w:spacing w:before="204" w:line="219" w:lineRule="auto"/>
              <w:ind w:left="59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仿形：针对客户需求，通过仿型机切割成客户所</w:t>
            </w:r>
            <w:r>
              <w:rPr>
                <w:spacing w:val="-2"/>
                <w:sz w:val="24"/>
                <w:szCs w:val="24"/>
              </w:rPr>
              <w:t>需形状，为湿法操作。</w:t>
            </w:r>
          </w:p>
          <w:p>
            <w:pPr>
              <w:pStyle w:val="TableText"/>
              <w:spacing w:before="205" w:line="487" w:lineRule="exact"/>
              <w:ind w:left="597"/>
              <w:rPr>
                <w:sz w:val="24"/>
                <w:szCs w:val="24"/>
              </w:rPr>
            </w:pPr>
            <w:r>
              <w:rPr>
                <w:spacing w:val="-14"/>
                <w:position w:val="18"/>
                <w:sz w:val="24"/>
                <w:szCs w:val="24"/>
              </w:rPr>
              <w:t>手磨： 之后进入干磨房，</w:t>
            </w:r>
            <w:r>
              <w:rPr>
                <w:spacing w:val="52"/>
                <w:position w:val="18"/>
                <w:sz w:val="24"/>
                <w:szCs w:val="24"/>
              </w:rPr>
              <w:t xml:space="preserve"> </w:t>
            </w:r>
            <w:r>
              <w:rPr>
                <w:spacing w:val="-14"/>
                <w:position w:val="18"/>
                <w:sz w:val="24"/>
                <w:szCs w:val="24"/>
              </w:rPr>
              <w:t>在干磨房内使用手磨机进行干磨，</w:t>
            </w:r>
            <w:r>
              <w:rPr>
                <w:spacing w:val="46"/>
                <w:position w:val="18"/>
                <w:sz w:val="24"/>
                <w:szCs w:val="24"/>
              </w:rPr>
              <w:t xml:space="preserve"> </w:t>
            </w:r>
            <w:r>
              <w:rPr>
                <w:spacing w:val="-14"/>
                <w:position w:val="18"/>
                <w:sz w:val="24"/>
                <w:szCs w:val="24"/>
              </w:rPr>
              <w:t>主要为小部分边角等位</w:t>
            </w:r>
          </w:p>
          <w:p>
            <w:pPr>
              <w:pStyle w:val="TableText"/>
              <w:spacing w:before="1" w:line="218" w:lineRule="auto"/>
              <w:ind w:left="11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置进行细致手工打磨，为干法操作。</w:t>
            </w:r>
          </w:p>
          <w:p>
            <w:pPr>
              <w:pStyle w:val="TableText"/>
              <w:spacing w:before="205" w:line="490" w:lineRule="exact"/>
              <w:ind w:left="600"/>
              <w:rPr>
                <w:sz w:val="24"/>
                <w:szCs w:val="24"/>
              </w:rPr>
            </w:pPr>
            <w:r>
              <w:rPr>
                <w:spacing w:val="-1"/>
                <w:position w:val="19"/>
                <w:sz w:val="24"/>
                <w:szCs w:val="24"/>
              </w:rPr>
              <w:t>水磨：手工打磨后的石材通过水磨，将边线位进行打</w:t>
            </w:r>
            <w:r>
              <w:rPr>
                <w:spacing w:val="-2"/>
                <w:position w:val="19"/>
                <w:sz w:val="24"/>
                <w:szCs w:val="24"/>
              </w:rPr>
              <w:t>磨光滑，为湿法操作。</w:t>
            </w:r>
          </w:p>
          <w:p>
            <w:pPr>
              <w:pStyle w:val="TableText"/>
              <w:spacing w:before="1" w:line="218" w:lineRule="auto"/>
              <w:ind w:left="60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打包出货：完成上述工序的产品打包，待售。</w:t>
            </w:r>
          </w:p>
          <w:p>
            <w:pPr>
              <w:pStyle w:val="TableText"/>
              <w:spacing w:before="204" w:line="220" w:lineRule="auto"/>
              <w:ind w:left="6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产污环节说明：</w:t>
            </w:r>
          </w:p>
        </w:tc>
      </w:tr>
    </w:tbl>
    <w:p>
      <w:pPr>
        <w:sectPr>
          <w:footerReference w:type="default" r:id="rId37"/>
          <w:pgSz w:w="11907" w:h="16839"/>
          <w:pgMar w:top="1431" w:right="1303" w:bottom="1569" w:left="1305" w:header="0" w:footer="1408" w:gutter="0"/>
          <w:pgNumType w:start="29"/>
          <w:cols w:space="708"/>
        </w:sectPr>
      </w:pPr>
    </w:p>
    <w:tbl>
      <w:tblPr>
        <w:tblStyle w:val="TableNormal23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2752"/>
        </w:trPr>
        <w:tc>
          <w:tcPr>
            <w:tcW w:w="9292" w:type="dxa"/>
            <w:vAlign w:val="top"/>
          </w:tcPr>
          <w:p>
            <w:pPr>
              <w:pStyle w:val="TableText"/>
              <w:spacing w:before="202" w:line="490" w:lineRule="exact"/>
              <w:ind w:left="596"/>
              <w:rPr>
                <w:sz w:val="24"/>
                <w:szCs w:val="24"/>
              </w:rPr>
            </w:pPr>
            <w:r>
              <w:rPr>
                <w:spacing w:val="-14"/>
                <w:position w:val="18"/>
                <w:sz w:val="24"/>
                <w:szCs w:val="24"/>
              </w:rPr>
              <w:t>废水： 切割、仿形、</w:t>
            </w:r>
            <w:r>
              <w:rPr>
                <w:spacing w:val="47"/>
                <w:position w:val="18"/>
                <w:sz w:val="24"/>
                <w:szCs w:val="24"/>
              </w:rPr>
              <w:t xml:space="preserve"> </w:t>
            </w:r>
            <w:r>
              <w:rPr>
                <w:spacing w:val="-14"/>
                <w:position w:val="18"/>
                <w:sz w:val="24"/>
                <w:szCs w:val="24"/>
              </w:rPr>
              <w:t>水磨均为湿法操作，</w:t>
            </w:r>
            <w:r>
              <w:rPr>
                <w:spacing w:val="54"/>
                <w:position w:val="18"/>
                <w:sz w:val="24"/>
                <w:szCs w:val="24"/>
              </w:rPr>
              <w:t xml:space="preserve"> </w:t>
            </w:r>
            <w:r>
              <w:rPr>
                <w:spacing w:val="-14"/>
                <w:position w:val="18"/>
                <w:sz w:val="24"/>
                <w:szCs w:val="24"/>
              </w:rPr>
              <w:t>生产过程中产生废水。废水进入沉淀池沉</w:t>
            </w:r>
          </w:p>
          <w:p>
            <w:pPr>
              <w:pStyle w:val="TableText"/>
              <w:spacing w:before="1" w:line="219" w:lineRule="auto"/>
              <w:ind w:left="12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淀，上清液回用于上述生产过程不外排。</w:t>
            </w:r>
          </w:p>
          <w:p>
            <w:pPr>
              <w:pStyle w:val="TableText"/>
              <w:spacing w:before="204" w:line="220" w:lineRule="auto"/>
              <w:ind w:left="596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废气：生产过程中废气主要为粉尘，来源于切割、仿形、手磨、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水磨等工序。</w:t>
            </w:r>
          </w:p>
          <w:p>
            <w:pPr>
              <w:pStyle w:val="TableText"/>
              <w:spacing w:before="204" w:line="487" w:lineRule="exact"/>
              <w:ind w:left="608"/>
              <w:rPr>
                <w:sz w:val="24"/>
                <w:szCs w:val="24"/>
              </w:rPr>
            </w:pPr>
            <w:r>
              <w:rPr>
                <w:spacing w:val="-3"/>
                <w:position w:val="18"/>
                <w:sz w:val="24"/>
                <w:szCs w:val="24"/>
              </w:rPr>
              <w:t>噪声：项目噪声主要来源于生产过程中机器运转噪</w:t>
            </w:r>
            <w:r>
              <w:rPr>
                <w:spacing w:val="-4"/>
                <w:position w:val="18"/>
                <w:sz w:val="24"/>
                <w:szCs w:val="24"/>
              </w:rPr>
              <w:t>声；</w:t>
            </w:r>
          </w:p>
          <w:p>
            <w:pPr>
              <w:pStyle w:val="TableText"/>
              <w:spacing w:before="1" w:line="220" w:lineRule="auto"/>
              <w:ind w:left="618"/>
              <w:rPr>
                <w:sz w:val="24"/>
                <w:szCs w:val="24"/>
              </w:rPr>
            </w:pPr>
            <w:r>
              <w:rPr>
                <w:spacing w:val="-9"/>
                <w:sz w:val="24"/>
                <w:szCs w:val="24"/>
              </w:rPr>
              <w:t>固废： 沉淀池沉渣、员工生活垃圾。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38"/>
          <w:type w:val="nextPage"/>
          <w:pgSz w:w="11907" w:h="16839"/>
          <w:pgMar w:top="1431" w:right="1303" w:bottom="1569" w:left="1305" w:header="0" w:footer="1408" w:gutter="0"/>
          <w:pgNumType w:start="30"/>
          <w:cols w:space="708"/>
          <w:titlePg w:val="0"/>
        </w:sectPr>
      </w:pPr>
    </w:p>
    <w:tbl>
      <w:tblPr>
        <w:tblStyle w:val="TableNormal24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631"/>
        </w:trPr>
        <w:tc>
          <w:tcPr>
            <w:tcW w:w="9292" w:type="dxa"/>
            <w:vAlign w:val="top"/>
          </w:tcPr>
          <w:p>
            <w:pPr>
              <w:pStyle w:val="TableText"/>
              <w:spacing w:before="41" w:line="542" w:lineRule="exact"/>
              <w:ind w:left="121"/>
              <w:rPr>
                <w:sz w:val="28"/>
                <w:szCs w:val="28"/>
              </w:rPr>
            </w:pPr>
            <w:r>
              <w:rPr>
                <w:spacing w:val="-2"/>
                <w:position w:val="19"/>
                <w:sz w:val="28"/>
                <w:szCs w:val="28"/>
                <w14:textOutline w14:w="509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主要污染工序</w:t>
            </w:r>
          </w:p>
          <w:p>
            <w:pPr>
              <w:pStyle w:val="TableText"/>
              <w:spacing w:line="220" w:lineRule="auto"/>
              <w:ind w:left="121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一、施工期</w:t>
            </w:r>
          </w:p>
          <w:p>
            <w:pPr>
              <w:pStyle w:val="TableText"/>
              <w:spacing w:before="179" w:line="468" w:lineRule="exact"/>
              <w:ind w:left="598"/>
              <w:rPr>
                <w:sz w:val="24"/>
                <w:szCs w:val="24"/>
              </w:rPr>
            </w:pPr>
            <w:r>
              <w:rPr>
                <w:spacing w:val="12"/>
                <w:position w:val="17"/>
                <w:sz w:val="24"/>
                <w:szCs w:val="24"/>
              </w:rPr>
              <w:t>本项目租用现有厂房，施工期环境影响主要为设备安装过程中产生的噪声和粉</w:t>
            </w:r>
          </w:p>
          <w:p>
            <w:pPr>
              <w:pStyle w:val="TableText"/>
              <w:spacing w:line="218" w:lineRule="auto"/>
              <w:ind w:left="119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尘，基本局限在厂房内，因此，本环评报告重点分析运营期环境影响。</w:t>
            </w:r>
          </w:p>
          <w:p>
            <w:pPr>
              <w:pStyle w:val="TableText"/>
              <w:spacing w:before="184" w:line="220" w:lineRule="auto"/>
              <w:ind w:left="121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二、运营期</w:t>
            </w:r>
          </w:p>
          <w:p>
            <w:pPr>
              <w:pStyle w:val="TableText"/>
              <w:spacing w:before="179" w:line="220" w:lineRule="auto"/>
              <w:ind w:left="60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、大气污染物</w:t>
            </w:r>
          </w:p>
          <w:p>
            <w:pPr>
              <w:pStyle w:val="TableText"/>
              <w:spacing w:before="182" w:line="219" w:lineRule="auto"/>
              <w:ind w:left="59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本项目运营期产生的废气主要为生产过程中所产生的粉尘。</w:t>
            </w:r>
          </w:p>
          <w:p>
            <w:pPr>
              <w:pStyle w:val="TableText"/>
              <w:spacing w:before="179" w:line="357" w:lineRule="auto"/>
              <w:ind w:left="116" w:right="19" w:firstLine="480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根据《逸散性工业粉尘控制技术》（中国环境科学出版社</w:t>
            </w:r>
            <w:r>
              <w:rPr>
                <w:spacing w:val="-7"/>
                <w:sz w:val="24"/>
                <w:szCs w:val="24"/>
              </w:rPr>
              <w:t>，</w:t>
            </w:r>
            <w:r>
              <w:rPr>
                <w:spacing w:val="8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1989.12</w:t>
            </w:r>
            <w:r>
              <w:rPr>
                <w:rFonts w:ascii="Times New Roman" w:eastAsia="Times New Roman" w:hAnsi="Times New Roman" w:cs="Times New Roman"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7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J.A.</w:t>
            </w:r>
            <w:r>
              <w:rPr>
                <w:spacing w:val="-7"/>
                <w:sz w:val="24"/>
                <w:szCs w:val="24"/>
              </w:rPr>
              <w:t>奥里蒙、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>G.A.</w:t>
            </w:r>
            <w:r>
              <w:rPr>
                <w:spacing w:val="-7"/>
                <w:sz w:val="24"/>
                <w:szCs w:val="24"/>
              </w:rPr>
              <w:t>久兹等编著张良璧等编译</w:t>
            </w:r>
            <w:r>
              <w:rPr>
                <w:spacing w:val="-31"/>
                <w:sz w:val="24"/>
                <w:szCs w:val="24"/>
              </w:rPr>
              <w:t>），</w:t>
            </w:r>
            <w:r>
              <w:rPr>
                <w:spacing w:val="-7"/>
                <w:sz w:val="24"/>
                <w:szCs w:val="24"/>
              </w:rPr>
              <w:t>在切割打磨过程</w:t>
            </w:r>
            <w:r>
              <w:rPr>
                <w:spacing w:val="-8"/>
                <w:sz w:val="24"/>
                <w:szCs w:val="24"/>
              </w:rPr>
              <w:t>中产生的粉尘量约为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0.05kg/</w:t>
            </w:r>
            <w:r>
              <w:rPr>
                <w:spacing w:val="-8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t </w:t>
            </w:r>
            <w:r>
              <w:rPr>
                <w:spacing w:val="-8"/>
                <w:sz w:val="24"/>
                <w:szCs w:val="24"/>
              </w:rPr>
              <w:t>石材）。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本项目切割、仿形、水磨和手磨各工序产生的粉尘量产生量均以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0.05kg/</w:t>
            </w:r>
            <w:r>
              <w:rPr>
                <w:spacing w:val="-6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t </w:t>
            </w:r>
            <w:r>
              <w:rPr>
                <w:spacing w:val="-6"/>
                <w:sz w:val="24"/>
                <w:szCs w:val="24"/>
              </w:rPr>
              <w:t>石材）</w:t>
            </w:r>
            <w:r>
              <w:rPr>
                <w:spacing w:val="-54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估算，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其中切割、仿形、 水磨工序属于湿法作业（具体工序见图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3</w:t>
            </w:r>
            <w:r>
              <w:rPr>
                <w:spacing w:val="5"/>
                <w:sz w:val="24"/>
                <w:szCs w:val="24"/>
              </w:rPr>
              <w:t>），</w:t>
            </w:r>
            <w:r>
              <w:rPr>
                <w:spacing w:val="-4"/>
                <w:sz w:val="24"/>
                <w:szCs w:val="24"/>
              </w:rPr>
              <w:t>手磨工序属于干法作业</w:t>
            </w:r>
          </w:p>
          <w:p>
            <w:pPr>
              <w:pStyle w:val="TableText"/>
              <w:spacing w:before="1" w:line="223" w:lineRule="auto"/>
              <w:ind w:left="124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（具体工序见图</w:t>
            </w:r>
            <w:r>
              <w:rPr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4</w:t>
            </w:r>
            <w:r>
              <w:rPr>
                <w:spacing w:val="-5"/>
                <w:sz w:val="24"/>
                <w:szCs w:val="24"/>
              </w:rPr>
              <w:t>）。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本项目使用大理石板材及花岗岩板材共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2000m</w:t>
            </w:r>
            <w:r>
              <w:rPr>
                <w:rFonts w:ascii="Times New Roman" w:eastAsia="Times New Roman" w:hAnsi="Times New Roman" w:cs="Times New Roman"/>
                <w:spacing w:val="-6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8"/>
                <w:w w:val="102"/>
                <w:position w:val="10"/>
                <w:sz w:val="16"/>
                <w:szCs w:val="16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（约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656t/a</w:t>
            </w:r>
            <w:r>
              <w:rPr>
                <w:spacing w:val="-13"/>
                <w:sz w:val="24"/>
                <w:szCs w:val="24"/>
              </w:rPr>
              <w:t>），</w:t>
            </w:r>
          </w:p>
          <w:p>
            <w:pPr>
              <w:pStyle w:val="TableText"/>
              <w:spacing w:before="183" w:line="466" w:lineRule="exact"/>
              <w:ind w:left="121"/>
              <w:rPr>
                <w:sz w:val="24"/>
                <w:szCs w:val="24"/>
              </w:rPr>
            </w:pPr>
            <w:r>
              <w:rPr>
                <w:spacing w:val="-3"/>
                <w:position w:val="16"/>
                <w:sz w:val="24"/>
                <w:szCs w:val="24"/>
              </w:rPr>
              <w:t>故湿法作业过程中产生的粉尘量约为</w:t>
            </w:r>
            <w:r>
              <w:rPr>
                <w:spacing w:val="-51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6"/>
                <w:sz w:val="24"/>
                <w:szCs w:val="24"/>
              </w:rPr>
              <w:t>0.098t/a</w:t>
            </w:r>
            <w:r>
              <w:rPr>
                <w:spacing w:val="-3"/>
                <w:position w:val="16"/>
                <w:sz w:val="24"/>
                <w:szCs w:val="24"/>
              </w:rPr>
              <w:t>；干法作业（具体工序见图</w:t>
            </w:r>
            <w:r>
              <w:rPr>
                <w:spacing w:val="-56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position w:val="16"/>
                <w:sz w:val="24"/>
                <w:szCs w:val="24"/>
              </w:rPr>
              <w:t>4</w:t>
            </w:r>
            <w:r>
              <w:rPr>
                <w:spacing w:val="-3"/>
                <w:position w:val="16"/>
                <w:sz w:val="24"/>
                <w:szCs w:val="24"/>
              </w:rPr>
              <w:t>）产生</w:t>
            </w:r>
            <w:r>
              <w:rPr>
                <w:spacing w:val="-4"/>
                <w:position w:val="16"/>
                <w:sz w:val="24"/>
                <w:szCs w:val="24"/>
              </w:rPr>
              <w:t>的粉尘</w:t>
            </w:r>
          </w:p>
          <w:p>
            <w:pPr>
              <w:pStyle w:val="TableText"/>
              <w:spacing w:before="1" w:line="232" w:lineRule="auto"/>
              <w:ind w:left="117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量约为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0.033t/a</w:t>
            </w:r>
            <w:r>
              <w:rPr>
                <w:spacing w:val="-1"/>
                <w:sz w:val="24"/>
                <w:szCs w:val="24"/>
              </w:rPr>
              <w:t>；本项目生产过程中产生的总的粉尘量为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0.131t/a</w:t>
            </w:r>
            <w:r>
              <w:rPr>
                <w:spacing w:val="-1"/>
                <w:sz w:val="24"/>
                <w:szCs w:val="24"/>
              </w:rPr>
              <w:t>。</w:t>
            </w:r>
          </w:p>
          <w:p>
            <w:pPr>
              <w:spacing w:before="27"/>
            </w:pPr>
          </w:p>
          <w:p>
            <w:pPr>
              <w:spacing w:before="27"/>
            </w:pPr>
          </w:p>
          <w:tbl>
            <w:tblPr>
              <w:tblStyle w:val="TableNormal24"/>
              <w:tblW w:w="8556" w:type="dxa"/>
              <w:tblInd w:w="527" w:type="dxa"/>
              <w:tblBorders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tblBorders>
              <w:tblLayout w:type="fixed"/>
            </w:tblPr>
            <w:tblGrid>
              <w:gridCol w:w="8556"/>
            </w:tblGrid>
            <w:tr>
              <w:tblPrEx>
                <w:tblW w:w="8556" w:type="dxa"/>
                <w:tblInd w:w="527" w:type="dxa"/>
                <w:tbl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</w:tblBorders>
                <w:tblLayout w:type="fixed"/>
              </w:tblPrEx>
              <w:trPr>
                <w:trHeight w:val="3049"/>
              </w:trPr>
              <w:tc>
                <w:tcPr>
                  <w:tcW w:w="8556" w:type="dxa"/>
                  <w:vAlign w:val="top"/>
                </w:tcPr>
                <w:p>
                  <w:pPr>
                    <w:spacing w:line="125" w:lineRule="exact"/>
                  </w:pPr>
                  <w:r>
                    <w:pict>
                      <v:shape id="_x0000_s1039" type="#_x0000_t202" style="width:73.45pt;height:35.85pt;margin-top:5.23pt;margin-left:-202.74pt;mso-position-horizontal-relative:right-margin-area;mso-position-vertical-relative:top-margin-area;position:absolute;z-index:251683840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24"/>
                                <w:tblW w:w="1408" w:type="dxa"/>
                                <w:tblInd w:w="30" w:type="dxa"/>
                                <w:tblBorders>
                                  <w:top w:val="dashed" w:sz="8" w:space="0" w:color="000000"/>
                                  <w:left w:val="single" w:sz="8" w:space="0" w:color="000000"/>
                                  <w:bottom w:val="dashed" w:sz="8" w:space="0" w:color="000000"/>
                                  <w:right w:val="single" w:sz="8" w:space="0" w:color="000000"/>
                                </w:tblBorders>
                                <w:tblLayout w:type="fixed"/>
                              </w:tblPr>
                              <w:tblGrid>
                                <w:gridCol w:w="1408"/>
                              </w:tblGrid>
                              <w:tr>
                                <w:tblPrEx>
                                  <w:tblW w:w="1408" w:type="dxa"/>
                                  <w:tblInd w:w="30" w:type="dxa"/>
                                  <w:tblBorders>
                                    <w:top w:val="dashed" w:sz="8" w:space="0" w:color="000000"/>
                                    <w:left w:val="single" w:sz="8" w:space="0" w:color="000000"/>
                                    <w:bottom w:val="dashed" w:sz="8" w:space="0" w:color="000000"/>
                                    <w:right w:val="single" w:sz="8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636"/>
                                </w:trPr>
                                <w:tc>
                                  <w:tcPr>
                                    <w:tcW w:w="1408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213" w:line="221" w:lineRule="auto"/>
                                      <w:ind w:left="493"/>
                                    </w:pPr>
                                    <w:r>
                                      <w:rPr>
                                        <w:spacing w:val="-2"/>
                                      </w:rPr>
                                      <w:t>粉尘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0" type="#_x0000_t202" style="width:33.15pt;height:14.5pt;margin-top:20.52pt;margin-left:-308.66pt;mso-position-horizontal-relative:right-margin-area;mso-position-vertical-relative:top-margin-area;position:absolute;z-index:251686912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20" w:line="219" w:lineRule="auto"/>
                                <w:ind w:left="20"/>
                              </w:pPr>
                              <w:r>
                                <w:rPr>
                                  <w:spacing w:val="-2"/>
                                </w:rPr>
                                <w:t>水喷淋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drawing>
                      <wp:anchor distT="0" distB="0" distL="0" distR="0" simplePos="0" relativeHeight="251682816" behindDoc="0" locked="0" layoutInCell="1" allowOverlap="1">
                        <wp:simplePos x="0" y="0"/>
                        <wp:positionH relativeFrom="rightMargin">
                          <wp:posOffset>-3230054</wp:posOffset>
                        </wp:positionH>
                        <wp:positionV relativeFrom="topMargin">
                          <wp:posOffset>233997</wp:posOffset>
                        </wp:positionV>
                        <wp:extent cx="674370" cy="772032"/>
                        <wp:effectExtent l="0" t="0" r="0" b="0"/>
                        <wp:wrapNone/>
                        <wp:docPr id="22" name="IM 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xmlns:r="http://schemas.openxmlformats.org/officeDocument/2006/relationships"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4370" cy="77203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85888" behindDoc="0" locked="0" layoutInCell="1" allowOverlap="1">
                        <wp:simplePos x="0" y="0"/>
                        <wp:positionH relativeFrom="rightMargin">
                          <wp:posOffset>-1660969</wp:posOffset>
                        </wp:positionH>
                        <wp:positionV relativeFrom="topMargin">
                          <wp:posOffset>256730</wp:posOffset>
                        </wp:positionV>
                        <wp:extent cx="407034" cy="76200"/>
                        <wp:effectExtent l="0" t="0" r="0" b="0"/>
                        <wp:wrapNone/>
                        <wp:docPr id="24" name="IM 2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4" name="IM 24"/>
                                <pic:cNvPicPr/>
                              </pic:nvPicPr>
                              <pic:blipFill>
                                <a:blip xmlns:r="http://schemas.openxmlformats.org/officeDocument/2006/relationships" r:embed="rId4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7034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81792" behindDoc="0" locked="0" layoutInCell="1" allowOverlap="1">
                        <wp:simplePos x="0" y="0"/>
                        <wp:positionH relativeFrom="rightMargin">
                          <wp:posOffset>-3738181</wp:posOffset>
                        </wp:positionH>
                        <wp:positionV relativeFrom="topMargin">
                          <wp:posOffset>481012</wp:posOffset>
                        </wp:positionV>
                        <wp:extent cx="76200" cy="277495"/>
                        <wp:effectExtent l="0" t="0" r="0" b="0"/>
                        <wp:wrapNone/>
                        <wp:docPr id="26" name="IM 2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6" name="IM 26"/>
                                <pic:cNvPicPr/>
                              </pic:nvPicPr>
                              <pic:blipFill>
                                <a:blip xmlns:r="http://schemas.openxmlformats.org/officeDocument/2006/relationships" r:embed="rId4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200" cy="277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shape id="_x0000_s1041" type="#_x0000_t202" style="width:70.6pt;height:35.65pt;margin-top:58.34pt;margin-left:-421pt;mso-position-horizontal-relative:right-margin-area;mso-position-vertical-relative:top-margin-area;position:absolute;z-index:25168076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24"/>
                                <w:tblW w:w="1356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356"/>
                              </w:tblGrid>
                              <w:tr>
                                <w:tblPrEx>
                                  <w:tblW w:w="1356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642"/>
                                </w:trPr>
                                <w:tc>
                                  <w:tcPr>
                                    <w:tcW w:w="1356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212" w:line="220" w:lineRule="auto"/>
                                      <w:ind w:left="470"/>
                                    </w:pPr>
                                    <w:r>
                                      <w:rPr>
                                        <w:spacing w:val="-2"/>
                                      </w:rPr>
                                      <w:t>石材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pict>
                      <v:shape id="_x0000_s1042" type="#_x0000_t202" style="width:53.95pt;height:14.55pt;margin-top:71.18pt;margin-left:-200.94pt;mso-position-horizontal-relative:right-margin-area;mso-position-vertical-relative:top-margin-area;position:absolute;z-index:251679744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pStyle w:val="TableText"/>
                                <w:spacing w:before="19" w:line="221" w:lineRule="auto"/>
                                <w:ind w:left="20"/>
                              </w:pPr>
                              <w:r>
                                <w:rPr>
                                  <w:spacing w:val="-3"/>
                                </w:rPr>
                                <w:t>下一步工序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drawing>
                      <wp:anchor distT="0" distB="0" distL="0" distR="0" simplePos="0" relativeHeight="251684864" behindDoc="0" locked="0" layoutInCell="1" allowOverlap="1">
                        <wp:simplePos x="0" y="0"/>
                        <wp:positionH relativeFrom="rightMargin">
                          <wp:posOffset>-4467542</wp:posOffset>
                        </wp:positionH>
                        <wp:positionV relativeFrom="topMargin">
                          <wp:posOffset>929703</wp:posOffset>
                        </wp:positionV>
                        <wp:extent cx="352425" cy="76200"/>
                        <wp:effectExtent l="0" t="0" r="0" b="0"/>
                        <wp:wrapNone/>
                        <wp:docPr id="28" name="IM 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xmlns:r="http://schemas.openxmlformats.org/officeDocument/2006/relationships" r:embed="rId4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2425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tbl>
                  <w:tblPr>
                    <w:tblStyle w:val="TableNormal24"/>
                    <w:tblW w:w="1461" w:type="dxa"/>
                    <w:tblInd w:w="6566" w:type="dxa"/>
                    <w:tblBorders>
                      <w:top w:val="dashed" w:sz="8" w:space="0" w:color="000000"/>
                      <w:left w:val="single" w:sz="8" w:space="0" w:color="000000"/>
                      <w:bottom w:val="dashed" w:sz="8" w:space="0" w:color="000000"/>
                      <w:right w:val="single" w:sz="8" w:space="0" w:color="000000"/>
                    </w:tblBorders>
                    <w:tblLayout w:type="fixed"/>
                  </w:tblPr>
                  <w:tblGrid>
                    <w:gridCol w:w="1461"/>
                  </w:tblGrid>
                  <w:tr>
                    <w:tblPrEx>
                      <w:tblW w:w="1461" w:type="dxa"/>
                      <w:tblInd w:w="6566" w:type="dxa"/>
                      <w:tblBorders>
                        <w:top w:val="dashed" w:sz="8" w:space="0" w:color="000000"/>
                        <w:left w:val="single" w:sz="8" w:space="0" w:color="000000"/>
                        <w:bottom w:val="dashed" w:sz="8" w:space="0" w:color="000000"/>
                        <w:right w:val="single" w:sz="8" w:space="0" w:color="000000"/>
                      </w:tblBorders>
                      <w:tblLayout w:type="fixed"/>
                    </w:tblPrEx>
                    <w:trPr>
                      <w:trHeight w:val="635"/>
                    </w:trPr>
                    <w:tc>
                      <w:tcPr>
                        <w:tcW w:w="1461" w:type="dxa"/>
                        <w:vAlign w:val="top"/>
                      </w:tcPr>
                      <w:p>
                        <w:pPr>
                          <w:pStyle w:val="TableText"/>
                          <w:spacing w:before="210" w:line="221" w:lineRule="auto"/>
                          <w:ind w:left="205"/>
                        </w:pPr>
                        <w:r>
                          <w:rPr>
                            <w:spacing w:val="-2"/>
                          </w:rPr>
                          <w:t>无组织排放</w:t>
                        </w:r>
                      </w:p>
                    </w:tc>
                  </w:tr>
                </w:tbl>
                <w:p>
                  <w:pPr>
                    <w:spacing w:before="143"/>
                  </w:pPr>
                </w:p>
                <w:tbl>
                  <w:tblPr>
                    <w:tblStyle w:val="TableNormal24"/>
                    <w:tblW w:w="1393" w:type="dxa"/>
                    <w:tblInd w:w="2060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1393"/>
                  </w:tblGrid>
                  <w:tr>
                    <w:tblPrEx>
                      <w:tblW w:w="1393" w:type="dxa"/>
                      <w:tblInd w:w="2060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639"/>
                    </w:trPr>
                    <w:tc>
                      <w:tcPr>
                        <w:tcW w:w="1393" w:type="dxa"/>
                        <w:vAlign w:val="top"/>
                      </w:tcPr>
                      <w:p>
                        <w:pPr>
                          <w:pStyle w:val="TableText"/>
                          <w:spacing w:before="210" w:line="221" w:lineRule="auto"/>
                          <w:ind w:left="276"/>
                        </w:pPr>
                        <w:r>
                          <w:rPr>
                            <w:spacing w:val="-2"/>
                          </w:rPr>
                          <w:t>湿法作业</w:t>
                        </w:r>
                      </w:p>
                    </w:tc>
                  </w:tr>
                </w:tbl>
                <w:p>
                  <w:pPr>
                    <w:spacing w:line="434" w:lineRule="exact"/>
                    <w:ind w:left="2663"/>
                  </w:pPr>
                  <w:r>
                    <w:rPr>
                      <w:position w:val="-9"/>
                    </w:rPr>
                    <w:drawing>
                      <wp:inline distT="0" distB="0" distL="0" distR="0">
                        <wp:extent cx="76200" cy="275812"/>
                        <wp:effectExtent l="0" t="0" r="0" b="0"/>
                        <wp:docPr id="30" name="IM 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xmlns:r="http://schemas.openxmlformats.org/officeDocument/2006/relationships"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200" cy="27581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line="26" w:lineRule="exact"/>
                  </w:pPr>
                </w:p>
                <w:tbl>
                  <w:tblPr>
                    <w:tblStyle w:val="TableNormal24"/>
                    <w:tblW w:w="1466" w:type="dxa"/>
                    <w:tblInd w:w="2043" w:type="dxa"/>
                    <w:tblBorders>
                      <w:top w:val="dashed" w:sz="8" w:space="0" w:color="000000"/>
                      <w:left w:val="single" w:sz="8" w:space="0" w:color="000000"/>
                      <w:bottom w:val="dashed" w:sz="8" w:space="0" w:color="000000"/>
                      <w:right w:val="single" w:sz="8" w:space="0" w:color="000000"/>
                    </w:tblBorders>
                    <w:tblLayout w:type="fixed"/>
                  </w:tblPr>
                  <w:tblGrid>
                    <w:gridCol w:w="1466"/>
                  </w:tblGrid>
                  <w:tr>
                    <w:tblPrEx>
                      <w:tblW w:w="1466" w:type="dxa"/>
                      <w:tblInd w:w="2043" w:type="dxa"/>
                      <w:tblBorders>
                        <w:top w:val="dashed" w:sz="8" w:space="0" w:color="000000"/>
                        <w:left w:val="single" w:sz="8" w:space="0" w:color="000000"/>
                        <w:bottom w:val="dashed" w:sz="8" w:space="0" w:color="000000"/>
                        <w:right w:val="single" w:sz="8" w:space="0" w:color="000000"/>
                      </w:tblBorders>
                      <w:tblLayout w:type="fixed"/>
                    </w:tblPrEx>
                    <w:trPr>
                      <w:trHeight w:val="635"/>
                    </w:trPr>
                    <w:tc>
                      <w:tcPr>
                        <w:tcW w:w="1466" w:type="dxa"/>
                        <w:vAlign w:val="top"/>
                      </w:tcPr>
                      <w:p>
                        <w:pPr>
                          <w:pStyle w:val="TableText"/>
                          <w:spacing w:before="211" w:line="221" w:lineRule="auto"/>
                          <w:ind w:left="523"/>
                        </w:pPr>
                        <w:r>
                          <w:rPr>
                            <w:spacing w:val="-2"/>
                          </w:rPr>
                          <w:t>沉渣</w:t>
                        </w:r>
                      </w:p>
                    </w:tc>
                  </w:tr>
                </w:tbl>
                <w:p>
                  <w:pPr>
                    <w:spacing w:line="46" w:lineRule="exact"/>
                    <w:rPr>
                      <w:rFonts w:ascii="Arial"/>
                      <w:sz w:val="4"/>
                    </w:rPr>
                  </w:pPr>
                </w:p>
              </w:tc>
            </w:tr>
          </w:tbl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30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3    </w:t>
            </w: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本项目湿法作业流程及产污图</w:t>
            </w:r>
          </w:p>
        </w:tc>
      </w:tr>
    </w:tbl>
    <w:p>
      <w:pPr>
        <w:sectPr>
          <w:footerReference w:type="default" r:id="rId44"/>
          <w:pgSz w:w="11907" w:h="16839"/>
          <w:pgMar w:top="1418" w:right="1303" w:bottom="1569" w:left="1305" w:header="0" w:footer="1408" w:gutter="0"/>
          <w:pgNumType w:start="31"/>
          <w:cols w:space="708"/>
        </w:sectPr>
      </w:pPr>
    </w:p>
    <w:p>
      <w:pPr>
        <w:spacing w:line="199" w:lineRule="exact"/>
        <w:rPr>
          <w:rFonts w:ascii="Arial"/>
          <w:sz w:val="17"/>
        </w:rPr>
      </w:pPr>
    </w:p>
    <w:p>
      <w:pPr>
        <w:spacing w:line="199" w:lineRule="exact"/>
        <w:rPr>
          <w:rFonts w:ascii="Arial" w:eastAsia="Arial" w:hAnsi="Arial" w:cs="Arial"/>
          <w:sz w:val="17"/>
          <w:szCs w:val="17"/>
        </w:rPr>
        <w:sectPr>
          <w:footerReference w:type="default" r:id="rId45"/>
          <w:type w:val="nextPage"/>
          <w:pgSz w:w="11907" w:h="16839"/>
          <w:pgMar w:top="1418" w:right="1303" w:bottom="1569" w:left="1305" w:header="0" w:footer="1408" w:gutter="0"/>
          <w:pgNumType w:start="32"/>
          <w:cols w:space="708"/>
          <w:titlePg w:val="0"/>
        </w:sectPr>
      </w:pPr>
    </w:p>
    <w:tbl>
      <w:tblPr>
        <w:tblStyle w:val="TableNormal25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48"/>
        </w:trPr>
        <w:tc>
          <w:tcPr>
            <w:tcW w:w="9292" w:type="dxa"/>
            <w:vAlign w:val="top"/>
          </w:tcPr>
          <w:p>
            <w:pPr>
              <w:spacing w:before="16"/>
            </w:pPr>
          </w:p>
          <w:p>
            <w:pPr>
              <w:spacing w:before="15"/>
            </w:pPr>
          </w:p>
          <w:p>
            <w:pPr>
              <w:spacing w:before="15"/>
            </w:pPr>
          </w:p>
          <w:tbl>
            <w:tblPr>
              <w:tblStyle w:val="TableNormal25"/>
              <w:tblW w:w="9058" w:type="dxa"/>
              <w:tblInd w:w="107" w:type="dxa"/>
              <w:tblBorders>
                <w:top w:val="single" w:sz="6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  <w:insideH w:val="single" w:sz="6" w:space="0" w:color="FFFFFF"/>
                <w:insideV w:val="single" w:sz="6" w:space="0" w:color="FFFFFF"/>
              </w:tblBorders>
              <w:tblLayout w:type="fixed"/>
            </w:tblPr>
            <w:tblGrid>
              <w:gridCol w:w="4473"/>
              <w:gridCol w:w="1406"/>
              <w:gridCol w:w="3179"/>
            </w:tblGrid>
            <w:tr>
              <w:tblPrEx>
                <w:tblW w:w="9058" w:type="dxa"/>
                <w:tblInd w:w="107" w:type="dxa"/>
                <w:tblBorders>
                  <w:top w:val="single" w:sz="6" w:space="0" w:color="FFFFFF"/>
                  <w:left w:val="single" w:sz="6" w:space="0" w:color="FFFFFF"/>
                  <w:bottom w:val="single" w:sz="6" w:space="0" w:color="FFFFFF"/>
                  <w:right w:val="single" w:sz="6" w:space="0" w:color="FFFFFF"/>
                  <w:insideH w:val="single" w:sz="6" w:space="0" w:color="FFFFFF"/>
                  <w:insideV w:val="single" w:sz="6" w:space="0" w:color="FFFFFF"/>
                </w:tblBorders>
                <w:tblLayout w:type="fixed"/>
              </w:tblPrEx>
              <w:trPr>
                <w:trHeight w:val="521"/>
              </w:trPr>
              <w:tc>
                <w:tcPr>
                  <w:tcW w:w="4473" w:type="dxa"/>
                  <w:vMerge w:val="restart"/>
                  <w:tcBorders>
                    <w:bottom w:val="nil"/>
                    <w:right w:val="nil"/>
                  </w:tcBorders>
                  <w:vAlign w:val="top"/>
                </w:tcPr>
                <w:p>
                  <w:pPr>
                    <w:spacing w:line="352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43" style="width:1pt;height:26.75pt;margin-top:45.54pt;margin-left:-0.02pt;mso-position-horizontal-relative:right-margin-area;mso-position-vertical-relative:top-margin-area;position:absolute;z-index:251687936" filled="t" fillcolor="black" stroked="f"/>
                    </w:pict>
                  </w:r>
                  <w:r>
                    <w:pict>
                      <v:shape id="_x0000_s1044" type="#_x0000_t202" style="width:70.6pt;height:35.65pt;margin-top:76.76pt;margin-left:-216.73pt;mso-position-horizontal-relative:right-margin-area;mso-position-vertical-relative:top-margin-area;position:absolute;z-index:251691008" filled="f" stroked="f">
                        <o:lock v:ext="edit" aspectratio="f"/>
                        <v:textbox inset="0,0,0,0">
                          <w:txbxContent>
                            <w:p>
                              <w:pPr>
                                <w:spacing w:line="20" w:lineRule="exact"/>
                              </w:pPr>
                            </w:p>
                            <w:tbl>
                              <w:tblPr>
                                <w:tblStyle w:val="TableNormal25"/>
                                <w:tblW w:w="1356" w:type="dxa"/>
                                <w:tblInd w:w="27" w:type="dxa"/>
                                <w:tblBorders>
                                  <w:top w:val="single" w:sz="6" w:space="0" w:color="000000"/>
                                  <w:left w:val="single" w:sz="6" w:space="0" w:color="000000"/>
                                  <w:bottom w:val="single" w:sz="6" w:space="0" w:color="000000"/>
                                  <w:right w:val="single" w:sz="6" w:space="0" w:color="000000"/>
                                </w:tblBorders>
                                <w:tblLayout w:type="fixed"/>
                              </w:tblPr>
                              <w:tblGrid>
                                <w:gridCol w:w="1356"/>
                              </w:tblGrid>
                              <w:tr>
                                <w:tblPrEx>
                                  <w:tblW w:w="1356" w:type="dxa"/>
                                  <w:tblInd w:w="27" w:type="dxa"/>
                                  <w:tblBorders>
                                    <w:top w:val="single" w:sz="6" w:space="0" w:color="000000"/>
                                    <w:left w:val="single" w:sz="6" w:space="0" w:color="000000"/>
                                    <w:bottom w:val="single" w:sz="6" w:space="0" w:color="000000"/>
                                    <w:right w:val="single" w:sz="6" w:space="0" w:color="000000"/>
                                  </w:tblBorders>
                                  <w:tblLayout w:type="fixed"/>
                                </w:tblPrEx>
                                <w:trPr>
                                  <w:trHeight w:val="642"/>
                                </w:trPr>
                                <w:tc>
                                  <w:tcPr>
                                    <w:tcW w:w="1356" w:type="dxa"/>
                                    <w:vAlign w:val="top"/>
                                  </w:tcPr>
                                  <w:p>
                                    <w:pPr>
                                      <w:pStyle w:val="TableText"/>
                                      <w:spacing w:before="212" w:line="220" w:lineRule="auto"/>
                                      <w:ind w:left="470"/>
                                    </w:pPr>
                                    <w:r>
                                      <w:rPr>
                                        <w:spacing w:val="-2"/>
                                      </w:rPr>
                                      <w:t>石材</w:t>
                                    </w:r>
                                  </w:p>
                                </w:tc>
                              </w:tr>
                            </w:tbl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</w:p>
                          </w:txbxContent>
                        </v:textbox>
                      </v:shape>
                    </w:pict>
                  </w:r>
                  <w:r>
                    <w:drawing>
                      <wp:anchor distT="0" distB="0" distL="0" distR="0" simplePos="0" relativeHeight="251697152" behindDoc="0" locked="0" layoutInCell="1" allowOverlap="1">
                        <wp:simplePos x="0" y="0"/>
                        <wp:positionH relativeFrom="rightMargin">
                          <wp:posOffset>-1873376</wp:posOffset>
                        </wp:positionH>
                        <wp:positionV relativeFrom="topMargin">
                          <wp:posOffset>1173327</wp:posOffset>
                        </wp:positionV>
                        <wp:extent cx="352425" cy="76200"/>
                        <wp:effectExtent l="0" t="0" r="0" b="0"/>
                        <wp:wrapNone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2425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88960" behindDoc="0" locked="0" layoutInCell="1" allowOverlap="1">
                        <wp:simplePos x="0" y="0"/>
                        <wp:positionH relativeFrom="rightMargin">
                          <wp:posOffset>-635761</wp:posOffset>
                        </wp:positionH>
                        <wp:positionV relativeFrom="topMargin">
                          <wp:posOffset>710158</wp:posOffset>
                        </wp:positionV>
                        <wp:extent cx="641858" cy="540003"/>
                        <wp:effectExtent l="0" t="0" r="0" b="0"/>
                        <wp:wrapNone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858" cy="54000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spacing w:line="35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8" w:line="219" w:lineRule="auto"/>
                    <w:ind w:left="2387"/>
                  </w:pPr>
                  <w:r>
                    <w:rPr>
                      <w:spacing w:val="-2"/>
                    </w:rPr>
                    <w:t>水喷淋</w:t>
                  </w:r>
                </w:p>
                <w:p>
                  <w:pPr>
                    <w:spacing w:before="112" w:line="434" w:lineRule="exact"/>
                    <w:ind w:firstLine="2630"/>
                  </w:pPr>
                  <w:r>
                    <w:rPr>
                      <w:position w:val="-8"/>
                    </w:rPr>
                    <w:drawing>
                      <wp:inline distT="0" distB="0" distL="0" distR="0">
                        <wp:extent cx="76200" cy="275126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200" cy="27512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tbl>
                  <w:tblPr>
                    <w:tblStyle w:val="TableNormal25"/>
                    <w:tblW w:w="1393" w:type="dxa"/>
                    <w:tblInd w:w="2043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</w:tblBorders>
                    <w:tblLayout w:type="fixed"/>
                  </w:tblPr>
                  <w:tblGrid>
                    <w:gridCol w:w="1393"/>
                  </w:tblGrid>
                  <w:tr>
                    <w:tblPrEx>
                      <w:tblW w:w="1393" w:type="dxa"/>
                      <w:tblInd w:w="2043" w:type="dxa"/>
                      <w:tblBorders>
                        <w:top w:val="single" w:sz="6" w:space="0" w:color="000000"/>
                        <w:left w:val="single" w:sz="6" w:space="0" w:color="000000"/>
                        <w:bottom w:val="single" w:sz="6" w:space="0" w:color="000000"/>
                        <w:right w:val="single" w:sz="6" w:space="0" w:color="000000"/>
                      </w:tblBorders>
                      <w:tblLayout w:type="fixed"/>
                    </w:tblPrEx>
                    <w:trPr>
                      <w:trHeight w:val="639"/>
                    </w:trPr>
                    <w:tc>
                      <w:tcPr>
                        <w:tcW w:w="1393" w:type="dxa"/>
                        <w:vAlign w:val="top"/>
                      </w:tcPr>
                      <w:p>
                        <w:pPr>
                          <w:pStyle w:val="TableText"/>
                          <w:spacing w:before="209" w:line="220" w:lineRule="auto"/>
                          <w:ind w:left="277"/>
                        </w:pPr>
                        <w:r>
                          <w:rPr>
                            <w:spacing w:val="-2"/>
                          </w:rPr>
                          <w:t>干法作业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6" w:type="dxa"/>
                  <w:tcBorders>
                    <w:top w:val="dashed" w:sz="8" w:space="0" w:color="000000"/>
                    <w:left w:val="single" w:sz="8" w:space="0" w:color="000000"/>
                    <w:bottom w:val="dashed" w:sz="8" w:space="0" w:color="000000"/>
                    <w:right w:val="single" w:sz="8" w:space="0" w:color="000000"/>
                  </w:tcBorders>
                  <w:vAlign w:val="top"/>
                </w:tcPr>
                <w:p>
                  <w:pPr>
                    <w:pStyle w:val="TableText"/>
                    <w:spacing w:before="213" w:line="221" w:lineRule="auto"/>
                    <w:ind w:left="179"/>
                  </w:pPr>
                  <w:r>
                    <w:rPr>
                      <w:spacing w:val="-2"/>
                    </w:rPr>
                    <w:t>无组织粉尘</w:t>
                  </w:r>
                </w:p>
              </w:tc>
              <w:tc>
                <w:tcPr>
                  <w:tcW w:w="3179" w:type="dxa"/>
                  <w:vMerge w:val="restart"/>
                  <w:tcBorders>
                    <w:left w:val="nil"/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01" w:line="219" w:lineRule="auto"/>
                    <w:ind w:left="1061"/>
                  </w:pPr>
                  <w:r>
                    <w:drawing>
                      <wp:anchor distT="0" distB="0" distL="0" distR="0" simplePos="0" relativeHeight="251694080" behindDoc="0" locked="0" layoutInCell="1" allowOverlap="1">
                        <wp:simplePos x="0" y="0"/>
                        <wp:positionH relativeFrom="column">
                          <wp:posOffset>815340</wp:posOffset>
                        </wp:positionH>
                        <wp:positionV relativeFrom="paragraph">
                          <wp:posOffset>225621</wp:posOffset>
                        </wp:positionV>
                        <wp:extent cx="76200" cy="276225"/>
                        <wp:effectExtent l="0" t="0" r="0" b="0"/>
                        <wp:wrapNone/>
                        <wp:docPr id="38" name="IM 3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xmlns:r="http://schemas.openxmlformats.org/officeDocument/2006/relationships"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200" cy="2762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pict>
                      <v:rect id="_x0000_s1045" style="width:1pt;height:26.75pt;margin-top:45.54pt;margin-left:-158.95pt;mso-position-horizontal-relative:right-margin-area;mso-position-vertical-relative:top-margin-area;position:absolute;z-index:251689984" filled="t" fillcolor="black" stroked="f"/>
                    </w:pict>
                  </w:r>
                  <w:r>
                    <w:pict>
                      <v:shape id="_x0000_s1046" type="#_x0000_t202" style="width:14.3pt;height:77.75pt;margin-top:25.65pt;margin-left:-20.95pt;mso-position-horizontal-relative:right-margin-area;mso-position-vertical-relative:top-margin-area;position:absolute;z-index:251692032" filled="f" stroked="f">
                        <o:lock v:ext="edit" aspectratio="f"/>
                        <v:textbox style="layout-flow:vertical-ideographic" inset="0,0,0,0">
                          <w:txbxContent>
                            <w:p>
                              <w:pPr>
                                <w:pStyle w:val="TableText"/>
                                <w:spacing w:before="20" w:line="209" w:lineRule="auto"/>
                                <w:ind w:left="20"/>
                              </w:pPr>
                              <w:r>
                                <w:rPr>
                                  <w:spacing w:val="2"/>
                                </w:rPr>
                                <w:t>无 组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</w:rPr>
                                <w:t>织</w:t>
                              </w:r>
                              <w:r>
                                <w:rPr>
                                  <w:spacing w:val="11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</w:rPr>
                                <w:t>排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</w:rPr>
                                <w:t>放</w:t>
                              </w:r>
                            </w:p>
                          </w:txbxContent>
                        </v:textbox>
                      </v:shape>
                    </w:pict>
                  </w:r>
                  <w:r>
                    <w:drawing>
                      <wp:anchor distT="0" distB="0" distL="0" distR="0" simplePos="0" relativeHeight="251696128" behindDoc="0" locked="0" layoutInCell="1" allowOverlap="1">
                        <wp:simplePos x="0" y="0"/>
                        <wp:positionH relativeFrom="rightMargin">
                          <wp:posOffset>-2012251</wp:posOffset>
                        </wp:positionH>
                        <wp:positionV relativeFrom="topMargin">
                          <wp:posOffset>666978</wp:posOffset>
                        </wp:positionV>
                        <wp:extent cx="407035" cy="76200"/>
                        <wp:effectExtent l="0" t="0" r="0" b="0"/>
                        <wp:wrapNone/>
                        <wp:docPr id="40" name="IM 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xmlns:r="http://schemas.openxmlformats.org/officeDocument/2006/relationships"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07035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drawing>
                      <wp:anchor distT="0" distB="0" distL="0" distR="0" simplePos="0" relativeHeight="251695104" behindDoc="0" locked="0" layoutInCell="1" allowOverlap="1">
                        <wp:simplePos x="0" y="0"/>
                        <wp:positionH relativeFrom="rightMargin">
                          <wp:posOffset>-677227</wp:posOffset>
                        </wp:positionH>
                        <wp:positionV relativeFrom="topMargin">
                          <wp:posOffset>684504</wp:posOffset>
                        </wp:positionV>
                        <wp:extent cx="351789" cy="76200"/>
                        <wp:effectExtent l="0" t="0" r="0" b="0"/>
                        <wp:wrapNone/>
                        <wp:docPr id="42" name="IM 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xmlns:r="http://schemas.openxmlformats.org/officeDocument/2006/relationships"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51789" cy="762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-2"/>
                    </w:rPr>
                    <w:t>水喷淋</w:t>
                  </w:r>
                </w:p>
                <w:p>
                  <w:pPr>
                    <w:spacing w:before="132"/>
                  </w:pPr>
                </w:p>
                <w:tbl>
                  <w:tblPr>
                    <w:tblStyle w:val="TableNormal25"/>
                    <w:tblW w:w="1461" w:type="dxa"/>
                    <w:tblInd w:w="633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</w:tblBorders>
                    <w:tblLayout w:type="fixed"/>
                  </w:tblPr>
                  <w:tblGrid>
                    <w:gridCol w:w="1461"/>
                  </w:tblGrid>
                  <w:tr>
                    <w:tblPrEx>
                      <w:tblW w:w="1461" w:type="dxa"/>
                      <w:tblInd w:w="633" w:type="dxa"/>
                      <w:tblBorders>
                        <w:top w:val="single" w:sz="8" w:space="0" w:color="000000"/>
                        <w:left w:val="single" w:sz="8" w:space="0" w:color="000000"/>
                        <w:bottom w:val="single" w:sz="8" w:space="0" w:color="000000"/>
                        <w:right w:val="single" w:sz="8" w:space="0" w:color="000000"/>
                      </w:tblBorders>
                      <w:tblLayout w:type="fixed"/>
                    </w:tblPrEx>
                    <w:trPr>
                      <w:trHeight w:val="590"/>
                    </w:trPr>
                    <w:tc>
                      <w:tcPr>
                        <w:tcW w:w="1461" w:type="dxa"/>
                        <w:vAlign w:val="top"/>
                      </w:tcPr>
                      <w:p>
                        <w:pPr>
                          <w:pStyle w:val="TableText"/>
                          <w:spacing w:before="212" w:line="221" w:lineRule="auto"/>
                          <w:ind w:left="320"/>
                        </w:pPr>
                        <w:r>
                          <w:rPr>
                            <w:spacing w:val="-5"/>
                          </w:rPr>
                          <w:t>除尘设备</w:t>
                        </w:r>
                      </w:p>
                    </w:tc>
                  </w:tr>
                </w:tbl>
                <w:p>
                  <w:pPr>
                    <w:spacing w:before="17" w:line="436" w:lineRule="exact"/>
                    <w:ind w:firstLine="1283"/>
                  </w:pPr>
                  <w:r>
                    <w:rPr>
                      <w:position w:val="-8"/>
                    </w:rPr>
                    <w:drawing>
                      <wp:inline distT="0" distB="0" distL="0" distR="0">
                        <wp:extent cx="76200" cy="276859"/>
                        <wp:effectExtent l="0" t="0" r="0" b="0"/>
                        <wp:docPr id="44" name="IM 4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xmlns:r="http://schemas.openxmlformats.org/officeDocument/2006/relationships"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200" cy="276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spacing w:line="80" w:lineRule="exact"/>
                  </w:pPr>
                </w:p>
                <w:tbl>
                  <w:tblPr>
                    <w:tblStyle w:val="TableNormal25"/>
                    <w:tblW w:w="1460" w:type="dxa"/>
                    <w:tblInd w:w="635" w:type="dxa"/>
                    <w:tblBorders>
                      <w:top w:val="dashed" w:sz="8" w:space="0" w:color="000000"/>
                      <w:left w:val="single" w:sz="8" w:space="0" w:color="000000"/>
                      <w:bottom w:val="dashed" w:sz="8" w:space="0" w:color="000000"/>
                      <w:right w:val="single" w:sz="8" w:space="0" w:color="000000"/>
                    </w:tblBorders>
                    <w:tblLayout w:type="fixed"/>
                  </w:tblPr>
                  <w:tblGrid>
                    <w:gridCol w:w="1460"/>
                  </w:tblGrid>
                  <w:tr>
                    <w:tblPrEx>
                      <w:tblW w:w="1460" w:type="dxa"/>
                      <w:tblInd w:w="635" w:type="dxa"/>
                      <w:tblBorders>
                        <w:top w:val="dashed" w:sz="8" w:space="0" w:color="000000"/>
                        <w:left w:val="single" w:sz="8" w:space="0" w:color="000000"/>
                        <w:bottom w:val="dashed" w:sz="8" w:space="0" w:color="000000"/>
                        <w:right w:val="single" w:sz="8" w:space="0" w:color="000000"/>
                      </w:tblBorders>
                      <w:tblLayout w:type="fixed"/>
                    </w:tblPrEx>
                    <w:trPr>
                      <w:trHeight w:val="634"/>
                    </w:trPr>
                    <w:tc>
                      <w:tcPr>
                        <w:tcW w:w="1460" w:type="dxa"/>
                        <w:vAlign w:val="top"/>
                      </w:tcPr>
                      <w:p>
                        <w:pPr>
                          <w:pStyle w:val="TableText"/>
                          <w:spacing w:before="213" w:line="221" w:lineRule="auto"/>
                          <w:ind w:left="517"/>
                        </w:pPr>
                        <w:r>
                          <w:rPr>
                            <w:spacing w:val="-2"/>
                          </w:rPr>
                          <w:t>沉渣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058" w:type="dxa"/>
                <w:tblInd w:w="107" w:type="dxa"/>
                <w:tblLayout w:type="fixed"/>
              </w:tblPrEx>
              <w:trPr>
                <w:trHeight w:val="2505"/>
              </w:trPr>
              <w:tc>
                <w:tcPr>
                  <w:tcW w:w="4473" w:type="dxa"/>
                  <w:vMerge/>
                  <w:tcBorders>
                    <w:top w:val="nil"/>
                    <w:righ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406" w:type="dxa"/>
                  <w:tcBorders>
                    <w:top w:val="dashed" w:sz="8" w:space="0" w:color="000000"/>
                    <w:left w:val="nil"/>
                    <w:right w:val="nil"/>
                  </w:tcBorders>
                  <w:vAlign w:val="top"/>
                </w:tcPr>
                <w:p>
                  <w:pPr>
                    <w:spacing w:line="357" w:lineRule="auto"/>
                    <w:rPr>
                      <w:rFonts w:ascii="Arial"/>
                      <w:sz w:val="21"/>
                    </w:rPr>
                  </w:pPr>
                  <w:r>
                    <w:drawing>
                      <wp:anchor distT="0" distB="0" distL="0" distR="0" simplePos="0" relativeHeight="251693056" behindDoc="0" locked="0" layoutInCell="1" allowOverlap="1">
                        <wp:simplePos x="0" y="0"/>
                        <wp:positionH relativeFrom="rightMargin">
                          <wp:posOffset>-483742</wp:posOffset>
                        </wp:positionH>
                        <wp:positionV relativeFrom="topMargin">
                          <wp:posOffset>-10820</wp:posOffset>
                        </wp:positionV>
                        <wp:extent cx="76200" cy="245618"/>
                        <wp:effectExtent l="0" t="0" r="0" b="0"/>
                        <wp:wrapNone/>
                        <wp:docPr id="46" name="IM 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xmlns:r="http://schemas.openxmlformats.org/officeDocument/2006/relationships"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200" cy="24561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>
                  <w:pPr>
                    <w:spacing w:line="20" w:lineRule="exact"/>
                  </w:pPr>
                  <w:r>
                    <w:pict>
                      <v:shape id="_x0000_i1047" style="width:70.45pt;height:1pt;mso-position-horizontal-relative:char;mso-position-vertical-relative:line" coordorigin="0,0" coordsize="1408,20" path="m1408,10l,10e" filled="f" strokecolor="black" strokeweight="1pt">
                        <v:stroke joinstyle="miter" dashstyle="dash"/>
                        <w10:wrap type="none"/>
                      </v:shape>
                    </w:pict>
                  </w:r>
                </w:p>
                <w:p>
                  <w:pPr>
                    <w:pStyle w:val="TableText"/>
                    <w:spacing w:before="211" w:line="221" w:lineRule="auto"/>
                    <w:ind w:left="501"/>
                  </w:pPr>
                  <w:r>
                    <w:rPr>
                      <w:spacing w:val="-2"/>
                    </w:rPr>
                    <w:t>粉尘</w:t>
                  </w:r>
                </w:p>
                <w:p>
                  <w:pPr>
                    <w:spacing w:before="51" w:line="20" w:lineRule="exact"/>
                  </w:pPr>
                  <w:r>
                    <w:pict>
                      <v:shape id="_x0000_i1048" style="width:70.45pt;height:1pt;mso-position-horizontal-relative:char;mso-position-vertical-relative:line" coordorigin="0,0" coordsize="1408,20" path="m,10l1408,10e" filled="f" strokecolor="black" strokeweight="1pt">
                        <v:stroke joinstyle="miter" dashstyle="dash"/>
                        <w10:wrap type="none"/>
                      </v:shape>
                    </w:pict>
                  </w:r>
                </w:p>
                <w:p>
                  <w:pPr>
                    <w:spacing w:line="30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221" w:lineRule="auto"/>
                    <w:ind w:left="76"/>
                  </w:pPr>
                  <w:r>
                    <w:rPr>
                      <w:spacing w:val="-3"/>
                    </w:rPr>
                    <w:t>下一步工序</w:t>
                  </w:r>
                </w:p>
              </w:tc>
              <w:tc>
                <w:tcPr>
                  <w:tcW w:w="3179" w:type="dxa"/>
                  <w:vMerge/>
                  <w:tcBorders>
                    <w:top w:val="nil"/>
                    <w:left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pStyle w:val="TableText"/>
              <w:spacing w:before="172" w:line="219" w:lineRule="auto"/>
              <w:ind w:left="3019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 xml:space="preserve">4    </w:t>
            </w: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本项目干法作业流程及产污图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7" w:lineRule="auto"/>
              <w:ind w:left="596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①湿法作业粉尘产排量</w:t>
            </w:r>
          </w:p>
          <w:p>
            <w:pPr>
              <w:pStyle w:val="TableText"/>
              <w:spacing w:before="184" w:line="359" w:lineRule="auto"/>
              <w:ind w:left="116" w:right="106" w:firstLine="481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本项目设备自带喷水装置，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在切割和打磨过程中，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会对刀头、打磨装置与石材接触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位置采用边喷水、边切割打磨加工的方式，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切割、水磨</w:t>
            </w:r>
            <w:r>
              <w:rPr>
                <w:spacing w:val="-11"/>
                <w:sz w:val="24"/>
                <w:szCs w:val="24"/>
              </w:rPr>
              <w:t>粉尘废气经过喷水处理，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废气中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的粉尘被水湿润后形成较大的颗粒，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受重力沉降沉于水下，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进入沉淀池。本环评要求企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业加强日常厂内管理，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定期清扫厂房及冲洗</w:t>
            </w:r>
            <w:r>
              <w:rPr>
                <w:spacing w:val="-11"/>
                <w:sz w:val="24"/>
                <w:szCs w:val="24"/>
              </w:rPr>
              <w:t>设备，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并且加强厂内通风。本项目湿法作业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产生的粉尘量为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0.098t/a</w:t>
            </w:r>
            <w:r>
              <w:rPr>
                <w:rFonts w:ascii="Times New Roman" w:eastAsia="Times New Roman" w:hAnsi="Times New Roman" w:cs="Times New Roman"/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，湿法作业对粉尘的去除效率约为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70%</w:t>
            </w:r>
            <w:r>
              <w:rPr>
                <w:spacing w:val="-1"/>
                <w:sz w:val="24"/>
                <w:szCs w:val="24"/>
              </w:rPr>
              <w:t>，故本</w:t>
            </w:r>
            <w:r>
              <w:rPr>
                <w:spacing w:val="-2"/>
                <w:sz w:val="24"/>
                <w:szCs w:val="24"/>
              </w:rPr>
              <w:t>项目湿法作业无</w:t>
            </w:r>
          </w:p>
          <w:p>
            <w:pPr>
              <w:pStyle w:val="TableText"/>
              <w:spacing w:line="212" w:lineRule="auto"/>
              <w:ind w:left="12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组织排放的粉尘总量约为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0.029t/a</w:t>
            </w:r>
            <w:r>
              <w:rPr>
                <w:spacing w:val="-1"/>
                <w:sz w:val="24"/>
                <w:szCs w:val="24"/>
              </w:rPr>
              <w:t>，排放速</w:t>
            </w:r>
            <w:r>
              <w:rPr>
                <w:spacing w:val="-2"/>
                <w:sz w:val="24"/>
                <w:szCs w:val="24"/>
              </w:rPr>
              <w:t>率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0.012kg/h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93" w:line="217" w:lineRule="auto"/>
              <w:ind w:left="59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②干法作业粉尘产排量</w:t>
            </w:r>
          </w:p>
          <w:p>
            <w:pPr>
              <w:pStyle w:val="TableText"/>
              <w:spacing w:before="186" w:line="359" w:lineRule="auto"/>
              <w:ind w:left="116" w:right="40" w:firstLine="481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本项目干磨工序在干磨房内进行，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干磨房内设有除尘</w:t>
            </w:r>
            <w:r>
              <w:rPr>
                <w:spacing w:val="-11"/>
                <w:sz w:val="24"/>
                <w:szCs w:val="24"/>
              </w:rPr>
              <w:t>设备，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通过配套风机将粉尘收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集至除尘设备处理。由于干磨房为三面围闭的生产车间，仅设一面敞开为原料进出口，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因此粉尘收集效率较高，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约为</w:t>
            </w:r>
            <w:r>
              <w:rPr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80%</w:t>
            </w:r>
            <w:r>
              <w:rPr>
                <w:spacing w:val="-6"/>
                <w:sz w:val="24"/>
                <w:szCs w:val="24"/>
              </w:rPr>
              <w:t>，粉尘收集后进入除尘设</w:t>
            </w:r>
            <w:r>
              <w:rPr>
                <w:spacing w:val="-7"/>
                <w:sz w:val="24"/>
                <w:szCs w:val="24"/>
              </w:rPr>
              <w:t>备采用水喷淋处理工艺进行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处理，处理效率为约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90%</w:t>
            </w:r>
            <w:r>
              <w:rPr>
                <w:spacing w:val="-1"/>
                <w:sz w:val="24"/>
                <w:szCs w:val="24"/>
              </w:rPr>
              <w:t>。本项目干作业过程中产生粉尘量为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0.033t/a</w:t>
            </w:r>
            <w:r>
              <w:rPr>
                <w:spacing w:val="-2"/>
                <w:sz w:val="24"/>
                <w:szCs w:val="24"/>
              </w:rPr>
              <w:t>，根据上述收集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1"/>
                <w:sz w:val="24"/>
                <w:szCs w:val="24"/>
              </w:rPr>
              <w:t xml:space="preserve">效率及处理效率，粉尘收集量为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0.026t/a</w:t>
            </w:r>
            <w:r>
              <w:rPr>
                <w:spacing w:val="1"/>
                <w:sz w:val="24"/>
                <w:szCs w:val="24"/>
              </w:rPr>
              <w:t xml:space="preserve">，无组织排放量为 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0.007t/a</w:t>
            </w:r>
            <w:r>
              <w:rPr>
                <w:spacing w:val="1"/>
                <w:sz w:val="24"/>
                <w:szCs w:val="24"/>
              </w:rPr>
              <w:t>，处理后排放量为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0.003t/a</w:t>
            </w:r>
            <w:r>
              <w:rPr>
                <w:spacing w:val="-8"/>
                <w:sz w:val="24"/>
                <w:szCs w:val="24"/>
              </w:rPr>
              <w:t>。由于本项目除尘设备未</w:t>
            </w:r>
            <w:r>
              <w:rPr>
                <w:spacing w:val="-9"/>
                <w:sz w:val="24"/>
                <w:szCs w:val="24"/>
              </w:rPr>
              <w:t>设置排气筒，</w:t>
            </w:r>
            <w:r>
              <w:rPr>
                <w:spacing w:val="-35"/>
                <w:sz w:val="24"/>
                <w:szCs w:val="24"/>
              </w:rPr>
              <w:t xml:space="preserve"> </w:t>
            </w:r>
            <w:r>
              <w:rPr>
                <w:spacing w:val="-9"/>
                <w:sz w:val="24"/>
                <w:szCs w:val="24"/>
              </w:rPr>
              <w:t>因此粉尘处理后的排放仍属于无组织形式，</w:t>
            </w:r>
          </w:p>
          <w:p>
            <w:pPr>
              <w:pStyle w:val="TableText"/>
              <w:spacing w:line="212" w:lineRule="auto"/>
              <w:ind w:left="12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故本项目干法作业无组织排放量共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0.01t/a</w:t>
            </w:r>
            <w:r>
              <w:rPr>
                <w:spacing w:val="-1"/>
                <w:sz w:val="24"/>
                <w:szCs w:val="24"/>
              </w:rPr>
              <w:t>，排放速率</w:t>
            </w:r>
            <w:r>
              <w:rPr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.004kg/h</w:t>
            </w:r>
            <w:r>
              <w:rPr>
                <w:spacing w:val="-2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91" w:line="217" w:lineRule="auto"/>
              <w:ind w:left="59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③项目粉尘总排放量</w:t>
            </w:r>
          </w:p>
          <w:p>
            <w:pPr>
              <w:pStyle w:val="TableText"/>
              <w:spacing w:before="185" w:line="359" w:lineRule="auto"/>
              <w:ind w:left="116" w:right="119" w:firstLine="481"/>
              <w:rPr>
                <w:sz w:val="24"/>
                <w:szCs w:val="24"/>
              </w:rPr>
            </w:pPr>
            <w:r>
              <w:rPr>
                <w:spacing w:val="6"/>
                <w:sz w:val="24"/>
                <w:szCs w:val="24"/>
              </w:rPr>
              <w:t xml:space="preserve">本项目生产过程中粉尘产生量为 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0.131t/a</w:t>
            </w:r>
            <w:r>
              <w:rPr>
                <w:spacing w:val="6"/>
                <w:sz w:val="24"/>
                <w:szCs w:val="24"/>
              </w:rPr>
              <w:t xml:space="preserve">，处理量为 </w:t>
            </w:r>
            <w:r>
              <w:rPr>
                <w:rFonts w:ascii="Times New Roman" w:eastAsia="Times New Roman" w:hAnsi="Times New Roman" w:cs="Times New Roman"/>
                <w:spacing w:val="6"/>
                <w:sz w:val="24"/>
                <w:szCs w:val="24"/>
              </w:rPr>
              <w:t>0.092t/a</w:t>
            </w:r>
            <w:r>
              <w:rPr>
                <w:spacing w:val="6"/>
                <w:sz w:val="24"/>
                <w:szCs w:val="24"/>
              </w:rPr>
              <w:t>，无组织排放量为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0.039t/a</w:t>
            </w:r>
            <w:r>
              <w:rPr>
                <w:spacing w:val="7"/>
                <w:sz w:val="24"/>
                <w:szCs w:val="24"/>
              </w:rPr>
              <w:t>，</w:t>
            </w:r>
            <w:r>
              <w:rPr>
                <w:spacing w:val="-64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 xml:space="preserve">排放速率为 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0.016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 xml:space="preserve">/h </w:t>
            </w:r>
            <w:r>
              <w:rPr>
                <w:spacing w:val="7"/>
                <w:sz w:val="24"/>
                <w:szCs w:val="24"/>
              </w:rPr>
              <w:t xml:space="preserve">。其中湿法作业产生粉尘量为 </w:t>
            </w:r>
            <w:r>
              <w:rPr>
                <w:rFonts w:ascii="Times New Roman" w:eastAsia="Times New Roman" w:hAnsi="Times New Roman" w:cs="Times New Roman"/>
                <w:spacing w:val="7"/>
                <w:sz w:val="24"/>
                <w:szCs w:val="24"/>
              </w:rPr>
              <w:t>0.098t/a</w:t>
            </w:r>
            <w:r>
              <w:rPr>
                <w:spacing w:val="7"/>
                <w:sz w:val="24"/>
                <w:szCs w:val="24"/>
              </w:rPr>
              <w:t>，</w:t>
            </w:r>
            <w:r>
              <w:rPr>
                <w:spacing w:val="-64"/>
                <w:sz w:val="24"/>
                <w:szCs w:val="24"/>
              </w:rPr>
              <w:t xml:space="preserve"> </w:t>
            </w:r>
            <w:r>
              <w:rPr>
                <w:spacing w:val="7"/>
                <w:sz w:val="24"/>
                <w:szCs w:val="24"/>
              </w:rPr>
              <w:t>处理量为</w:t>
            </w:r>
          </w:p>
        </w:tc>
      </w:tr>
    </w:tbl>
    <w:p>
      <w:pPr>
        <w:sectPr>
          <w:footerReference w:type="default" r:id="rId54"/>
          <w:pgSz w:w="11907" w:h="16839"/>
          <w:pgMar w:top="1418" w:right="1303" w:bottom="400" w:left="1305" w:header="0" w:footer="0" w:gutter="0"/>
          <w:pgNumType w:start="33"/>
          <w:cols w:space="708"/>
        </w:sectPr>
      </w:pPr>
    </w:p>
    <w:tbl>
      <w:tblPr>
        <w:tblStyle w:val="TableNormal26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48"/>
        </w:trPr>
        <w:tc>
          <w:tcPr>
            <w:tcW w:w="9292" w:type="dxa"/>
            <w:vAlign w:val="top"/>
          </w:tcPr>
          <w:p>
            <w:pPr>
              <w:pStyle w:val="TableText"/>
              <w:spacing w:before="1" w:line="212" w:lineRule="auto"/>
              <w:ind w:left="11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0.069t/a</w:t>
            </w:r>
            <w:r>
              <w:rPr>
                <w:spacing w:val="8"/>
                <w:sz w:val="24"/>
                <w:szCs w:val="24"/>
              </w:rPr>
              <w:t>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 xml:space="preserve">无组织排放量为 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0.029t/a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 xml:space="preserve">，排放速率 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0.012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kg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>/h</w:t>
            </w:r>
            <w:r>
              <w:rPr>
                <w:spacing w:val="8"/>
                <w:sz w:val="24"/>
                <w:szCs w:val="24"/>
              </w:rPr>
              <w:t>；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pacing w:val="8"/>
                <w:sz w:val="24"/>
                <w:szCs w:val="24"/>
              </w:rPr>
              <w:t>干</w:t>
            </w:r>
            <w:r>
              <w:rPr>
                <w:spacing w:val="7"/>
                <w:sz w:val="24"/>
                <w:szCs w:val="24"/>
              </w:rPr>
              <w:t>法作业产生粉尘量为</w:t>
            </w:r>
          </w:p>
        </w:tc>
      </w:tr>
    </w:tbl>
    <w:p>
      <w:pPr>
        <w:spacing w:before="91" w:line="186" w:lineRule="auto"/>
        <w:ind w:left="457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5"/>
          <w:sz w:val="18"/>
          <w:szCs w:val="18"/>
        </w:rPr>
        <w:t>16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55"/>
          <w:type w:val="nextPage"/>
          <w:pgSz w:w="11907" w:h="16839"/>
          <w:pgMar w:top="1418" w:right="1303" w:bottom="400" w:left="1305" w:header="0" w:footer="0" w:gutter="0"/>
          <w:pgNumType w:start="34"/>
          <w:cols w:space="708"/>
          <w:titlePg w:val="0"/>
        </w:sectPr>
      </w:pPr>
    </w:p>
    <w:tbl>
      <w:tblPr>
        <w:tblStyle w:val="TableNormal27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60"/>
        </w:trPr>
        <w:tc>
          <w:tcPr>
            <w:tcW w:w="9292" w:type="dxa"/>
            <w:vAlign w:val="top"/>
          </w:tcPr>
          <w:p>
            <w:pPr>
              <w:pStyle w:val="TableText"/>
              <w:spacing w:before="38" w:line="468" w:lineRule="exact"/>
              <w:ind w:left="11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0.0333t/a</w:t>
            </w:r>
            <w:r>
              <w:rPr>
                <w:spacing w:val="-2"/>
                <w:position w:val="17"/>
                <w:sz w:val="24"/>
                <w:szCs w:val="24"/>
              </w:rPr>
              <w:t>，处理量为</w:t>
            </w:r>
            <w:r>
              <w:rPr>
                <w:spacing w:val="-23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0.023t/a</w:t>
            </w:r>
            <w:r>
              <w:rPr>
                <w:spacing w:val="-2"/>
                <w:position w:val="17"/>
                <w:sz w:val="24"/>
                <w:szCs w:val="24"/>
              </w:rPr>
              <w:t>，无组织排放量为</w:t>
            </w:r>
            <w:r>
              <w:rPr>
                <w:spacing w:val="-39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0.01t/a</w:t>
            </w:r>
            <w:r>
              <w:rPr>
                <w:rFonts w:ascii="Times New Roman" w:eastAsia="Times New Roman" w:hAnsi="Times New Roman" w:cs="Times New Roman"/>
                <w:spacing w:val="-34"/>
                <w:position w:val="17"/>
                <w:sz w:val="24"/>
                <w:szCs w:val="24"/>
              </w:rPr>
              <w:t xml:space="preserve"> </w:t>
            </w:r>
            <w:r>
              <w:rPr>
                <w:spacing w:val="-2"/>
                <w:position w:val="17"/>
                <w:sz w:val="24"/>
                <w:szCs w:val="24"/>
              </w:rPr>
              <w:t>，排放速率</w:t>
            </w:r>
            <w:r>
              <w:rPr>
                <w:spacing w:val="-51"/>
                <w:position w:val="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position w:val="17"/>
                <w:sz w:val="24"/>
                <w:szCs w:val="24"/>
              </w:rPr>
              <w:t>0.004kg/h</w:t>
            </w:r>
            <w:r>
              <w:rPr>
                <w:spacing w:val="-2"/>
                <w:position w:val="17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" w:line="218" w:lineRule="auto"/>
              <w:ind w:left="59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本项目粉尘产生及排放情况详见表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12</w:t>
            </w:r>
            <w:r>
              <w:rPr>
                <w:spacing w:val="-3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80" w:line="219" w:lineRule="auto"/>
              <w:ind w:left="269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3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12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本项目粉尘无组织产排情况一览表</w:t>
            </w:r>
          </w:p>
          <w:p>
            <w:pPr>
              <w:spacing w:line="149" w:lineRule="exact"/>
            </w:pPr>
          </w:p>
          <w:tbl>
            <w:tblPr>
              <w:tblStyle w:val="TableNormal27"/>
              <w:tblW w:w="9066" w:type="dxa"/>
              <w:tblInd w:w="11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132"/>
              <w:gridCol w:w="993"/>
              <w:gridCol w:w="1277"/>
              <w:gridCol w:w="1367"/>
              <w:gridCol w:w="1749"/>
              <w:gridCol w:w="1418"/>
              <w:gridCol w:w="1130"/>
            </w:tblGrid>
            <w:tr>
              <w:tblPrEx>
                <w:tblW w:w="9066" w:type="dxa"/>
                <w:tblInd w:w="11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6"/>
              </w:trPr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53"/>
                  </w:pPr>
                  <w:r>
                    <w:rPr>
                      <w:spacing w:val="-2"/>
                    </w:rPr>
                    <w:t>生产工序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185"/>
                  </w:pPr>
                  <w:r>
                    <w:rPr>
                      <w:spacing w:val="-2"/>
                    </w:rPr>
                    <w:t>污染源</w:t>
                  </w:r>
                </w:p>
              </w:tc>
              <w:tc>
                <w:tcPr>
                  <w:tcW w:w="1277" w:type="dxa"/>
                  <w:vAlign w:val="top"/>
                </w:tcPr>
                <w:p>
                  <w:pPr>
                    <w:pStyle w:val="TableText"/>
                    <w:spacing w:before="68" w:line="234" w:lineRule="auto"/>
                    <w:ind w:right="1"/>
                    <w:jc w:val="right"/>
                  </w:pPr>
                  <w:r>
                    <w:rPr>
                      <w:spacing w:val="-13"/>
                    </w:rPr>
                    <w:t>产生量（</w:t>
                  </w:r>
                  <w:r>
                    <w:rPr>
                      <w:rFonts w:ascii="Times New Roman" w:eastAsia="Times New Roman" w:hAnsi="Times New Roman" w:cs="Times New Roman"/>
                      <w:spacing w:val="-13"/>
                    </w:rPr>
                    <w:t>t/a</w:t>
                  </w:r>
                  <w:r>
                    <w:rPr>
                      <w:spacing w:val="-13"/>
                    </w:rPr>
                    <w:t>）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pStyle w:val="TableText"/>
                    <w:spacing w:before="67" w:line="236" w:lineRule="auto"/>
                    <w:jc w:val="right"/>
                  </w:pPr>
                  <w:r>
                    <w:rPr>
                      <w:spacing w:val="-5"/>
                    </w:rPr>
                    <w:t>削减量（</w:t>
                  </w:r>
                  <w:r>
                    <w:rPr>
                      <w:rFonts w:ascii="Times New Roman" w:eastAsia="Times New Roman" w:hAnsi="Times New Roman" w:cs="Times New Roman"/>
                      <w:spacing w:val="-5"/>
                    </w:rPr>
                    <w:t>t/a</w:t>
                  </w:r>
                  <w:r>
                    <w:rPr>
                      <w:spacing w:val="-5"/>
                    </w:rPr>
                    <w:t>）</w:t>
                  </w:r>
                </w:p>
              </w:tc>
              <w:tc>
                <w:tcPr>
                  <w:tcW w:w="1749" w:type="dxa"/>
                  <w:vAlign w:val="top"/>
                </w:tcPr>
                <w:p>
                  <w:pPr>
                    <w:pStyle w:val="TableText"/>
                    <w:spacing w:before="67" w:line="236" w:lineRule="auto"/>
                    <w:ind w:left="250"/>
                  </w:pPr>
                  <w:r>
                    <w:rPr>
                      <w:spacing w:val="-1"/>
                    </w:rPr>
                    <w:t>排放量（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t/a</w:t>
                  </w:r>
                  <w:r>
                    <w:rPr>
                      <w:spacing w:val="-1"/>
                    </w:rPr>
                    <w:t>）</w:t>
                  </w:r>
                </w:p>
              </w:tc>
              <w:tc>
                <w:tcPr>
                  <w:tcW w:w="1418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94"/>
                  </w:pPr>
                  <w:r>
                    <w:rPr>
                      <w:spacing w:val="-2"/>
                    </w:rPr>
                    <w:t>排放速率</w:t>
                  </w:r>
                </w:p>
              </w:tc>
              <w:tc>
                <w:tcPr>
                  <w:tcW w:w="1130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149"/>
                  </w:pPr>
                  <w:r>
                    <w:rPr>
                      <w:spacing w:val="-2"/>
                    </w:rPr>
                    <w:t>排放形式</w:t>
                  </w: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344"/>
              </w:trPr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152"/>
                  </w:pPr>
                  <w:r>
                    <w:rPr>
                      <w:spacing w:val="-2"/>
                    </w:rPr>
                    <w:t>湿法作业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pStyle w:val="TableText"/>
                    <w:spacing w:before="66" w:line="221" w:lineRule="auto"/>
                    <w:ind w:left="288"/>
                  </w:pPr>
                  <w:r>
                    <w:rPr>
                      <w:spacing w:val="-2"/>
                    </w:rPr>
                    <w:t>粉尘</w:t>
                  </w:r>
                </w:p>
              </w:tc>
              <w:tc>
                <w:tcPr>
                  <w:tcW w:w="1277" w:type="dxa"/>
                  <w:vAlign w:val="top"/>
                </w:tcPr>
                <w:p>
                  <w:pPr>
                    <w:spacing w:before="98" w:line="187" w:lineRule="auto"/>
                    <w:ind w:left="4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0.098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98" w:line="187" w:lineRule="auto"/>
                    <w:ind w:left="4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0.069</w:t>
                  </w:r>
                </w:p>
              </w:tc>
              <w:tc>
                <w:tcPr>
                  <w:tcW w:w="1749" w:type="dxa"/>
                  <w:vAlign w:val="top"/>
                </w:tcPr>
                <w:p>
                  <w:pPr>
                    <w:spacing w:before="98" w:line="187" w:lineRule="auto"/>
                    <w:ind w:left="6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0.029</w:t>
                  </w:r>
                </w:p>
              </w:tc>
              <w:tc>
                <w:tcPr>
                  <w:tcW w:w="1418" w:type="dxa"/>
                  <w:vAlign w:val="top"/>
                </w:tcPr>
                <w:p>
                  <w:pPr>
                    <w:spacing w:before="98" w:line="187" w:lineRule="auto"/>
                    <w:ind w:left="4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0.012</w:t>
                  </w:r>
                </w:p>
              </w:tc>
              <w:tc>
                <w:tcPr>
                  <w:tcW w:w="1130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281" w:line="230" w:lineRule="auto"/>
                    <w:ind w:left="463" w:right="141" w:hanging="312"/>
                  </w:pPr>
                  <w:r>
                    <w:rPr>
                      <w:spacing w:val="-2"/>
                    </w:rPr>
                    <w:t>无组织排</w:t>
                  </w:r>
                  <w:r>
                    <w:t xml:space="preserve"> </w:t>
                  </w:r>
                  <w:r>
                    <w:t>放</w:t>
                  </w: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344"/>
              </w:trPr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51"/>
                  </w:pPr>
                  <w:r>
                    <w:rPr>
                      <w:spacing w:val="-1"/>
                    </w:rPr>
                    <w:t>干法作业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pStyle w:val="TableText"/>
                    <w:spacing w:before="68" w:line="221" w:lineRule="auto"/>
                    <w:ind w:left="288"/>
                  </w:pPr>
                  <w:r>
                    <w:rPr>
                      <w:spacing w:val="-2"/>
                    </w:rPr>
                    <w:t>粉尘</w:t>
                  </w:r>
                </w:p>
              </w:tc>
              <w:tc>
                <w:tcPr>
                  <w:tcW w:w="1277" w:type="dxa"/>
                  <w:vAlign w:val="top"/>
                </w:tcPr>
                <w:p>
                  <w:pPr>
                    <w:spacing w:before="100" w:line="187" w:lineRule="auto"/>
                    <w:ind w:left="4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0.033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100" w:line="187" w:lineRule="auto"/>
                    <w:ind w:left="4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0.023</w:t>
                  </w:r>
                </w:p>
              </w:tc>
              <w:tc>
                <w:tcPr>
                  <w:tcW w:w="1749" w:type="dxa"/>
                  <w:vAlign w:val="top"/>
                </w:tcPr>
                <w:p>
                  <w:pPr>
                    <w:spacing w:before="100" w:line="187" w:lineRule="auto"/>
                    <w:ind w:left="69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0.01</w:t>
                  </w:r>
                </w:p>
              </w:tc>
              <w:tc>
                <w:tcPr>
                  <w:tcW w:w="1418" w:type="dxa"/>
                  <w:vAlign w:val="top"/>
                </w:tcPr>
                <w:p>
                  <w:pPr>
                    <w:spacing w:before="100" w:line="187" w:lineRule="auto"/>
                    <w:ind w:left="4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0.004</w:t>
                  </w:r>
                </w:p>
              </w:tc>
              <w:tc>
                <w:tcPr>
                  <w:tcW w:w="1130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349"/>
              </w:trPr>
              <w:tc>
                <w:tcPr>
                  <w:tcW w:w="1132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361"/>
                  </w:pPr>
                  <w:r>
                    <w:rPr>
                      <w:spacing w:val="-2"/>
                    </w:rPr>
                    <w:t>合计</w:t>
                  </w:r>
                </w:p>
              </w:tc>
              <w:tc>
                <w:tcPr>
                  <w:tcW w:w="993" w:type="dxa"/>
                  <w:vAlign w:val="top"/>
                </w:tcPr>
                <w:p>
                  <w:pPr>
                    <w:pStyle w:val="TableText"/>
                    <w:spacing w:before="67" w:line="221" w:lineRule="auto"/>
                    <w:ind w:left="288"/>
                  </w:pPr>
                  <w:r>
                    <w:rPr>
                      <w:spacing w:val="-2"/>
                    </w:rPr>
                    <w:t>粉尘</w:t>
                  </w:r>
                </w:p>
              </w:tc>
              <w:tc>
                <w:tcPr>
                  <w:tcW w:w="1277" w:type="dxa"/>
                  <w:vAlign w:val="top"/>
                </w:tcPr>
                <w:p>
                  <w:pPr>
                    <w:spacing w:before="101" w:line="187" w:lineRule="auto"/>
                    <w:ind w:left="40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0.131</w:t>
                  </w:r>
                </w:p>
              </w:tc>
              <w:tc>
                <w:tcPr>
                  <w:tcW w:w="1367" w:type="dxa"/>
                  <w:vAlign w:val="top"/>
                </w:tcPr>
                <w:p>
                  <w:pPr>
                    <w:spacing w:before="101" w:line="187" w:lineRule="auto"/>
                    <w:ind w:left="450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0.092</w:t>
                  </w:r>
                </w:p>
              </w:tc>
              <w:tc>
                <w:tcPr>
                  <w:tcW w:w="1749" w:type="dxa"/>
                  <w:vAlign w:val="top"/>
                </w:tcPr>
                <w:p>
                  <w:pPr>
                    <w:spacing w:before="101" w:line="187" w:lineRule="auto"/>
                    <w:ind w:left="64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0.039</w:t>
                  </w:r>
                </w:p>
              </w:tc>
              <w:tc>
                <w:tcPr>
                  <w:tcW w:w="1418" w:type="dxa"/>
                  <w:vAlign w:val="top"/>
                </w:tcPr>
                <w:p>
                  <w:pPr>
                    <w:spacing w:before="101" w:line="187" w:lineRule="auto"/>
                    <w:ind w:left="476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0.016</w:t>
                  </w:r>
                </w:p>
              </w:tc>
              <w:tc>
                <w:tcPr>
                  <w:tcW w:w="1130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0" w:lineRule="auto"/>
              <w:ind w:left="596"/>
              <w:outlineLvl w:val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3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、水污染物</w:t>
            </w:r>
          </w:p>
          <w:p>
            <w:pPr>
              <w:pStyle w:val="TableText"/>
              <w:spacing w:before="180" w:line="220" w:lineRule="auto"/>
              <w:ind w:left="601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项目运营期废水主要为生产废水和生活污水。</w:t>
            </w:r>
          </w:p>
          <w:p>
            <w:pPr>
              <w:pStyle w:val="TableText"/>
              <w:spacing w:before="182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）生产废水</w:t>
            </w:r>
          </w:p>
          <w:p>
            <w:pPr>
              <w:pStyle w:val="TableText"/>
              <w:spacing w:before="183" w:line="352" w:lineRule="auto"/>
              <w:ind w:left="120" w:right="105" w:firstLine="478"/>
              <w:jc w:val="both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本项目生产废水主要来源于石材湿法作业过程</w:t>
            </w:r>
            <w:r>
              <w:rPr>
                <w:spacing w:val="-11"/>
                <w:sz w:val="24"/>
                <w:szCs w:val="24"/>
              </w:rPr>
              <w:t>，</w:t>
            </w:r>
            <w:r>
              <w:rPr>
                <w:spacing w:val="37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产生的废水进入四级沉淀池，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经沉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淀后上清液回用于湿法作业不外排。本项目石材加工用水系数为</w:t>
            </w:r>
            <w:r>
              <w:rPr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10m</w:t>
            </w:r>
            <w:r>
              <w:rPr>
                <w:rFonts w:ascii="Times New Roman" w:eastAsia="Times New Roman" w:hAnsi="Times New Roman" w:cs="Times New Roman"/>
                <w:spacing w:val="-6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/t</w:t>
            </w:r>
            <w:r>
              <w:rPr>
                <w:rFonts w:ascii="Times New Roman" w:eastAsia="Times New Roman" w:hAnsi="Times New Roman" w:cs="Times New Roman"/>
                <w:spacing w:val="16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原材料，</w:t>
            </w:r>
            <w:r>
              <w:rPr>
                <w:spacing w:val="-27"/>
                <w:sz w:val="24"/>
                <w:szCs w:val="24"/>
              </w:rPr>
              <w:t xml:space="preserve"> </w:t>
            </w:r>
            <w:r>
              <w:rPr>
                <w:spacing w:val="-6"/>
                <w:sz w:val="24"/>
                <w:szCs w:val="24"/>
              </w:rPr>
              <w:t>则年用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水量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6560m</w:t>
            </w:r>
            <w:r>
              <w:rPr>
                <w:rFonts w:ascii="Times New Roman" w:eastAsia="Times New Roman" w:hAnsi="Times New Roman" w:cs="Times New Roman"/>
                <w:spacing w:val="-3"/>
                <w:position w:val="10"/>
                <w:sz w:val="16"/>
                <w:szCs w:val="16"/>
              </w:rPr>
              <w:t>3</w:t>
            </w:r>
            <w:r>
              <w:rPr>
                <w:spacing w:val="-3"/>
                <w:sz w:val="24"/>
                <w:szCs w:val="24"/>
              </w:rPr>
              <w:t>，年生产</w:t>
            </w:r>
            <w:r>
              <w:rPr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300d</w:t>
            </w:r>
            <w:r>
              <w:rPr>
                <w:spacing w:val="-3"/>
                <w:sz w:val="24"/>
                <w:szCs w:val="24"/>
              </w:rPr>
              <w:t>，日用水量为</w:t>
            </w:r>
            <w:r>
              <w:rPr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21.87m</w:t>
            </w:r>
            <w:r>
              <w:rPr>
                <w:rFonts w:ascii="Times New Roman" w:eastAsia="Times New Roman" w:hAnsi="Times New Roman" w:cs="Times New Roman"/>
                <w:spacing w:val="-3"/>
                <w:position w:val="10"/>
                <w:sz w:val="16"/>
                <w:szCs w:val="16"/>
              </w:rPr>
              <w:t>3</w:t>
            </w:r>
            <w:r>
              <w:rPr>
                <w:spacing w:val="-3"/>
                <w:sz w:val="24"/>
                <w:szCs w:val="24"/>
              </w:rPr>
              <w:t>。循环过程中产生水量消</w:t>
            </w:r>
            <w:r>
              <w:rPr>
                <w:spacing w:val="-4"/>
                <w:sz w:val="24"/>
                <w:szCs w:val="24"/>
              </w:rPr>
              <w:t>耗，需每天补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4"/>
                <w:sz w:val="24"/>
                <w:szCs w:val="24"/>
              </w:rPr>
              <w:t>充新鲜水量，新鲜水量约为用水量的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10%</w:t>
            </w:r>
            <w:r>
              <w:rPr>
                <w:spacing w:val="4"/>
                <w:sz w:val="24"/>
                <w:szCs w:val="24"/>
              </w:rPr>
              <w:t>，即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2.187m</w:t>
            </w:r>
            <w:r>
              <w:rPr>
                <w:rFonts w:ascii="Times New Roman" w:eastAsia="Times New Roman" w:hAnsi="Times New Roman" w:cs="Times New Roman"/>
                <w:spacing w:val="4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/d</w:t>
            </w:r>
            <w:r>
              <w:rPr>
                <w:spacing w:val="3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656.1m</w:t>
            </w:r>
            <w:r>
              <w:rPr>
                <w:rFonts w:ascii="Times New Roman" w:eastAsia="Times New Roman" w:hAnsi="Times New Roman" w:cs="Times New Roman"/>
                <w:spacing w:val="3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/a</w:t>
            </w:r>
            <w:r>
              <w:rPr>
                <w:spacing w:val="-42"/>
                <w:sz w:val="24"/>
                <w:szCs w:val="24"/>
              </w:rPr>
              <w:t>），</w:t>
            </w:r>
            <w:r>
              <w:rPr>
                <w:spacing w:val="3"/>
                <w:sz w:val="24"/>
                <w:szCs w:val="24"/>
              </w:rPr>
              <w:t>循环水量为</w:t>
            </w:r>
          </w:p>
          <w:p>
            <w:pPr>
              <w:pStyle w:val="TableText"/>
              <w:spacing w:line="332" w:lineRule="exact"/>
              <w:ind w:left="136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19.683m</w:t>
            </w:r>
            <w:r>
              <w:rPr>
                <w:rFonts w:ascii="Times New Roman" w:eastAsia="Times New Roman" w:hAnsi="Times New Roman" w:cs="Times New Roman"/>
                <w:spacing w:val="-5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/d</w:t>
            </w:r>
            <w:r>
              <w:rPr>
                <w:spacing w:val="-5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5904.9m</w:t>
            </w:r>
            <w:r>
              <w:rPr>
                <w:rFonts w:ascii="Times New Roman" w:eastAsia="Times New Roman" w:hAnsi="Times New Roman" w:cs="Times New Roman"/>
                <w:spacing w:val="-5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>/a</w:t>
            </w:r>
            <w:r>
              <w:rPr>
                <w:spacing w:val="-5"/>
                <w:sz w:val="24"/>
                <w:szCs w:val="24"/>
              </w:rPr>
              <w:t>）。</w:t>
            </w:r>
          </w:p>
          <w:p>
            <w:pPr>
              <w:pStyle w:val="TableText"/>
              <w:spacing w:before="148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2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）生活污水</w:t>
            </w:r>
          </w:p>
          <w:p>
            <w:pPr>
              <w:pStyle w:val="TableText"/>
              <w:spacing w:before="272" w:line="373" w:lineRule="auto"/>
              <w:ind w:left="120" w:right="103" w:firstLine="480"/>
              <w:jc w:val="both"/>
              <w:rPr>
                <w:sz w:val="24"/>
                <w:szCs w:val="24"/>
              </w:rPr>
            </w:pPr>
            <w:r>
              <w:rPr>
                <w:spacing w:val="9"/>
                <w:sz w:val="24"/>
                <w:szCs w:val="24"/>
              </w:rPr>
              <w:t xml:space="preserve">本项目劳动定员 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 xml:space="preserve">7  </w:t>
            </w:r>
            <w:r>
              <w:rPr>
                <w:spacing w:val="9"/>
                <w:sz w:val="24"/>
                <w:szCs w:val="24"/>
              </w:rPr>
              <w:t>人， 均不在厂内食宿。根据《广东省用水定额》（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9"/>
                <w:sz w:val="24"/>
                <w:szCs w:val="24"/>
              </w:rPr>
              <w:t>44/T</w:t>
            </w:r>
            <w:r>
              <w:rPr>
                <w:rFonts w:ascii="Times New Roman" w:eastAsia="Times New Roman" w:hAnsi="Times New Roman" w:cs="Times New Roman"/>
                <w:spacing w:val="13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1461-2014</w:t>
            </w:r>
            <w:r>
              <w:rPr>
                <w:spacing w:val="-35"/>
                <w:sz w:val="24"/>
                <w:szCs w:val="24"/>
              </w:rPr>
              <w:t>），</w:t>
            </w:r>
            <w:r>
              <w:rPr>
                <w:spacing w:val="4"/>
                <w:sz w:val="24"/>
                <w:szCs w:val="24"/>
              </w:rPr>
              <w:t xml:space="preserve">非住宿员工生活用水量按 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40L/</w:t>
            </w:r>
            <w:r>
              <w:rPr>
                <w:spacing w:val="4"/>
                <w:sz w:val="24"/>
                <w:szCs w:val="24"/>
              </w:rPr>
              <w:t>人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 xml:space="preserve">•d  </w:t>
            </w:r>
            <w:r>
              <w:rPr>
                <w:spacing w:val="4"/>
                <w:sz w:val="24"/>
                <w:szCs w:val="24"/>
              </w:rPr>
              <w:t xml:space="preserve">算，则员工生活用水量为 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0.28m</w:t>
            </w:r>
            <w:r>
              <w:rPr>
                <w:rFonts w:ascii="Times New Roman" w:eastAsia="Times New Roman" w:hAnsi="Times New Roman" w:cs="Times New Roman"/>
                <w:spacing w:val="4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</w:rPr>
              <w:t>/d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84m</w:t>
            </w:r>
            <w:r>
              <w:rPr>
                <w:rFonts w:ascii="Times New Roman" w:eastAsia="Times New Roman" w:hAnsi="Times New Roman" w:cs="Times New Roman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/a</w:t>
            </w:r>
            <w:r>
              <w:rPr>
                <w:sz w:val="24"/>
                <w:szCs w:val="24"/>
              </w:rPr>
              <w:t xml:space="preserve">）。产生的污水量按总用水量的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  <w:r>
              <w:rPr>
                <w:sz w:val="24"/>
                <w:szCs w:val="24"/>
              </w:rPr>
              <w:t>计算，则产生的生活污</w:t>
            </w:r>
            <w:r>
              <w:rPr>
                <w:spacing w:val="-1"/>
                <w:sz w:val="24"/>
                <w:szCs w:val="24"/>
              </w:rPr>
              <w:t xml:space="preserve">水量约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0.252m</w:t>
            </w:r>
            <w:r>
              <w:rPr>
                <w:rFonts w:ascii="Times New Roman" w:eastAsia="Times New Roman" w:hAnsi="Times New Roman" w:cs="Times New Roman"/>
                <w:spacing w:val="-1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/d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（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75.6m</w:t>
            </w:r>
            <w:r>
              <w:rPr>
                <w:rFonts w:ascii="Times New Roman" w:eastAsia="Times New Roman" w:hAnsi="Times New Roman" w:cs="Times New Roman"/>
                <w:spacing w:val="-8"/>
                <w:position w:val="10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/a</w:t>
            </w:r>
            <w:r>
              <w:rPr>
                <w:spacing w:val="-8"/>
                <w:sz w:val="24"/>
                <w:szCs w:val="24"/>
              </w:rPr>
              <w:t>）。类比云城区同类生活污水水质，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pacing w:val="-8"/>
                <w:sz w:val="24"/>
                <w:szCs w:val="24"/>
              </w:rPr>
              <w:t>本项目生活污水中主要污染</w:t>
            </w:r>
            <w:r>
              <w:rPr>
                <w:spacing w:val="-9"/>
                <w:sz w:val="24"/>
                <w:szCs w:val="24"/>
              </w:rPr>
              <w:t>物及浓度分别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为：</w:t>
            </w:r>
            <w:r>
              <w:rPr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>Cr</w:t>
            </w:r>
            <w:r>
              <w:rPr>
                <w:rFonts w:ascii="Times New Roman" w:eastAsia="Times New Roman" w:hAnsi="Times New Roman" w:cs="Times New Roman"/>
                <w:spacing w:val="23"/>
                <w:w w:val="101"/>
                <w:position w:val="-3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250mg/L</w:t>
            </w:r>
            <w:r>
              <w:rPr>
                <w:spacing w:val="-4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>5</w:t>
            </w:r>
            <w:r>
              <w:rPr>
                <w:rFonts w:ascii="Times New Roman" w:eastAsia="Times New Roman" w:hAnsi="Times New Roman" w:cs="Times New Roman"/>
                <w:spacing w:val="30"/>
                <w:position w:val="-3"/>
                <w:sz w:val="16"/>
                <w:szCs w:val="1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150mg/L</w:t>
            </w:r>
            <w:r>
              <w:rPr>
                <w:spacing w:val="-4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SS 200mg/L</w:t>
            </w:r>
            <w:r>
              <w:rPr>
                <w:spacing w:val="-4"/>
                <w:sz w:val="24"/>
                <w:szCs w:val="24"/>
              </w:rPr>
              <w:t>，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-4"/>
                <w:position w:val="-3"/>
                <w:sz w:val="16"/>
                <w:szCs w:val="16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-N 30mg/L</w:t>
            </w:r>
            <w:r>
              <w:rPr>
                <w:spacing w:val="-4"/>
                <w:sz w:val="24"/>
                <w:szCs w:val="24"/>
              </w:rPr>
              <w:t>。各污染物浓度及产</w:t>
            </w:r>
          </w:p>
          <w:p>
            <w:pPr>
              <w:pStyle w:val="TableText"/>
              <w:spacing w:before="1" w:line="219" w:lineRule="auto"/>
              <w:ind w:left="117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排量见表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13</w:t>
            </w:r>
            <w:r>
              <w:rPr>
                <w:spacing w:val="-6"/>
                <w:sz w:val="24"/>
                <w:szCs w:val="24"/>
              </w:rPr>
              <w:t>。</w:t>
            </w:r>
          </w:p>
          <w:p>
            <w:pPr>
              <w:pStyle w:val="TableText"/>
              <w:spacing w:before="204" w:line="219" w:lineRule="auto"/>
              <w:ind w:left="2331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13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本项目生活污水水质和水量产排情况</w:t>
            </w:r>
          </w:p>
          <w:p>
            <w:pPr>
              <w:spacing w:line="80" w:lineRule="exact"/>
            </w:pPr>
          </w:p>
          <w:tbl>
            <w:tblPr>
              <w:tblStyle w:val="TableNormal27"/>
              <w:tblW w:w="9066" w:type="dxa"/>
              <w:tblInd w:w="11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3474"/>
              <w:gridCol w:w="1398"/>
              <w:gridCol w:w="1399"/>
              <w:gridCol w:w="1396"/>
              <w:gridCol w:w="1399"/>
            </w:tblGrid>
            <w:tr>
              <w:tblPrEx>
                <w:tblW w:w="9066" w:type="dxa"/>
                <w:tblInd w:w="11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58"/>
              </w:trPr>
              <w:tc>
                <w:tcPr>
                  <w:tcW w:w="3474" w:type="dxa"/>
                  <w:vAlign w:val="top"/>
                </w:tcPr>
                <w:p>
                  <w:pPr>
                    <w:pStyle w:val="TableText"/>
                    <w:spacing w:before="226" w:line="221" w:lineRule="auto"/>
                    <w:ind w:left="1219"/>
                  </w:pPr>
                  <w:r>
                    <w:rPr>
                      <w:spacing w:val="-2"/>
                    </w:rPr>
                    <w:t>污染物名称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pStyle w:val="TableText"/>
                    <w:spacing w:before="63" w:line="250" w:lineRule="auto"/>
                    <w:ind w:left="272" w:right="275" w:firstLine="10"/>
                  </w:pPr>
                  <w:r>
                    <w:rPr>
                      <w:spacing w:val="-2"/>
                    </w:rPr>
                    <w:t>产生浓度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6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mg/L</w:t>
                  </w:r>
                  <w:r>
                    <w:rPr>
                      <w:spacing w:val="-6"/>
                    </w:rPr>
                    <w:t>）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pStyle w:val="TableText"/>
                    <w:spacing w:before="226" w:line="234" w:lineRule="auto"/>
                    <w:ind w:left="114"/>
                  </w:pPr>
                  <w:r>
                    <w:rPr>
                      <w:spacing w:val="-1"/>
                    </w:rPr>
                    <w:t>产生量（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t/a</w:t>
                  </w:r>
                  <w:r>
                    <w:rPr>
                      <w:spacing w:val="-1"/>
                    </w:rPr>
                    <w:t>）</w:t>
                  </w:r>
                </w:p>
              </w:tc>
              <w:tc>
                <w:tcPr>
                  <w:tcW w:w="1396" w:type="dxa"/>
                  <w:vAlign w:val="top"/>
                </w:tcPr>
                <w:p>
                  <w:pPr>
                    <w:pStyle w:val="TableText"/>
                    <w:spacing w:before="63" w:line="250" w:lineRule="auto"/>
                    <w:ind w:left="272" w:right="271" w:firstLine="12"/>
                  </w:pPr>
                  <w:r>
                    <w:rPr>
                      <w:spacing w:val="-2"/>
                    </w:rPr>
                    <w:t>排放浓度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spacing w:val="-6"/>
                    </w:rPr>
                    <w:t>（</w:t>
                  </w:r>
                  <w:r>
                    <w:rPr>
                      <w:rFonts w:ascii="Times New Roman" w:eastAsia="Times New Roman" w:hAnsi="Times New Roman" w:cs="Times New Roman"/>
                      <w:spacing w:val="-6"/>
                    </w:rPr>
                    <w:t>mg/L</w:t>
                  </w:r>
                  <w:r>
                    <w:rPr>
                      <w:spacing w:val="-6"/>
                    </w:rPr>
                    <w:t>）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pStyle w:val="TableText"/>
                    <w:spacing w:before="226" w:line="236" w:lineRule="auto"/>
                    <w:ind w:left="115"/>
                  </w:pPr>
                  <w:r>
                    <w:rPr>
                      <w:spacing w:val="-1"/>
                    </w:rPr>
                    <w:t>排放量（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t/a</w:t>
                  </w:r>
                  <w:r>
                    <w:rPr>
                      <w:spacing w:val="-1"/>
                    </w:rPr>
                    <w:t>）</w:t>
                  </w:r>
                </w:p>
              </w:tc>
            </w:tr>
          </w:tbl>
          <w:p/>
        </w:tc>
      </w:tr>
    </w:tbl>
    <w:p>
      <w:pPr>
        <w:sectPr>
          <w:footerReference w:type="default" r:id="rId56"/>
          <w:pgSz w:w="11907" w:h="16839"/>
          <w:pgMar w:top="1418" w:right="1303" w:bottom="1569" w:left="1305" w:header="0" w:footer="1408" w:gutter="0"/>
          <w:pgNumType w:start="35"/>
          <w:cols w:space="708"/>
        </w:sectPr>
      </w:pPr>
    </w:p>
    <w:tbl>
      <w:tblPr>
        <w:tblStyle w:val="TableNormal28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60"/>
        </w:trPr>
        <w:tc>
          <w:tcPr>
            <w:tcW w:w="9292" w:type="dxa"/>
            <w:vAlign w:val="top"/>
          </w:tcPr>
          <w:tbl>
            <w:tblPr>
              <w:tblStyle w:val="TableNormal28"/>
              <w:tblW w:w="9066" w:type="dxa"/>
              <w:tblInd w:w="110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701"/>
              <w:gridCol w:w="1773"/>
              <w:gridCol w:w="1398"/>
              <w:gridCol w:w="1399"/>
              <w:gridCol w:w="1396"/>
              <w:gridCol w:w="1399"/>
            </w:tblGrid>
            <w:tr>
              <w:tblPrEx>
                <w:tblW w:w="9066" w:type="dxa"/>
                <w:tblInd w:w="110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5"/>
              </w:trPr>
              <w:tc>
                <w:tcPr>
                  <w:tcW w:w="1701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5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69" w:line="310" w:lineRule="exact"/>
                    <w:ind w:left="436"/>
                  </w:pPr>
                  <w:r>
                    <w:rPr>
                      <w:spacing w:val="-2"/>
                      <w:position w:val="7"/>
                    </w:rPr>
                    <w:t>生活污水</w:t>
                  </w:r>
                </w:p>
                <w:p>
                  <w:pPr>
                    <w:spacing w:line="283" w:lineRule="exact"/>
                    <w:ind w:left="4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75.6m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position w:val="9"/>
                      <w:sz w:val="13"/>
                      <w:szCs w:val="13"/>
                    </w:rPr>
                    <w:t>3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/a</w:t>
                  </w:r>
                </w:p>
              </w:tc>
              <w:tc>
                <w:tcPr>
                  <w:tcW w:w="1773" w:type="dxa"/>
                  <w:vAlign w:val="top"/>
                </w:tcPr>
                <w:p>
                  <w:pPr>
                    <w:spacing w:before="105" w:line="199" w:lineRule="auto"/>
                    <w:ind w:left="598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COD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position w:val="-2"/>
                      <w:sz w:val="13"/>
                      <w:szCs w:val="13"/>
                    </w:rPr>
                    <w:t>Cr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spacing w:before="105" w:line="187" w:lineRule="auto"/>
                    <w:ind w:left="5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250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spacing w:before="105" w:line="187" w:lineRule="auto"/>
                    <w:ind w:left="4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0.019</w:t>
                  </w:r>
                </w:p>
              </w:tc>
              <w:tc>
                <w:tcPr>
                  <w:tcW w:w="1396" w:type="dxa"/>
                  <w:vAlign w:val="top"/>
                </w:tcPr>
                <w:p>
                  <w:pPr>
                    <w:spacing w:before="105" w:line="187" w:lineRule="auto"/>
                    <w:ind w:left="542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spacing w:before="105" w:line="187" w:lineRule="auto"/>
                    <w:ind w:left="4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0.015</w:t>
                  </w: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345"/>
              </w:trPr>
              <w:tc>
                <w:tcPr>
                  <w:tcW w:w="17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3" w:type="dxa"/>
                  <w:vAlign w:val="top"/>
                </w:tcPr>
                <w:p>
                  <w:pPr>
                    <w:spacing w:before="104" w:line="198" w:lineRule="auto"/>
                    <w:ind w:left="627"/>
                    <w:rPr>
                      <w:rFonts w:ascii="Times New Roman" w:eastAsia="Times New Roman" w:hAnsi="Times New Roman" w:cs="Times New Roman"/>
                      <w:sz w:val="13"/>
                      <w:szCs w:val="13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BOD</w:t>
                  </w:r>
                  <w:r>
                    <w:rPr>
                      <w:rFonts w:ascii="Times New Roman" w:eastAsia="Times New Roman" w:hAnsi="Times New Roman" w:cs="Times New Roman"/>
                      <w:spacing w:val="4"/>
                      <w:position w:val="-2"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spacing w:before="104" w:line="187" w:lineRule="auto"/>
                    <w:ind w:left="5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150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spacing w:before="104" w:line="187" w:lineRule="auto"/>
                    <w:ind w:left="471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0.011</w:t>
                  </w:r>
                </w:p>
              </w:tc>
              <w:tc>
                <w:tcPr>
                  <w:tcW w:w="1396" w:type="dxa"/>
                  <w:vAlign w:val="top"/>
                </w:tcPr>
                <w:p>
                  <w:pPr>
                    <w:spacing w:before="104" w:line="187" w:lineRule="auto"/>
                    <w:ind w:left="5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spacing w:before="104" w:line="187" w:lineRule="auto"/>
                    <w:ind w:left="4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0.008</w:t>
                  </w: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344"/>
              </w:trPr>
              <w:tc>
                <w:tcPr>
                  <w:tcW w:w="1701" w:type="dxa"/>
                  <w:vMerge/>
                  <w:tcBorders>
                    <w:top w:val="nil"/>
                    <w:bottom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3" w:type="dxa"/>
                  <w:vAlign w:val="top"/>
                </w:tcPr>
                <w:p>
                  <w:pPr>
                    <w:spacing w:before="104" w:line="187" w:lineRule="auto"/>
                    <w:ind w:left="77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SS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spacing w:before="104" w:line="187" w:lineRule="auto"/>
                    <w:ind w:left="54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200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spacing w:before="104" w:line="187" w:lineRule="auto"/>
                    <w:ind w:left="4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0.015</w:t>
                  </w:r>
                </w:p>
              </w:tc>
              <w:tc>
                <w:tcPr>
                  <w:tcW w:w="1396" w:type="dxa"/>
                  <w:vAlign w:val="top"/>
                </w:tcPr>
                <w:p>
                  <w:pPr>
                    <w:spacing w:before="104" w:line="187" w:lineRule="auto"/>
                    <w:ind w:left="56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6"/>
                      <w:sz w:val="21"/>
                      <w:szCs w:val="21"/>
                    </w:rPr>
                    <w:t>100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spacing w:before="104" w:line="187" w:lineRule="auto"/>
                    <w:ind w:left="4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0.008</w:t>
                  </w:r>
                </w:p>
              </w:tc>
            </w:tr>
            <w:tr>
              <w:tblPrEx>
                <w:tblW w:w="9066" w:type="dxa"/>
                <w:tblInd w:w="110" w:type="dxa"/>
                <w:tblLayout w:type="fixed"/>
              </w:tblPrEx>
              <w:trPr>
                <w:trHeight w:val="349"/>
              </w:trPr>
              <w:tc>
                <w:tcPr>
                  <w:tcW w:w="1701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773" w:type="dxa"/>
                  <w:vAlign w:val="top"/>
                </w:tcPr>
                <w:p>
                  <w:pPr>
                    <w:spacing w:before="106" w:line="187" w:lineRule="auto"/>
                    <w:ind w:left="5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NH</w:t>
                  </w:r>
                  <w:r>
                    <w:rPr>
                      <w:rFonts w:ascii="Times New Roman" w:eastAsia="Times New Roman" w:hAnsi="Times New Roman" w:cs="Times New Roman"/>
                      <w:spacing w:val="1"/>
                      <w:sz w:val="21"/>
                      <w:szCs w:val="21"/>
                    </w:rPr>
                    <w:t>3-N</w:t>
                  </w:r>
                </w:p>
              </w:tc>
              <w:tc>
                <w:tcPr>
                  <w:tcW w:w="1398" w:type="dxa"/>
                  <w:vAlign w:val="top"/>
                </w:tcPr>
                <w:p>
                  <w:pPr>
                    <w:spacing w:before="106" w:line="187" w:lineRule="auto"/>
                    <w:ind w:left="59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30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spacing w:before="106" w:line="187" w:lineRule="auto"/>
                    <w:ind w:left="46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0.002</w:t>
                  </w:r>
                </w:p>
              </w:tc>
              <w:tc>
                <w:tcPr>
                  <w:tcW w:w="1396" w:type="dxa"/>
                  <w:vAlign w:val="top"/>
                </w:tcPr>
                <w:p>
                  <w:pPr>
                    <w:spacing w:before="106" w:line="187" w:lineRule="auto"/>
                    <w:ind w:left="595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20</w:t>
                  </w:r>
                </w:p>
              </w:tc>
              <w:tc>
                <w:tcPr>
                  <w:tcW w:w="1399" w:type="dxa"/>
                  <w:vAlign w:val="top"/>
                </w:tcPr>
                <w:p>
                  <w:pPr>
                    <w:spacing w:before="106" w:line="187" w:lineRule="auto"/>
                    <w:ind w:left="4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0.002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57"/>
          <w:type w:val="nextPage"/>
          <w:pgSz w:w="11907" w:h="16839"/>
          <w:pgMar w:top="1418" w:right="1303" w:bottom="1569" w:left="1305" w:header="0" w:footer="1408" w:gutter="0"/>
          <w:pgNumType w:start="36"/>
          <w:cols w:space="708"/>
          <w:titlePg w:val="0"/>
        </w:sectPr>
      </w:pPr>
    </w:p>
    <w:p>
      <w:pPr>
        <w:spacing w:line="69" w:lineRule="exact"/>
        <w:rPr>
          <w:rFonts w:ascii="Arial"/>
          <w:sz w:val="6"/>
        </w:rPr>
      </w:pPr>
    </w:p>
    <w:p>
      <w:pPr>
        <w:spacing w:line="69" w:lineRule="exact"/>
        <w:rPr>
          <w:rFonts w:ascii="Arial" w:eastAsia="Arial" w:hAnsi="Arial" w:cs="Arial"/>
          <w:sz w:val="6"/>
          <w:szCs w:val="6"/>
        </w:rPr>
        <w:sectPr>
          <w:footerReference w:type="default" r:id="rId58"/>
          <w:type w:val="nextPage"/>
          <w:pgSz w:w="11907" w:h="16839"/>
          <w:pgMar w:top="1418" w:right="1303" w:bottom="1569" w:left="1305" w:header="0" w:footer="1408" w:gutter="0"/>
          <w:pgNumType w:start="37"/>
          <w:cols w:space="708"/>
          <w:titlePg w:val="0"/>
        </w:sectPr>
      </w:pPr>
    </w:p>
    <w:tbl>
      <w:tblPr>
        <w:tblStyle w:val="TableNormal29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99"/>
        </w:trPr>
        <w:tc>
          <w:tcPr>
            <w:tcW w:w="9292" w:type="dxa"/>
            <w:vAlign w:val="top"/>
          </w:tcPr>
          <w:p>
            <w:pPr>
              <w:pStyle w:val="TableText"/>
              <w:spacing w:before="38" w:line="220" w:lineRule="auto"/>
              <w:ind w:left="594"/>
              <w:outlineLvl w:val="0"/>
              <w:rPr>
                <w:sz w:val="24"/>
                <w:szCs w:val="24"/>
              </w:rPr>
            </w:pPr>
            <w:r>
              <w:pict>
                <v:rect id="_x0000_s1049" style="width:0.75pt;height:29.7pt;margin-top:517.53pt;margin-left:-218.56pt;mso-position-horizontal-relative:right-margin-area;mso-position-vertical-relative:top-margin-area;position:absolute;z-index:251703296" filled="t" fillcolor="black" stroked="f"/>
              </w:pict>
            </w:r>
            <w:r>
              <w:pict>
                <v:shape id="_x0000_s1050" type="#_x0000_t202" style="width:80.95pt;height:42.05pt;margin-top:613.4pt;margin-left:-310.96pt;mso-position-horizontal-relative:right-margin-area;mso-position-vertical-relative:top-margin-area;position:absolute;z-index:251698176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9"/>
                          <w:tblW w:w="1563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1563"/>
                        </w:tblGrid>
                        <w:tr>
                          <w:tblPrEx>
                            <w:tblW w:w="1563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770"/>
                          </w:trPr>
                          <w:tc>
                            <w:tcPr>
                              <w:tcW w:w="156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31" w:line="359" w:lineRule="exact"/>
                                <w:ind w:left="572"/>
                              </w:pPr>
                              <w:r>
                                <w:rPr>
                                  <w:spacing w:val="-2"/>
                                  <w:position w:val="11"/>
                                </w:rPr>
                                <w:t>粉尘</w:t>
                              </w:r>
                            </w:p>
                            <w:p>
                              <w:pPr>
                                <w:spacing w:line="233" w:lineRule="auto"/>
                                <w:ind w:left="440"/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1"/>
                                  <w:sz w:val="21"/>
                                  <w:szCs w:val="21"/>
                                </w:rPr>
                                <w:t>0.131t/a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51" type="#_x0000_t202" style="width:86.05pt;height:41.75pt;margin-top:613.76pt;margin-left:-213.4pt;mso-position-horizontal-relative:right-margin-area;mso-position-vertical-relative:top-margin-area;position:absolute;z-index:251700224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9"/>
                          <w:tblW w:w="1665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1665"/>
                        </w:tblGrid>
                        <w:tr>
                          <w:tblPrEx>
                            <w:tblW w:w="1665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765"/>
                          </w:trPr>
                          <w:tc>
                            <w:tcPr>
                              <w:tcW w:w="1665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31" w:line="359" w:lineRule="exact"/>
                                <w:ind w:left="517"/>
                              </w:pPr>
                              <w:r>
                                <w:rPr>
                                  <w:spacing w:val="-1"/>
                                  <w:position w:val="11"/>
                                </w:rPr>
                                <w:t>干渣量</w:t>
                              </w:r>
                            </w:p>
                            <w:p>
                              <w:pPr>
                                <w:spacing w:line="233" w:lineRule="auto"/>
                                <w:ind w:left="511"/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pacing w:val="-3"/>
                                  <w:sz w:val="21"/>
                                  <w:szCs w:val="21"/>
                                </w:rPr>
                                <w:t>19.68t/a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pict>
                <v:shape id="_x0000_s1052" type="#_x0000_t202" style="width:82.95pt;height:43.3pt;margin-top:614.8pt;margin-left:-420.76pt;mso-position-horizontal-relative:right-margin-area;mso-position-vertical-relative:top-margin-area;position:absolute;z-index:251699200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9"/>
                          <w:tblW w:w="1603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1603"/>
                        </w:tblGrid>
                        <w:tr>
                          <w:tblPrEx>
                            <w:tblW w:w="1603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795"/>
                          </w:trPr>
                          <w:tc>
                            <w:tcPr>
                              <w:tcW w:w="1603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32" w:line="359" w:lineRule="exact"/>
                                <w:ind w:left="487"/>
                              </w:pPr>
                              <w:r>
                                <w:rPr>
                                  <w:spacing w:val="-1"/>
                                  <w:position w:val="11"/>
                                </w:rPr>
                                <w:t>废石料</w:t>
                              </w:r>
                            </w:p>
                            <w:p>
                              <w:pPr>
                                <w:spacing w:line="190" w:lineRule="auto"/>
                                <w:ind w:left="404"/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sz w:val="21"/>
                                  <w:szCs w:val="21"/>
                                </w:rPr>
                                <w:t>45.789t/a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701248" behindDoc="0" locked="0" layoutInCell="1" allowOverlap="1">
                  <wp:simplePos x="0" y="0"/>
                  <wp:positionH relativeFrom="rightMargin">
                    <wp:posOffset>-4903343</wp:posOffset>
                  </wp:positionH>
                  <wp:positionV relativeFrom="topMargin">
                    <wp:posOffset>7250176</wp:posOffset>
                  </wp:positionV>
                  <wp:extent cx="3882263" cy="599439"/>
                  <wp:effectExtent l="0" t="0" r="0" b="0"/>
                  <wp:wrapNone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2263" cy="599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53" type="#_x0000_t202" style="width:86.65pt;height:26.4pt;margin-top:545.86pt;margin-left:-261.6pt;mso-position-horizontal-relative:right-margin-area;mso-position-vertical-relative:top-margin-area;position:absolute;z-index:251702272" filled="f" stroked="f">
                  <o:lock v:ext="edit" aspectratio="f"/>
                  <v:textbox inset="0,0,0,0">
                    <w:txbxContent>
                      <w:p>
                        <w:pPr>
                          <w:spacing w:line="20" w:lineRule="exact"/>
                        </w:pPr>
                      </w:p>
                      <w:tbl>
                        <w:tblPr>
                          <w:tblStyle w:val="TableNormal29"/>
                          <w:tblW w:w="1677" w:type="dxa"/>
                          <w:tblInd w:w="27" w:type="dxa"/>
                          <w:tblBorders>
                            <w:top w:val="single" w:sz="6" w:space="0" w:color="000000"/>
                            <w:left w:val="single" w:sz="6" w:space="0" w:color="000000"/>
                            <w:bottom w:val="single" w:sz="6" w:space="0" w:color="000000"/>
                            <w:right w:val="single" w:sz="6" w:space="0" w:color="000000"/>
                          </w:tblBorders>
                          <w:tblLayout w:type="fixed"/>
                        </w:tblPr>
                        <w:tblGrid>
                          <w:gridCol w:w="1677"/>
                        </w:tblGrid>
                        <w:tr>
                          <w:tblPrEx>
                            <w:tblW w:w="1677" w:type="dxa"/>
                            <w:tblInd w:w="27" w:type="dxa"/>
                            <w:tblBorders>
                              <w:top w:val="single" w:sz="6" w:space="0" w:color="000000"/>
                              <w:left w:val="single" w:sz="6" w:space="0" w:color="000000"/>
                              <w:bottom w:val="single" w:sz="6" w:space="0" w:color="000000"/>
                              <w:right w:val="single" w:sz="6" w:space="0" w:color="000000"/>
                            </w:tblBorders>
                            <w:tblLayout w:type="fixed"/>
                          </w:tblPrEx>
                          <w:trPr>
                            <w:trHeight w:val="457"/>
                          </w:trPr>
                          <w:tc>
                            <w:tcPr>
                              <w:tcW w:w="1677" w:type="dxa"/>
                              <w:vAlign w:val="top"/>
                            </w:tcPr>
                            <w:p>
                              <w:pPr>
                                <w:pStyle w:val="TableText"/>
                                <w:spacing w:before="115" w:line="223" w:lineRule="auto"/>
                                <w:ind w:left="600"/>
                                <w:rPr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spacing w:val="-3"/>
                                  <w:sz w:val="24"/>
                                  <w:szCs w:val="24"/>
                                </w:rPr>
                                <w:t>加工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xbxContent>
                  </v:textbox>
                </v:shape>
              </w:pic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1"/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、固体废物</w:t>
            </w:r>
          </w:p>
          <w:p>
            <w:pPr>
              <w:pStyle w:val="TableText"/>
              <w:spacing w:before="181" w:line="219" w:lineRule="auto"/>
              <w:ind w:left="598"/>
              <w:rPr>
                <w:sz w:val="24"/>
                <w:szCs w:val="24"/>
              </w:rPr>
            </w:pPr>
            <w:r>
              <w:rPr>
                <w:spacing w:val="-13"/>
                <w:sz w:val="24"/>
                <w:szCs w:val="24"/>
              </w:rPr>
              <w:t>本项目产生的固体废物主要有：</w:t>
            </w:r>
            <w:r>
              <w:rPr>
                <w:spacing w:val="69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生活垃圾、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pacing w:val="-13"/>
                <w:sz w:val="24"/>
                <w:szCs w:val="24"/>
              </w:rPr>
              <w:t>废石料、沉淀渣等。</w:t>
            </w:r>
          </w:p>
          <w:p>
            <w:pPr>
              <w:pStyle w:val="TableText"/>
              <w:spacing w:before="181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1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）生活垃圾</w:t>
            </w:r>
          </w:p>
          <w:p>
            <w:pPr>
              <w:pStyle w:val="TableText"/>
              <w:spacing w:before="181" w:line="359" w:lineRule="auto"/>
              <w:ind w:left="119" w:right="107" w:firstLine="480"/>
              <w:jc w:val="both"/>
              <w:rPr>
                <w:sz w:val="24"/>
                <w:szCs w:val="24"/>
              </w:rPr>
            </w:pPr>
            <w:r>
              <w:rPr>
                <w:spacing w:val="-12"/>
                <w:sz w:val="24"/>
                <w:szCs w:val="24"/>
              </w:rPr>
              <w:t>生活垃圾成分主要是废纸、瓜果皮核、饮料包装瓶、包装纸等，垃圾产生系数</w:t>
            </w:r>
            <w:r>
              <w:rPr>
                <w:spacing w:val="-13"/>
                <w:sz w:val="24"/>
                <w:szCs w:val="24"/>
              </w:rPr>
              <w:t>按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>0.5kg/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人•天计算，本项目职工人数为</w:t>
            </w:r>
            <w:r>
              <w:rPr>
                <w:spacing w:val="-2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</w:t>
            </w:r>
            <w:r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 xml:space="preserve">人，则本项目员工生活垃圾年产生量为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1.05t/a</w:t>
            </w:r>
            <w:r>
              <w:rPr>
                <w:spacing w:val="-2"/>
                <w:sz w:val="24"/>
                <w:szCs w:val="24"/>
              </w:rPr>
              <w:t>，集中</w:t>
            </w:r>
          </w:p>
          <w:p>
            <w:pPr>
              <w:pStyle w:val="TableText"/>
              <w:spacing w:before="1" w:line="219" w:lineRule="auto"/>
              <w:ind w:left="126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收集后交由环卫部门统一清运。</w:t>
            </w:r>
          </w:p>
          <w:p>
            <w:pPr>
              <w:pStyle w:val="TableText"/>
              <w:spacing w:before="181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2</w:t>
            </w: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）沉淀渣</w:t>
            </w:r>
          </w:p>
          <w:p>
            <w:pPr>
              <w:pStyle w:val="TableText"/>
              <w:spacing w:before="182" w:line="359" w:lineRule="auto"/>
              <w:ind w:left="116" w:right="108" w:firstLine="481"/>
              <w:jc w:val="both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本项目主要工艺是石材的切割、仿形、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水磨、手磨等，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pacing w:val="-11"/>
                <w:sz w:val="24"/>
                <w:szCs w:val="24"/>
              </w:rPr>
              <w:t>加工过程中除了会有粉尘产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生也会有部分原料的损耗，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此部分原料损耗经过湿法作业进入沉淀池，</w:t>
            </w:r>
            <w:r>
              <w:rPr>
                <w:spacing w:val="47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形成沉淀渣，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pacing w:val="-15"/>
                <w:sz w:val="24"/>
                <w:szCs w:val="24"/>
              </w:rPr>
              <w:t>根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5"/>
                <w:sz w:val="24"/>
                <w:szCs w:val="24"/>
              </w:rPr>
              <w:t>据建设单位提供资料并类比同类型石材加工项目运营经验， 含水沉淀渣的量约占原辅材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料用量的</w:t>
            </w:r>
            <w:r>
              <w:rPr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10%</w:t>
            </w:r>
            <w:r>
              <w:rPr>
                <w:spacing w:val="-2"/>
                <w:sz w:val="24"/>
                <w:szCs w:val="24"/>
              </w:rPr>
              <w:t>，含水沉淀渣含水率为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70%</w:t>
            </w:r>
            <w:r>
              <w:rPr>
                <w:spacing w:val="-2"/>
                <w:sz w:val="24"/>
                <w:szCs w:val="24"/>
              </w:rPr>
              <w:t>。本项目原材料使用量为</w:t>
            </w:r>
            <w:r>
              <w:rPr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656t/a</w:t>
            </w:r>
            <w:r>
              <w:rPr>
                <w:spacing w:val="-2"/>
                <w:sz w:val="24"/>
                <w:szCs w:val="24"/>
              </w:rPr>
              <w:t>，则产生的含</w:t>
            </w:r>
          </w:p>
          <w:p>
            <w:pPr>
              <w:pStyle w:val="TableText"/>
              <w:spacing w:before="1" w:line="232" w:lineRule="auto"/>
              <w:ind w:left="120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水沉淀渣为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65.6t/a</w:t>
            </w:r>
            <w:r>
              <w:rPr>
                <w:spacing w:val="-3"/>
                <w:sz w:val="24"/>
                <w:szCs w:val="24"/>
              </w:rPr>
              <w:t xml:space="preserve">，干沉淀渣为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19.68t/a</w:t>
            </w:r>
            <w:r>
              <w:rPr>
                <w:spacing w:val="-3"/>
                <w:sz w:val="24"/>
                <w:szCs w:val="24"/>
              </w:rPr>
              <w:t>。</w:t>
            </w:r>
          </w:p>
          <w:p>
            <w:pPr>
              <w:pStyle w:val="TableText"/>
              <w:spacing w:before="164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3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）废石料</w:t>
            </w:r>
          </w:p>
          <w:p>
            <w:pPr>
              <w:pStyle w:val="TableText"/>
              <w:spacing w:before="170" w:line="358" w:lineRule="auto"/>
              <w:ind w:left="116" w:right="20" w:firstLine="481"/>
              <w:jc w:val="both"/>
              <w:rPr>
                <w:sz w:val="24"/>
                <w:szCs w:val="24"/>
              </w:rPr>
            </w:pPr>
            <w:r>
              <w:rPr>
                <w:spacing w:val="-6"/>
                <w:sz w:val="24"/>
                <w:szCs w:val="24"/>
              </w:rPr>
              <w:t>本项目使用原材料大理石板材、花岗岩板材共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12000m</w:t>
            </w:r>
            <w:r>
              <w:rPr>
                <w:rFonts w:ascii="Times New Roman" w:eastAsia="Times New Roman" w:hAnsi="Times New Roman" w:cs="Times New Roman"/>
                <w:spacing w:val="-6"/>
                <w:position w:val="10"/>
                <w:sz w:val="16"/>
                <w:szCs w:val="16"/>
              </w:rPr>
              <w:t>2</w:t>
            </w:r>
            <w:r>
              <w:rPr>
                <w:spacing w:val="-6"/>
                <w:sz w:val="24"/>
                <w:szCs w:val="24"/>
              </w:rPr>
              <w:t>（约</w:t>
            </w:r>
            <w:r>
              <w:rPr>
                <w:spacing w:val="-2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656t/a</w:t>
            </w:r>
            <w:r>
              <w:rPr>
                <w:spacing w:val="-55"/>
                <w:w w:val="87"/>
                <w:sz w:val="24"/>
                <w:szCs w:val="24"/>
              </w:rPr>
              <w:t>），</w:t>
            </w:r>
            <w:r>
              <w:rPr>
                <w:spacing w:val="-6"/>
                <w:sz w:val="24"/>
                <w:szCs w:val="24"/>
              </w:rPr>
              <w:t>去向包括产品、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废板材料、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粉尘、干沉渣。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根据上述计算，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>产品量为</w:t>
            </w:r>
            <w:r>
              <w:rPr>
                <w:spacing w:val="-3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>10800m</w:t>
            </w:r>
            <w:r>
              <w:rPr>
                <w:rFonts w:ascii="Times New Roman" w:eastAsia="Times New Roman" w:hAnsi="Times New Roman" w:cs="Times New Roman"/>
                <w:spacing w:val="-17"/>
                <w:position w:val="10"/>
                <w:sz w:val="16"/>
                <w:szCs w:val="16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6"/>
                <w:position w:val="10"/>
                <w:sz w:val="16"/>
                <w:szCs w:val="16"/>
              </w:rPr>
              <w:t xml:space="preserve"> </w:t>
            </w:r>
            <w:r>
              <w:rPr>
                <w:spacing w:val="-17"/>
                <w:sz w:val="24"/>
                <w:szCs w:val="24"/>
              </w:rPr>
              <w:t xml:space="preserve">（约 </w:t>
            </w:r>
            <w:r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>590.4t/a</w:t>
            </w:r>
            <w:r>
              <w:rPr>
                <w:spacing w:val="-17"/>
                <w:sz w:val="24"/>
                <w:szCs w:val="24"/>
              </w:rPr>
              <w:t xml:space="preserve">）、粉尘量为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0.131t/a</w:t>
            </w:r>
            <w:r>
              <w:rPr>
                <w:spacing w:val="-1"/>
                <w:sz w:val="24"/>
                <w:szCs w:val="24"/>
              </w:rPr>
              <w:t xml:space="preserve">、干沉渣为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19.68t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/a</w:t>
            </w:r>
            <w:r>
              <w:rPr>
                <w:spacing w:val="-2"/>
                <w:sz w:val="24"/>
                <w:szCs w:val="24"/>
              </w:rPr>
              <w:t>，根据物料平衡，可得本项目废石材的量为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45.789t/a</w:t>
            </w:r>
            <w:r>
              <w:rPr>
                <w:spacing w:val="-2"/>
                <w:sz w:val="24"/>
                <w:szCs w:val="24"/>
              </w:rPr>
              <w:t>，交由</w:t>
            </w:r>
          </w:p>
          <w:p>
            <w:pPr>
              <w:pStyle w:val="TableText"/>
              <w:spacing w:line="220" w:lineRule="auto"/>
              <w:ind w:left="118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合法的综合利用公司处理处置。</w:t>
            </w:r>
          </w:p>
          <w:p>
            <w:pPr>
              <w:pStyle w:val="TableText"/>
              <w:spacing w:before="183" w:line="220" w:lineRule="auto"/>
              <w:ind w:left="60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2"/>
                <w:sz w:val="24"/>
                <w:szCs w:val="24"/>
              </w:rPr>
              <w:t>4</w:t>
            </w:r>
            <w:r>
              <w:rPr>
                <w:spacing w:val="-2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）项目物料平衡</w:t>
            </w:r>
          </w:p>
          <w:p>
            <w:pPr>
              <w:pStyle w:val="TableText"/>
              <w:spacing w:before="169" w:line="478" w:lineRule="exact"/>
              <w:ind w:right="13"/>
              <w:jc w:val="right"/>
              <w:rPr>
                <w:sz w:val="24"/>
                <w:szCs w:val="24"/>
              </w:rPr>
            </w:pPr>
            <w:r>
              <w:rPr>
                <w:spacing w:val="-6"/>
                <w:position w:val="16"/>
                <w:sz w:val="24"/>
                <w:szCs w:val="24"/>
              </w:rPr>
              <w:t>本项目使用原材料大理石板材、花岗岩板材共</w:t>
            </w:r>
            <w:r>
              <w:rPr>
                <w:spacing w:val="-29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  <w:sz w:val="24"/>
                <w:szCs w:val="24"/>
              </w:rPr>
              <w:t>12000m</w:t>
            </w:r>
            <w:r>
              <w:rPr>
                <w:rFonts w:ascii="Times New Roman" w:eastAsia="Times New Roman" w:hAnsi="Times New Roman" w:cs="Times New Roman"/>
                <w:spacing w:val="-6"/>
                <w:position w:val="26"/>
                <w:sz w:val="16"/>
                <w:szCs w:val="16"/>
              </w:rPr>
              <w:t>2</w:t>
            </w:r>
            <w:r>
              <w:rPr>
                <w:spacing w:val="-6"/>
                <w:position w:val="16"/>
                <w:sz w:val="24"/>
                <w:szCs w:val="24"/>
              </w:rPr>
              <w:t>（约</w:t>
            </w:r>
            <w:r>
              <w:rPr>
                <w:spacing w:val="-28"/>
                <w:position w:val="16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6"/>
                <w:position w:val="16"/>
                <w:sz w:val="24"/>
                <w:szCs w:val="24"/>
              </w:rPr>
              <w:t>656t/a</w:t>
            </w:r>
            <w:r>
              <w:rPr>
                <w:spacing w:val="-56"/>
                <w:w w:val="89"/>
                <w:position w:val="16"/>
                <w:sz w:val="24"/>
                <w:szCs w:val="24"/>
              </w:rPr>
              <w:t>），</w:t>
            </w:r>
            <w:r>
              <w:rPr>
                <w:spacing w:val="-6"/>
                <w:position w:val="16"/>
                <w:sz w:val="24"/>
                <w:szCs w:val="24"/>
              </w:rPr>
              <w:t>去向包括产品、</w:t>
            </w:r>
          </w:p>
          <w:p>
            <w:pPr>
              <w:pStyle w:val="TableText"/>
              <w:spacing w:before="1" w:line="218" w:lineRule="auto"/>
              <w:ind w:left="116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废板材料、粉尘、干沉渣，本项目物料平衡如下图所示。</w:t>
            </w:r>
          </w:p>
          <w:p>
            <w:pPr>
              <w:spacing w:before="97"/>
            </w:pPr>
          </w:p>
          <w:tbl>
            <w:tblPr>
              <w:tblStyle w:val="TableNormal29"/>
              <w:tblW w:w="1677" w:type="dxa"/>
              <w:tblInd w:w="4099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1677"/>
            </w:tblGrid>
            <w:tr>
              <w:tblPrEx>
                <w:tblW w:w="1677" w:type="dxa"/>
                <w:tblInd w:w="4099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795"/>
              </w:trPr>
              <w:tc>
                <w:tcPr>
                  <w:tcW w:w="1677" w:type="dxa"/>
                  <w:vAlign w:val="top"/>
                </w:tcPr>
                <w:p>
                  <w:pPr>
                    <w:pStyle w:val="TableText"/>
                    <w:spacing w:before="115" w:line="374" w:lineRule="exact"/>
                    <w:ind w:left="361"/>
                    <w:rPr>
                      <w:sz w:val="24"/>
                      <w:szCs w:val="24"/>
                    </w:rPr>
                  </w:pPr>
                  <w:r>
                    <w:rPr>
                      <w:spacing w:val="-3"/>
                      <w:position w:val="9"/>
                      <w:sz w:val="24"/>
                      <w:szCs w:val="24"/>
                    </w:rPr>
                    <w:t>石板原料</w:t>
                  </w:r>
                </w:p>
                <w:p>
                  <w:pPr>
                    <w:spacing w:line="190" w:lineRule="auto"/>
                    <w:ind w:left="57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656t/a</w:t>
                  </w:r>
                </w:p>
              </w:tc>
            </w:tr>
          </w:tbl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  <w:p>
            <w:pPr>
              <w:spacing w:before="5"/>
            </w:pPr>
          </w:p>
        </w:tc>
      </w:tr>
    </w:tbl>
    <w:p>
      <w:pPr>
        <w:sectPr>
          <w:footerReference w:type="default" r:id="rId60"/>
          <w:pgSz w:w="11907" w:h="16839"/>
          <w:pgMar w:top="1418" w:right="1303" w:bottom="400" w:left="1305" w:header="0" w:footer="0" w:gutter="0"/>
          <w:pgNumType w:start="38"/>
          <w:cols w:space="708"/>
        </w:sectPr>
      </w:pPr>
    </w:p>
    <w:tbl>
      <w:tblPr>
        <w:tblStyle w:val="TableNormal30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3799"/>
        </w:trPr>
        <w:tc>
          <w:tcPr>
            <w:tcW w:w="9292" w:type="dxa"/>
            <w:vAlign w:val="top"/>
          </w:tcPr>
          <w:tbl>
            <w:tblPr>
              <w:tblStyle w:val="TableNormal30"/>
              <w:tblW w:w="1810" w:type="dxa"/>
              <w:tblInd w:w="6900" w:type="dxa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Layout w:type="fixed"/>
            </w:tblPr>
            <w:tblGrid>
              <w:gridCol w:w="1810"/>
            </w:tblGrid>
            <w:tr>
              <w:tblPrEx>
                <w:tblW w:w="1810" w:type="dxa"/>
                <w:tblInd w:w="6900" w:type="dxa"/>
                <w:tblBorders>
                  <w:top w:val="single" w:sz="6" w:space="0" w:color="000000"/>
                  <w:left w:val="single" w:sz="6" w:space="0" w:color="000000"/>
                  <w:bottom w:val="single" w:sz="6" w:space="0" w:color="000000"/>
                  <w:right w:val="single" w:sz="6" w:space="0" w:color="000000"/>
                </w:tblBorders>
                <w:tblLayout w:type="fixed"/>
              </w:tblPrEx>
              <w:trPr>
                <w:trHeight w:val="711"/>
              </w:trPr>
              <w:tc>
                <w:tcPr>
                  <w:tcW w:w="1810" w:type="dxa"/>
                  <w:vAlign w:val="top"/>
                </w:tcPr>
                <w:p>
                  <w:pPr>
                    <w:pStyle w:val="TableText"/>
                    <w:spacing w:before="132" w:line="357" w:lineRule="exact"/>
                    <w:ind w:left="487"/>
                  </w:pPr>
                  <w:r>
                    <w:rPr>
                      <w:spacing w:val="-2"/>
                      <w:position w:val="10"/>
                    </w:rPr>
                    <w:t>石材产品</w:t>
                  </w:r>
                </w:p>
                <w:p>
                  <w:pPr>
                    <w:spacing w:line="210" w:lineRule="auto"/>
                    <w:ind w:left="567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1"/>
                      <w:szCs w:val="21"/>
                    </w:rPr>
                    <w:t>590.4t/a</w:t>
                  </w:r>
                </w:p>
              </w:tc>
            </w:tr>
          </w:tbl>
          <w:p>
            <w:pPr>
              <w:spacing w:line="3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5" w:lineRule="auto"/>
              <w:ind w:left="3741"/>
              <w:rPr>
                <w:sz w:val="24"/>
                <w:szCs w:val="24"/>
              </w:rPr>
            </w:pPr>
            <w:r>
              <w:rPr>
                <w:spacing w:val="-7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图</w:t>
            </w:r>
            <w:r>
              <w:rPr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 xml:space="preserve">    </w:t>
            </w:r>
            <w:r>
              <w:rPr>
                <w:spacing w:val="-7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物料平衡图</w:t>
            </w:r>
          </w:p>
        </w:tc>
      </w:tr>
    </w:tbl>
    <w:p>
      <w:pPr>
        <w:spacing w:before="41" w:line="186" w:lineRule="auto"/>
        <w:ind w:left="4579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pacing w:val="-5"/>
          <w:sz w:val="18"/>
          <w:szCs w:val="18"/>
        </w:rPr>
        <w:t>18</w:t>
      </w:r>
    </w:p>
    <w:p>
      <w:pPr>
        <w:spacing w:line="186" w:lineRule="auto"/>
        <w:rPr>
          <w:rFonts w:ascii="Times New Roman" w:eastAsia="Times New Roman" w:hAnsi="Times New Roman" w:cs="Times New Roman"/>
          <w:sz w:val="18"/>
          <w:szCs w:val="18"/>
        </w:rPr>
        <w:sectPr>
          <w:footerReference w:type="default" r:id="rId61"/>
          <w:type w:val="nextPage"/>
          <w:pgSz w:w="11907" w:h="16839"/>
          <w:pgMar w:top="1418" w:right="1303" w:bottom="400" w:left="1305" w:header="0" w:footer="0" w:gutter="0"/>
          <w:pgNumType w:start="39"/>
          <w:cols w:space="708"/>
          <w:titlePg w:val="0"/>
        </w:sectPr>
      </w:pPr>
    </w:p>
    <w:tbl>
      <w:tblPr>
        <w:tblStyle w:val="TableNormal31"/>
        <w:tblW w:w="929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9292"/>
      </w:tblGrid>
      <w:tr>
        <w:tblPrEx>
          <w:tblW w:w="929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12877"/>
        </w:trPr>
        <w:tc>
          <w:tcPr>
            <w:tcW w:w="9292" w:type="dxa"/>
            <w:vAlign w:val="top"/>
          </w:tcPr>
          <w:p>
            <w:pPr>
              <w:pStyle w:val="TableText"/>
              <w:spacing w:before="38" w:line="220" w:lineRule="auto"/>
              <w:ind w:left="596"/>
              <w:outlineLvl w:val="0"/>
              <w:rPr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、噪声污染源</w:t>
            </w:r>
          </w:p>
          <w:p>
            <w:pPr>
              <w:pStyle w:val="TableText"/>
              <w:spacing w:before="273" w:line="487" w:lineRule="exact"/>
              <w:ind w:left="598"/>
              <w:rPr>
                <w:sz w:val="24"/>
                <w:szCs w:val="24"/>
              </w:rPr>
            </w:pPr>
            <w:r>
              <w:rPr>
                <w:spacing w:val="-6"/>
                <w:position w:val="18"/>
                <w:sz w:val="24"/>
                <w:szCs w:val="24"/>
              </w:rPr>
              <w:t>本项目生产过程产生的噪声主要来自于桥切机、仿形机等设备运行产生的噪声，</w:t>
            </w:r>
            <w:r>
              <w:rPr>
                <w:spacing w:val="46"/>
                <w:position w:val="18"/>
                <w:sz w:val="24"/>
                <w:szCs w:val="24"/>
              </w:rPr>
              <w:t xml:space="preserve"> </w:t>
            </w:r>
            <w:r>
              <w:rPr>
                <w:spacing w:val="-6"/>
                <w:position w:val="18"/>
                <w:sz w:val="24"/>
                <w:szCs w:val="24"/>
              </w:rPr>
              <w:t>类</w:t>
            </w:r>
          </w:p>
          <w:p>
            <w:pPr>
              <w:pStyle w:val="TableText"/>
              <w:spacing w:line="212" w:lineRule="auto"/>
              <w:ind w:left="143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比同类型企业，其噪声级在</w:t>
            </w:r>
            <w:r>
              <w:rPr>
                <w:spacing w:val="-5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75~95dB(A)</w:t>
            </w:r>
            <w:r>
              <w:rPr>
                <w:spacing w:val="-3"/>
                <w:sz w:val="24"/>
                <w:szCs w:val="24"/>
              </w:rPr>
              <w:t xml:space="preserve">之间，具体噪声源强如表 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14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spacing w:val="-4"/>
                <w:sz w:val="24"/>
                <w:szCs w:val="24"/>
              </w:rPr>
              <w:t>所示。</w:t>
            </w:r>
          </w:p>
          <w:p>
            <w:pPr>
              <w:pStyle w:val="TableText"/>
              <w:spacing w:before="212" w:line="219" w:lineRule="auto"/>
              <w:ind w:left="293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表</w:t>
            </w:r>
            <w:r>
              <w:rPr>
                <w:spacing w:val="-4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 xml:space="preserve">14    </w:t>
            </w:r>
            <w:r>
              <w:rPr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本项目主要设备噪声源强</w:t>
            </w:r>
          </w:p>
          <w:p>
            <w:pPr>
              <w:spacing w:line="81" w:lineRule="exact"/>
            </w:pPr>
          </w:p>
          <w:tbl>
            <w:tblPr>
              <w:tblStyle w:val="TableNormal31"/>
              <w:tblW w:w="8883" w:type="dxa"/>
              <w:tblInd w:w="201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837"/>
              <w:gridCol w:w="2634"/>
              <w:gridCol w:w="2912"/>
              <w:gridCol w:w="2500"/>
            </w:tblGrid>
            <w:tr>
              <w:tblPrEx>
                <w:tblW w:w="8883" w:type="dxa"/>
                <w:tblInd w:w="201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349"/>
              </w:trPr>
              <w:tc>
                <w:tcPr>
                  <w:tcW w:w="837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211"/>
                  </w:pPr>
                  <w:r>
                    <w:rPr>
                      <w:spacing w:val="-2"/>
                    </w:rPr>
                    <w:t>序号</w:t>
                  </w:r>
                </w:p>
              </w:tc>
              <w:tc>
                <w:tcPr>
                  <w:tcW w:w="2634" w:type="dxa"/>
                  <w:vAlign w:val="top"/>
                </w:tcPr>
                <w:p>
                  <w:pPr>
                    <w:pStyle w:val="TableText"/>
                    <w:spacing w:before="67" w:line="222" w:lineRule="auto"/>
                    <w:ind w:left="902"/>
                  </w:pPr>
                  <w:r>
                    <w:rPr>
                      <w:spacing w:val="-3"/>
                    </w:rPr>
                    <w:t>设备名称</w:t>
                  </w:r>
                </w:p>
              </w:tc>
              <w:tc>
                <w:tcPr>
                  <w:tcW w:w="2912" w:type="dxa"/>
                  <w:vAlign w:val="top"/>
                </w:tcPr>
                <w:p>
                  <w:pPr>
                    <w:pStyle w:val="TableText"/>
                    <w:spacing w:before="68" w:line="235" w:lineRule="auto"/>
                    <w:ind w:left="537"/>
                  </w:pPr>
                  <w:r>
                    <w:rPr>
                      <w:spacing w:val="-1"/>
                    </w:rPr>
                    <w:t>距噪声源距离（</w:t>
                  </w:r>
                  <w:r>
                    <w:rPr>
                      <w:rFonts w:ascii="Times New Roman" w:eastAsia="Times New Roman" w:hAnsi="Times New Roman" w:cs="Times New Roman"/>
                      <w:spacing w:val="-1"/>
                    </w:rPr>
                    <w:t>m</w:t>
                  </w:r>
                  <w:r>
                    <w:rPr>
                      <w:spacing w:val="-1"/>
                    </w:rPr>
                    <w:t>）</w:t>
                  </w:r>
                </w:p>
              </w:tc>
              <w:tc>
                <w:tcPr>
                  <w:tcW w:w="2500" w:type="dxa"/>
                  <w:vAlign w:val="top"/>
                </w:tcPr>
                <w:p>
                  <w:pPr>
                    <w:pStyle w:val="TableText"/>
                    <w:spacing w:before="67" w:line="214" w:lineRule="auto"/>
                    <w:ind w:left="612"/>
                    <w:rPr>
                      <w:rFonts w:ascii="Times New Roman" w:eastAsia="Times New Roman" w:hAnsi="Times New Roman" w:cs="Times New Roman"/>
                    </w:rPr>
                  </w:pPr>
                  <w:r>
                    <w:rPr>
                      <w:spacing w:val="-2"/>
                    </w:rPr>
                    <w:t>噪声级</w:t>
                  </w:r>
                  <w:r>
                    <w:rPr>
                      <w:rFonts w:ascii="Times New Roman" w:eastAsia="Times New Roman" w:hAnsi="Times New Roman" w:cs="Times New Roman"/>
                      <w:spacing w:val="-2"/>
                    </w:rPr>
                    <w:t>[dB(A)]</w:t>
                  </w:r>
                </w:p>
              </w:tc>
            </w:tr>
            <w:tr>
              <w:tblPrEx>
                <w:tblW w:w="8883" w:type="dxa"/>
                <w:tblInd w:w="201" w:type="dxa"/>
                <w:tblLayout w:type="fixed"/>
              </w:tblPrEx>
              <w:trPr>
                <w:trHeight w:val="341"/>
              </w:trPr>
              <w:tc>
                <w:tcPr>
                  <w:tcW w:w="837" w:type="dxa"/>
                  <w:vAlign w:val="top"/>
                </w:tcPr>
                <w:p>
                  <w:pPr>
                    <w:spacing w:before="95" w:line="187" w:lineRule="auto"/>
                    <w:ind w:left="38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2634" w:type="dxa"/>
                  <w:vAlign w:val="top"/>
                </w:tcPr>
                <w:p>
                  <w:pPr>
                    <w:pStyle w:val="TableText"/>
                    <w:spacing w:before="64" w:line="220" w:lineRule="auto"/>
                    <w:ind w:left="1004"/>
                  </w:pPr>
                  <w:r>
                    <w:rPr>
                      <w:spacing w:val="-2"/>
                    </w:rPr>
                    <w:t>桥切机</w:t>
                  </w:r>
                </w:p>
              </w:tc>
              <w:tc>
                <w:tcPr>
                  <w:tcW w:w="2912" w:type="dxa"/>
                  <w:vAlign w:val="top"/>
                </w:tcPr>
                <w:p>
                  <w:pPr>
                    <w:spacing w:before="98" w:line="184" w:lineRule="auto"/>
                    <w:ind w:left="14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500" w:type="dxa"/>
                  <w:vAlign w:val="top"/>
                </w:tcPr>
                <w:p>
                  <w:pPr>
                    <w:spacing w:before="95" w:line="187" w:lineRule="auto"/>
                    <w:ind w:left="9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80~90</w:t>
                  </w:r>
                </w:p>
              </w:tc>
            </w:tr>
            <w:tr>
              <w:tblPrEx>
                <w:tblW w:w="8883" w:type="dxa"/>
                <w:tblInd w:w="201" w:type="dxa"/>
                <w:tblLayout w:type="fixed"/>
              </w:tblPrEx>
              <w:trPr>
                <w:trHeight w:val="344"/>
              </w:trPr>
              <w:tc>
                <w:tcPr>
                  <w:tcW w:w="837" w:type="dxa"/>
                  <w:vAlign w:val="top"/>
                </w:tcPr>
                <w:p>
                  <w:pPr>
                    <w:spacing w:before="100" w:line="187" w:lineRule="auto"/>
                    <w:ind w:left="364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2</w:t>
                  </w:r>
                </w:p>
              </w:tc>
              <w:tc>
                <w:tcPr>
                  <w:tcW w:w="2634" w:type="dxa"/>
                  <w:vAlign w:val="top"/>
                </w:tcPr>
                <w:p>
                  <w:pPr>
                    <w:pStyle w:val="TableText"/>
                    <w:spacing w:before="68" w:line="220" w:lineRule="auto"/>
                    <w:ind w:left="1006"/>
                  </w:pPr>
                  <w:r>
                    <w:rPr>
                      <w:spacing w:val="-2"/>
                    </w:rPr>
                    <w:t>仿形机</w:t>
                  </w:r>
                </w:p>
              </w:tc>
              <w:tc>
                <w:tcPr>
                  <w:tcW w:w="2912" w:type="dxa"/>
                  <w:vAlign w:val="top"/>
                </w:tcPr>
                <w:p>
                  <w:pPr>
                    <w:spacing w:before="103" w:line="184" w:lineRule="auto"/>
                    <w:ind w:left="14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500" w:type="dxa"/>
                  <w:vAlign w:val="top"/>
                </w:tcPr>
                <w:p>
                  <w:pPr>
                    <w:spacing w:before="100" w:line="187" w:lineRule="auto"/>
                    <w:ind w:left="98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75~85</w:t>
                  </w:r>
                </w:p>
              </w:tc>
            </w:tr>
            <w:tr>
              <w:tblPrEx>
                <w:tblW w:w="8883" w:type="dxa"/>
                <w:tblInd w:w="201" w:type="dxa"/>
                <w:tblLayout w:type="fixed"/>
              </w:tblPrEx>
              <w:trPr>
                <w:trHeight w:val="349"/>
              </w:trPr>
              <w:tc>
                <w:tcPr>
                  <w:tcW w:w="837" w:type="dxa"/>
                  <w:vAlign w:val="top"/>
                </w:tcPr>
                <w:p>
                  <w:pPr>
                    <w:spacing w:before="101" w:line="187" w:lineRule="auto"/>
                    <w:ind w:left="368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3</w:t>
                  </w:r>
                </w:p>
              </w:tc>
              <w:tc>
                <w:tcPr>
                  <w:tcW w:w="2634" w:type="dxa"/>
                  <w:vAlign w:val="top"/>
                </w:tcPr>
                <w:p>
                  <w:pPr>
                    <w:pStyle w:val="TableText"/>
                    <w:spacing w:before="70" w:line="220" w:lineRule="auto"/>
                    <w:ind w:left="1003"/>
                  </w:pPr>
                  <w:r>
                    <w:rPr>
                      <w:spacing w:val="-2"/>
                    </w:rPr>
                    <w:t>切边机</w:t>
                  </w:r>
                </w:p>
              </w:tc>
              <w:tc>
                <w:tcPr>
                  <w:tcW w:w="2912" w:type="dxa"/>
                  <w:vAlign w:val="top"/>
                </w:tcPr>
                <w:p>
                  <w:pPr>
                    <w:spacing w:before="104" w:line="184" w:lineRule="auto"/>
                    <w:ind w:left="1409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2500" w:type="dxa"/>
                  <w:vAlign w:val="top"/>
                </w:tcPr>
                <w:p>
                  <w:pPr>
                    <w:spacing w:before="101" w:line="187" w:lineRule="auto"/>
                    <w:ind w:left="993"/>
                    <w:rPr>
                      <w:rFonts w:ascii="Times New Roman" w:eastAsia="Times New Roman" w:hAnsi="Times New Roman" w:cs="Times New Roman"/>
                      <w:sz w:val="21"/>
                      <w:szCs w:val="21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1"/>
                      <w:szCs w:val="21"/>
                    </w:rPr>
                    <w:t>80~90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footerReference w:type="default" r:id="rId62"/>
          <w:pgSz w:w="11907" w:h="16839"/>
          <w:pgMar w:top="1418" w:right="1303" w:bottom="1569" w:left="1305" w:header="0" w:footer="1408" w:gutter="0"/>
          <w:pgNumType w:start="40"/>
          <w:cols w:space="708"/>
        </w:sectPr>
      </w:pPr>
    </w:p>
    <w:p>
      <w:pPr>
        <w:pStyle w:val="BodyText"/>
        <w:spacing w:before="160" w:line="220" w:lineRule="auto"/>
        <w:ind w:left="115"/>
        <w:rPr>
          <w:sz w:val="30"/>
          <w:szCs w:val="30"/>
        </w:rPr>
      </w:pPr>
      <w:bookmarkStart w:id="5" w:name="bookmark6"/>
      <w:bookmarkEnd w:id="5"/>
      <w:r>
        <w:rPr>
          <w:sz w:val="30"/>
          <w:szCs w:val="30"/>
          <w14:textOutline w14:w="5442">
            <w14:solidFill>
              <w14:srgbClr w14:val="000000"/>
            </w14:solidFill>
            <w14:prstDash w14:val="solid"/>
            <w14:miter w14:lim="10"/>
          </w14:textOutline>
        </w:rPr>
        <w:t>项目主要污染物产生及预计排放情况</w:t>
      </w:r>
    </w:p>
    <w:p>
      <w:pPr>
        <w:spacing w:line="119" w:lineRule="exact"/>
      </w:pPr>
    </w:p>
    <w:tbl>
      <w:tblPr>
        <w:tblStyle w:val="TableNormal32"/>
        <w:tblW w:w="9260" w:type="dxa"/>
        <w:tblInd w:w="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14"/>
        <w:gridCol w:w="1319"/>
        <w:gridCol w:w="1703"/>
        <w:gridCol w:w="1417"/>
        <w:gridCol w:w="1298"/>
        <w:gridCol w:w="1437"/>
        <w:gridCol w:w="1472"/>
      </w:tblGrid>
      <w:tr>
        <w:tblPrEx>
          <w:tblW w:w="9260" w:type="dxa"/>
          <w:tblInd w:w="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0"/>
        </w:trPr>
        <w:tc>
          <w:tcPr>
            <w:tcW w:w="614" w:type="dxa"/>
            <w:vMerge w:val="restart"/>
            <w:tcBorders>
              <w:left w:val="single" w:sz="4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02" w:line="209" w:lineRule="auto"/>
              <w:ind w:left="65"/>
            </w:pP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内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容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类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型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2" w:lineRule="auto"/>
              <w:ind w:left="342"/>
            </w:pPr>
            <w:r>
              <w:rPr>
                <w:spacing w:val="-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排放源</w:t>
            </w:r>
          </w:p>
        </w:tc>
        <w:tc>
          <w:tcPr>
            <w:tcW w:w="1703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221" w:lineRule="auto"/>
              <w:ind w:left="328"/>
            </w:pP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污染物名称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pStyle w:val="TableText"/>
              <w:spacing w:before="72" w:line="221" w:lineRule="auto"/>
              <w:ind w:left="517"/>
            </w:pP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产生浓度及产生量</w:t>
            </w:r>
          </w:p>
        </w:tc>
        <w:tc>
          <w:tcPr>
            <w:tcW w:w="2909" w:type="dxa"/>
            <w:gridSpan w:val="2"/>
            <w:vAlign w:val="top"/>
          </w:tcPr>
          <w:p>
            <w:pPr>
              <w:pStyle w:val="TableText"/>
              <w:spacing w:before="73" w:line="221" w:lineRule="auto"/>
              <w:ind w:left="613"/>
            </w:pPr>
            <w:r>
              <w:rPr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排放浓度及排放量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959"/>
        </w:trPr>
        <w:tc>
          <w:tcPr>
            <w:tcW w:w="614" w:type="dxa"/>
            <w:vMerge/>
            <w:tcBorders>
              <w:top w:val="nil"/>
              <w:left w:val="single" w:sz="4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3" w:lineRule="auto"/>
              <w:jc w:val="right"/>
            </w:pP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浓度（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</w:rPr>
              <w:t>mg/L</w:t>
            </w:r>
            <w:r>
              <w:rPr>
                <w:spacing w:val="-5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1298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6" w:lineRule="auto"/>
              <w:ind w:left="151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产生量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(t/a)</w:t>
            </w:r>
          </w:p>
        </w:tc>
        <w:tc>
          <w:tcPr>
            <w:tcW w:w="1437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3" w:lineRule="auto"/>
              <w:ind w:left="176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浓度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(mg/L)</w:t>
            </w:r>
          </w:p>
        </w:tc>
        <w:tc>
          <w:tcPr>
            <w:tcW w:w="1472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16" w:lineRule="auto"/>
              <w:ind w:left="209"/>
              <w:rPr>
                <w:rFonts w:ascii="Times New Roman" w:eastAsia="Times New Roman" w:hAnsi="Times New Roman" w:cs="Times New Roman"/>
              </w:rPr>
            </w:pPr>
            <w:r>
              <w:rPr>
                <w:spacing w:val="-1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排放量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</w:rPr>
              <w:t>(t/a)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1633"/>
        </w:trPr>
        <w:tc>
          <w:tcPr>
            <w:tcW w:w="614" w:type="dxa"/>
            <w:tcBorders>
              <w:left w:val="single" w:sz="4" w:space="0" w:color="000000"/>
            </w:tcBorders>
            <w:textDirection w:val="tbRlV"/>
            <w:vAlign w:val="top"/>
          </w:tcPr>
          <w:p>
            <w:pPr>
              <w:pStyle w:val="TableText"/>
              <w:spacing w:before="203" w:line="209" w:lineRule="auto"/>
              <w:ind w:left="59"/>
            </w:pP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大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气</w:t>
            </w:r>
            <w:r>
              <w:rPr>
                <w:spacing w:val="13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染</w:t>
            </w:r>
            <w:r>
              <w:rPr>
                <w:spacing w:val="8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物</w:t>
            </w:r>
          </w:p>
        </w:tc>
        <w:tc>
          <w:tcPr>
            <w:tcW w:w="1319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40"/>
            </w:pPr>
            <w:r>
              <w:rPr>
                <w:spacing w:val="-2"/>
              </w:rPr>
              <w:t>生产车间</w:t>
            </w:r>
          </w:p>
        </w:tc>
        <w:tc>
          <w:tcPr>
            <w:tcW w:w="1703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642"/>
            </w:pPr>
            <w:r>
              <w:rPr>
                <w:spacing w:val="-2"/>
              </w:rPr>
              <w:t>粉尘</w:t>
            </w:r>
          </w:p>
          <w:p>
            <w:pPr>
              <w:pStyle w:val="TableText"/>
              <w:spacing w:before="75" w:line="221" w:lineRule="auto"/>
              <w:ind w:left="124"/>
            </w:pPr>
            <w:r>
              <w:rPr>
                <w:spacing w:val="-3"/>
              </w:rPr>
              <w:t>（无组织排放）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60" w:line="233" w:lineRule="auto"/>
              <w:ind w:left="1021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0.131t/a</w:t>
            </w:r>
          </w:p>
        </w:tc>
        <w:tc>
          <w:tcPr>
            <w:tcW w:w="2909" w:type="dxa"/>
            <w:gridSpan w:val="2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spacing w:before="60" w:line="233" w:lineRule="auto"/>
              <w:ind w:left="111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0.039t/a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432"/>
        </w:trPr>
        <w:tc>
          <w:tcPr>
            <w:tcW w:w="614" w:type="dxa"/>
            <w:vMerge w:val="restart"/>
            <w:tcBorders>
              <w:left w:val="single" w:sz="4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02" w:line="209" w:lineRule="auto"/>
              <w:ind w:left="824"/>
            </w:pP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水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污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染</w:t>
            </w:r>
            <w:r>
              <w:rPr>
                <w:spacing w:val="10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物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40"/>
            </w:pPr>
            <w:r>
              <w:rPr>
                <w:spacing w:val="-2"/>
              </w:rPr>
              <w:t>生活污水</w:t>
            </w:r>
          </w:p>
        </w:tc>
        <w:tc>
          <w:tcPr>
            <w:tcW w:w="1703" w:type="dxa"/>
            <w:vAlign w:val="top"/>
          </w:tcPr>
          <w:p>
            <w:pPr>
              <w:pStyle w:val="TableText"/>
              <w:spacing w:before="110" w:line="221" w:lineRule="auto"/>
              <w:ind w:left="539"/>
            </w:pPr>
            <w:r>
              <w:rPr>
                <w:spacing w:val="-2"/>
              </w:rPr>
              <w:t>污水量</w:t>
            </w:r>
          </w:p>
        </w:tc>
        <w:tc>
          <w:tcPr>
            <w:tcW w:w="5624" w:type="dxa"/>
            <w:gridSpan w:val="4"/>
            <w:vAlign w:val="top"/>
          </w:tcPr>
          <w:p>
            <w:pPr>
              <w:spacing w:before="95" w:line="283" w:lineRule="exact"/>
              <w:ind w:left="2437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75.6m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/a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430"/>
        </w:trPr>
        <w:tc>
          <w:tcPr>
            <w:tcW w:w="614" w:type="dxa"/>
            <w:vMerge/>
            <w:tcBorders>
              <w:top w:val="nil"/>
              <w:left w:val="single" w:sz="4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spacing w:before="140" w:line="198" w:lineRule="auto"/>
              <w:ind w:left="56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</w:rPr>
              <w:t>COD</w:t>
            </w:r>
            <w:r>
              <w:rPr>
                <w:rFonts w:ascii="Times New Roman" w:eastAsia="Times New Roman" w:hAnsi="Times New Roman" w:cs="Times New Roman"/>
                <w:spacing w:val="1"/>
                <w:position w:val="-2"/>
                <w:sz w:val="13"/>
                <w:szCs w:val="13"/>
              </w:rPr>
              <w:t>Cr</w:t>
            </w:r>
          </w:p>
        </w:tc>
        <w:tc>
          <w:tcPr>
            <w:tcW w:w="1417" w:type="dxa"/>
            <w:vAlign w:val="top"/>
          </w:tcPr>
          <w:p>
            <w:pPr>
              <w:spacing w:before="140" w:line="187" w:lineRule="auto"/>
              <w:ind w:left="55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250</w:t>
            </w:r>
          </w:p>
        </w:tc>
        <w:tc>
          <w:tcPr>
            <w:tcW w:w="1298" w:type="dxa"/>
            <w:vAlign w:val="top"/>
          </w:tcPr>
          <w:p>
            <w:pPr>
              <w:spacing w:before="145" w:line="187" w:lineRule="auto"/>
              <w:ind w:left="4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0.019</w:t>
            </w:r>
          </w:p>
        </w:tc>
        <w:tc>
          <w:tcPr>
            <w:tcW w:w="1437" w:type="dxa"/>
            <w:vAlign w:val="top"/>
          </w:tcPr>
          <w:p>
            <w:pPr>
              <w:spacing w:before="140" w:line="187" w:lineRule="auto"/>
              <w:ind w:left="56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200</w:t>
            </w:r>
          </w:p>
        </w:tc>
        <w:tc>
          <w:tcPr>
            <w:tcW w:w="1472" w:type="dxa"/>
            <w:vAlign w:val="top"/>
          </w:tcPr>
          <w:p>
            <w:pPr>
              <w:spacing w:before="145" w:line="187" w:lineRule="auto"/>
              <w:ind w:left="5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0.015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429"/>
        </w:trPr>
        <w:tc>
          <w:tcPr>
            <w:tcW w:w="614" w:type="dxa"/>
            <w:vMerge/>
            <w:tcBorders>
              <w:top w:val="nil"/>
              <w:left w:val="single" w:sz="4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spacing w:before="140" w:line="198" w:lineRule="auto"/>
              <w:ind w:left="593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BOD</w:t>
            </w:r>
            <w:r>
              <w:rPr>
                <w:rFonts w:ascii="Times New Roman" w:eastAsia="Times New Roman" w:hAnsi="Times New Roman" w:cs="Times New Roman"/>
                <w:spacing w:val="4"/>
                <w:position w:val="-2"/>
                <w:sz w:val="13"/>
                <w:szCs w:val="13"/>
              </w:rPr>
              <w:t>5</w:t>
            </w:r>
          </w:p>
        </w:tc>
        <w:tc>
          <w:tcPr>
            <w:tcW w:w="1417" w:type="dxa"/>
            <w:vAlign w:val="top"/>
          </w:tcPr>
          <w:p>
            <w:pPr>
              <w:spacing w:before="139" w:line="187" w:lineRule="auto"/>
              <w:ind w:left="57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150</w:t>
            </w:r>
          </w:p>
        </w:tc>
        <w:tc>
          <w:tcPr>
            <w:tcW w:w="1298" w:type="dxa"/>
            <w:vAlign w:val="top"/>
          </w:tcPr>
          <w:p>
            <w:pPr>
              <w:spacing w:before="146" w:line="187" w:lineRule="auto"/>
              <w:ind w:left="42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0.011</w:t>
            </w:r>
          </w:p>
        </w:tc>
        <w:tc>
          <w:tcPr>
            <w:tcW w:w="1437" w:type="dxa"/>
            <w:vAlign w:val="top"/>
          </w:tcPr>
          <w:p>
            <w:pPr>
              <w:spacing w:before="139" w:line="187" w:lineRule="auto"/>
              <w:ind w:left="58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  <w:tc>
          <w:tcPr>
            <w:tcW w:w="1472" w:type="dxa"/>
            <w:vAlign w:val="top"/>
          </w:tcPr>
          <w:p>
            <w:pPr>
              <w:spacing w:before="146" w:line="187" w:lineRule="auto"/>
              <w:ind w:left="5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0.008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429"/>
        </w:trPr>
        <w:tc>
          <w:tcPr>
            <w:tcW w:w="614" w:type="dxa"/>
            <w:vMerge/>
            <w:tcBorders>
              <w:top w:val="nil"/>
              <w:left w:val="single" w:sz="4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spacing w:before="140" w:line="187" w:lineRule="auto"/>
              <w:ind w:left="74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SS</w:t>
            </w:r>
          </w:p>
        </w:tc>
        <w:tc>
          <w:tcPr>
            <w:tcW w:w="1417" w:type="dxa"/>
            <w:vAlign w:val="top"/>
          </w:tcPr>
          <w:p>
            <w:pPr>
              <w:spacing w:before="140" w:line="187" w:lineRule="auto"/>
              <w:ind w:left="55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200</w:t>
            </w:r>
          </w:p>
        </w:tc>
        <w:tc>
          <w:tcPr>
            <w:tcW w:w="1298" w:type="dxa"/>
            <w:vAlign w:val="top"/>
          </w:tcPr>
          <w:p>
            <w:pPr>
              <w:spacing w:before="147" w:line="187" w:lineRule="auto"/>
              <w:ind w:left="4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0.015</w:t>
            </w:r>
          </w:p>
        </w:tc>
        <w:tc>
          <w:tcPr>
            <w:tcW w:w="1437" w:type="dxa"/>
            <w:vAlign w:val="top"/>
          </w:tcPr>
          <w:p>
            <w:pPr>
              <w:spacing w:before="140" w:line="187" w:lineRule="auto"/>
              <w:ind w:left="58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1"/>
                <w:szCs w:val="21"/>
              </w:rPr>
              <w:t>100</w:t>
            </w:r>
          </w:p>
        </w:tc>
        <w:tc>
          <w:tcPr>
            <w:tcW w:w="1472" w:type="dxa"/>
            <w:vAlign w:val="top"/>
          </w:tcPr>
          <w:p>
            <w:pPr>
              <w:spacing w:before="147" w:line="187" w:lineRule="auto"/>
              <w:ind w:left="5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0.008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432"/>
        </w:trPr>
        <w:tc>
          <w:tcPr>
            <w:tcW w:w="614" w:type="dxa"/>
            <w:vMerge/>
            <w:tcBorders>
              <w:top w:val="nil"/>
              <w:left w:val="single" w:sz="4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spacing w:before="146" w:line="195" w:lineRule="auto"/>
              <w:ind w:left="54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NH</w:t>
            </w:r>
            <w:r>
              <w:rPr>
                <w:rFonts w:ascii="Times New Roman" w:eastAsia="Times New Roman" w:hAnsi="Times New Roman" w:cs="Times New Roman"/>
                <w:spacing w:val="3"/>
                <w:position w:val="-2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</w:rPr>
              <w:t>-N</w:t>
            </w:r>
          </w:p>
        </w:tc>
        <w:tc>
          <w:tcPr>
            <w:tcW w:w="1417" w:type="dxa"/>
            <w:vAlign w:val="top"/>
          </w:tcPr>
          <w:p>
            <w:pPr>
              <w:spacing w:before="142" w:line="187" w:lineRule="auto"/>
              <w:ind w:left="606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</w:rPr>
              <w:t>30</w:t>
            </w:r>
          </w:p>
        </w:tc>
        <w:tc>
          <w:tcPr>
            <w:tcW w:w="1298" w:type="dxa"/>
            <w:vAlign w:val="top"/>
          </w:tcPr>
          <w:p>
            <w:pPr>
              <w:spacing w:before="147" w:line="187" w:lineRule="auto"/>
              <w:ind w:left="41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0.002</w:t>
            </w:r>
          </w:p>
        </w:tc>
        <w:tc>
          <w:tcPr>
            <w:tcW w:w="1437" w:type="dxa"/>
            <w:vAlign w:val="top"/>
          </w:tcPr>
          <w:p>
            <w:pPr>
              <w:spacing w:before="142" w:line="187" w:lineRule="auto"/>
              <w:ind w:left="619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20</w:t>
            </w:r>
          </w:p>
        </w:tc>
        <w:tc>
          <w:tcPr>
            <w:tcW w:w="1472" w:type="dxa"/>
            <w:vAlign w:val="top"/>
          </w:tcPr>
          <w:p>
            <w:pPr>
              <w:spacing w:before="147" w:line="187" w:lineRule="auto"/>
              <w:ind w:left="510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0.002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655"/>
        </w:trPr>
        <w:tc>
          <w:tcPr>
            <w:tcW w:w="614" w:type="dxa"/>
            <w:vMerge/>
            <w:tcBorders>
              <w:top w:val="nil"/>
              <w:left w:val="single" w:sz="4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TableText"/>
              <w:spacing w:before="223" w:line="221" w:lineRule="auto"/>
              <w:ind w:left="240"/>
            </w:pPr>
            <w:r>
              <w:rPr>
                <w:spacing w:val="-2"/>
              </w:rPr>
              <w:t>生产废水</w:t>
            </w:r>
          </w:p>
        </w:tc>
        <w:tc>
          <w:tcPr>
            <w:tcW w:w="1703" w:type="dxa"/>
            <w:vAlign w:val="top"/>
          </w:tcPr>
          <w:p>
            <w:pPr>
              <w:pStyle w:val="TableText"/>
              <w:spacing w:before="223" w:line="221" w:lineRule="auto"/>
              <w:ind w:left="536"/>
            </w:pPr>
            <w:r>
              <w:rPr>
                <w:spacing w:val="-1"/>
              </w:rPr>
              <w:t>废水量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spacing w:before="208" w:line="283" w:lineRule="exact"/>
              <w:ind w:left="88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5904.9m</w:t>
            </w:r>
            <w:r>
              <w:rPr>
                <w:rFonts w:ascii="Times New Roman" w:eastAsia="Times New Roman" w:hAnsi="Times New Roman" w:cs="Times New Roman"/>
                <w:spacing w:val="-1"/>
                <w:position w:val="9"/>
                <w:sz w:val="13"/>
                <w:szCs w:val="13"/>
              </w:rPr>
              <w:t>3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/a</w:t>
            </w:r>
          </w:p>
        </w:tc>
        <w:tc>
          <w:tcPr>
            <w:tcW w:w="2909" w:type="dxa"/>
            <w:gridSpan w:val="2"/>
            <w:vAlign w:val="top"/>
          </w:tcPr>
          <w:p>
            <w:pPr>
              <w:pStyle w:val="TableText"/>
              <w:spacing w:before="60" w:line="254" w:lineRule="auto"/>
              <w:ind w:left="114" w:right="31" w:firstLine="82"/>
            </w:pPr>
            <w:r>
              <w:rPr>
                <w:spacing w:val="-1"/>
              </w:rPr>
              <w:t>本项目生产废水经沉淀池处</w:t>
            </w:r>
            <w:r>
              <w:rPr>
                <w:spacing w:val="2"/>
              </w:rPr>
              <w:t xml:space="preserve">  </w:t>
            </w:r>
            <w:r>
              <w:rPr>
                <w:spacing w:val="-14"/>
              </w:rPr>
              <w:t>理后，回用到生产中，不外排。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432"/>
        </w:trPr>
        <w:tc>
          <w:tcPr>
            <w:tcW w:w="614" w:type="dxa"/>
            <w:vMerge w:val="restart"/>
            <w:tcBorders>
              <w:left w:val="single" w:sz="4" w:space="0" w:color="000000"/>
              <w:bottom w:val="nil"/>
            </w:tcBorders>
            <w:textDirection w:val="tbRlV"/>
            <w:vAlign w:val="top"/>
          </w:tcPr>
          <w:p>
            <w:pPr>
              <w:pStyle w:val="TableText"/>
              <w:spacing w:before="203" w:line="210" w:lineRule="auto"/>
              <w:ind w:left="63"/>
            </w:pP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固</w:t>
            </w:r>
            <w:r>
              <w:rPr>
                <w:spacing w:val="2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体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废</w:t>
            </w:r>
            <w:r>
              <w:rPr>
                <w:spacing w:val="11"/>
              </w:rPr>
              <w:t xml:space="preserve"> </w:t>
            </w:r>
            <w:r>
              <w:rPr>
                <w:spacing w:val="2"/>
                <w14:textOutline w14:w="3831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物</w:t>
            </w:r>
          </w:p>
        </w:tc>
        <w:tc>
          <w:tcPr>
            <w:tcW w:w="1319" w:type="dxa"/>
            <w:vMerge w:val="restart"/>
            <w:tcBorders>
              <w:bottom w:val="nil"/>
            </w:tcBorders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8" w:line="221" w:lineRule="auto"/>
              <w:ind w:left="240"/>
            </w:pPr>
            <w:r>
              <w:rPr>
                <w:spacing w:val="-2"/>
              </w:rPr>
              <w:t>生产车间</w:t>
            </w:r>
          </w:p>
        </w:tc>
        <w:tc>
          <w:tcPr>
            <w:tcW w:w="1703" w:type="dxa"/>
            <w:vAlign w:val="top"/>
          </w:tcPr>
          <w:p>
            <w:pPr>
              <w:pStyle w:val="TableText"/>
              <w:spacing w:before="111" w:line="221" w:lineRule="auto"/>
              <w:ind w:left="536"/>
            </w:pPr>
            <w:r>
              <w:rPr>
                <w:spacing w:val="-1"/>
              </w:rPr>
              <w:t>废石料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spacing w:before="144" w:line="233" w:lineRule="auto"/>
              <w:ind w:left="964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</w:rPr>
              <w:t>45.789t/a</w:t>
            </w:r>
          </w:p>
        </w:tc>
        <w:tc>
          <w:tcPr>
            <w:tcW w:w="2909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66" w:line="256" w:lineRule="auto"/>
              <w:ind w:left="934" w:right="143" w:hanging="792"/>
            </w:pP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spacing w:val="-1"/>
              </w:rPr>
              <w:t>（交由合法的综合利用公司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处理处置）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429"/>
        </w:trPr>
        <w:tc>
          <w:tcPr>
            <w:tcW w:w="614" w:type="dxa"/>
            <w:vMerge/>
            <w:tcBorders>
              <w:top w:val="nil"/>
              <w:left w:val="single" w:sz="4" w:space="0" w:color="000000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3" w:type="dxa"/>
            <w:vAlign w:val="top"/>
          </w:tcPr>
          <w:p>
            <w:pPr>
              <w:pStyle w:val="TableText"/>
              <w:spacing w:before="108" w:line="220" w:lineRule="auto"/>
              <w:ind w:left="536"/>
            </w:pPr>
            <w:r>
              <w:rPr>
                <w:spacing w:val="-2"/>
              </w:rPr>
              <w:t>干沉渣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spacing w:before="141" w:line="233" w:lineRule="auto"/>
              <w:ind w:left="103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1"/>
                <w:szCs w:val="21"/>
              </w:rPr>
              <w:t>19.68t/a</w:t>
            </w:r>
          </w:p>
        </w:tc>
        <w:tc>
          <w:tcPr>
            <w:tcW w:w="2909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60" w:type="dxa"/>
          <w:tblInd w:w="5" w:type="dxa"/>
          <w:tblLayout w:type="fixed"/>
        </w:tblPrEx>
        <w:trPr>
          <w:trHeight w:val="439"/>
        </w:trPr>
        <w:tc>
          <w:tcPr>
            <w:tcW w:w="614" w:type="dxa"/>
            <w:vMerge/>
            <w:tcBorders>
              <w:top w:val="nil"/>
              <w:left w:val="single" w:sz="4" w:space="0" w:color="000000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9" w:type="dxa"/>
            <w:vAlign w:val="top"/>
          </w:tcPr>
          <w:p>
            <w:pPr>
              <w:pStyle w:val="TableText"/>
              <w:spacing w:before="116" w:line="221" w:lineRule="auto"/>
              <w:ind w:left="247"/>
            </w:pPr>
            <w:r>
              <w:rPr>
                <w:spacing w:val="-4"/>
              </w:rPr>
              <w:t>员工生活</w:t>
            </w:r>
          </w:p>
        </w:tc>
        <w:tc>
          <w:tcPr>
            <w:tcW w:w="1703" w:type="dxa"/>
            <w:vAlign w:val="top"/>
          </w:tcPr>
          <w:p>
            <w:pPr>
              <w:pStyle w:val="TableText"/>
              <w:spacing w:before="116" w:line="221" w:lineRule="auto"/>
              <w:ind w:left="436"/>
            </w:pPr>
            <w:r>
              <w:rPr>
                <w:spacing w:val="-2"/>
              </w:rPr>
              <w:t>生活垃圾</w:t>
            </w:r>
          </w:p>
        </w:tc>
        <w:tc>
          <w:tcPr>
            <w:tcW w:w="2715" w:type="dxa"/>
            <w:gridSpan w:val="2"/>
            <w:vAlign w:val="top"/>
          </w:tcPr>
          <w:p>
            <w:pPr>
              <w:spacing w:before="149" w:line="233" w:lineRule="auto"/>
              <w:ind w:left="1088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pacing w:val="-4"/>
                <w:sz w:val="21"/>
                <w:szCs w:val="21"/>
              </w:rPr>
              <w:t>1.05t/a</w:t>
            </w:r>
          </w:p>
        </w:tc>
        <w:tc>
          <w:tcPr>
            <w:tcW w:w="2909" w:type="dxa"/>
            <w:gridSpan w:val="2"/>
            <w:vAlign w:val="top"/>
          </w:tcPr>
          <w:p>
            <w:pPr>
              <w:pStyle w:val="TableText"/>
              <w:spacing w:before="115" w:line="221" w:lineRule="auto"/>
              <w:ind w:left="142"/>
            </w:pPr>
            <w:r>
              <w:rPr>
                <w:rFonts w:ascii="Times New Roman" w:eastAsia="Times New Roman" w:hAnsi="Times New Roman" w:cs="Times New Roman"/>
                <w:spacing w:val="-1"/>
              </w:rPr>
              <w:t>0</w:t>
            </w:r>
            <w:r>
              <w:rPr>
                <w:spacing w:val="-1"/>
              </w:rPr>
              <w:t>（委托环卫部门统一清运）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1262"/>
        </w:trPr>
        <w:tc>
          <w:tcPr>
            <w:tcW w:w="614" w:type="dxa"/>
            <w:tcBorders>
              <w:left w:val="single" w:sz="4" w:space="0" w:color="000000"/>
            </w:tcBorders>
            <w:textDirection w:val="tbRlV"/>
            <w:vAlign w:val="top"/>
          </w:tcPr>
          <w:p>
            <w:pPr>
              <w:pStyle w:val="TableText"/>
              <w:spacing w:before="188" w:line="205" w:lineRule="auto"/>
              <w:ind w:left="348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噪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声</w:t>
            </w:r>
          </w:p>
        </w:tc>
        <w:tc>
          <w:tcPr>
            <w:tcW w:w="8646" w:type="dxa"/>
            <w:gridSpan w:val="6"/>
            <w:vAlign w:val="top"/>
          </w:tcPr>
          <w:p>
            <w:pPr>
              <w:pStyle w:val="TableText"/>
              <w:spacing w:before="151" w:line="273" w:lineRule="auto"/>
              <w:ind w:left="106" w:right="114" w:firstLine="422"/>
              <w:jc w:val="both"/>
            </w:pPr>
            <w:r>
              <w:t>车间生产过程产生的噪声主要为切割机、仿形机等设备运行产生的噪声，设备噪</w:t>
            </w:r>
            <w:r>
              <w:rPr>
                <w:spacing w:val="-1"/>
              </w:rPr>
              <w:t>声级在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75~90dB(A)</w:t>
            </w:r>
            <w:r>
              <w:rPr>
                <w:spacing w:val="-2"/>
              </w:rPr>
              <w:t>之间，经距离衰减和厂房隔声后，</w:t>
            </w:r>
            <w:r>
              <w:rPr>
                <w:spacing w:val="-17"/>
              </w:rPr>
              <w:t xml:space="preserve"> </w:t>
            </w:r>
            <w:r>
              <w:rPr>
                <w:spacing w:val="-2"/>
              </w:rPr>
              <w:t>厂界昼间、夜间噪声可满足《工业企业厂界环</w:t>
            </w:r>
            <w:r>
              <w:t xml:space="preserve"> </w:t>
            </w:r>
            <w:r>
              <w:rPr>
                <w:spacing w:val="-4"/>
              </w:rPr>
              <w:t>境噪声排放标准》（</w:t>
            </w:r>
            <w:r>
              <w:rPr>
                <w:rFonts w:ascii="Times New Roman" w:eastAsia="Times New Roman" w:hAnsi="Times New Roman" w:cs="Times New Roman"/>
                <w:spacing w:val="-4"/>
              </w:rPr>
              <w:t>GB12348-2008</w:t>
            </w:r>
            <w:r>
              <w:rPr>
                <w:spacing w:val="-4"/>
              </w:rPr>
              <w:t>）</w:t>
            </w:r>
            <w:r>
              <w:rPr>
                <w:rFonts w:ascii="Times New Roman" w:eastAsia="Times New Roman" w:hAnsi="Times New Roman" w:cs="Times New Roman"/>
                <w:spacing w:val="-4"/>
              </w:rPr>
              <w:t xml:space="preserve">3 </w:t>
            </w:r>
            <w:r>
              <w:rPr>
                <w:spacing w:val="-4"/>
              </w:rPr>
              <w:t>类标准的要求达标排放。</w:t>
            </w:r>
          </w:p>
        </w:tc>
      </w:tr>
      <w:tr>
        <w:tblPrEx>
          <w:tblW w:w="9260" w:type="dxa"/>
          <w:tblInd w:w="5" w:type="dxa"/>
          <w:tblLayout w:type="fixed"/>
        </w:tblPrEx>
        <w:trPr>
          <w:trHeight w:val="657"/>
        </w:trPr>
        <w:tc>
          <w:tcPr>
            <w:tcW w:w="614" w:type="dxa"/>
            <w:tcBorders>
              <w:left w:val="single" w:sz="4" w:space="0" w:color="000000"/>
            </w:tcBorders>
            <w:textDirection w:val="tbRlV"/>
            <w:vAlign w:val="top"/>
          </w:tcPr>
          <w:p>
            <w:pPr>
              <w:pStyle w:val="TableText"/>
              <w:spacing w:before="188" w:line="209" w:lineRule="auto"/>
              <w:ind w:left="46"/>
              <w:rPr>
                <w:sz w:val="24"/>
                <w:szCs w:val="24"/>
              </w:rPr>
            </w:pP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其</w:t>
            </w:r>
            <w:r>
              <w:rPr>
                <w:spacing w:val="-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他</w:t>
            </w:r>
          </w:p>
        </w:tc>
        <w:tc>
          <w:tcPr>
            <w:tcW w:w="8646" w:type="dxa"/>
            <w:gridSpan w:val="6"/>
            <w:vAlign w:val="top"/>
          </w:tcPr>
          <w:p>
            <w:pPr>
              <w:spacing w:before="257" w:line="233" w:lineRule="auto"/>
              <w:ind w:left="4285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/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https://d.book118.com/387010045140006025</w:t>
        </w:r>
      </w:hyperlink>
    </w:p>
    <w:p/>
    <w:sectPr>
      <w:footerReference w:type="default" r:id="rId64"/>
      <w:pgSz w:w="11907" w:h="16839"/>
      <w:pgMar w:top="1431" w:right="1317" w:bottom="1569" w:left="1320" w:header="0" w:footer="1408" w:gutter="0"/>
      <w:pgNumType w:start="4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6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5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5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55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55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0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0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0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6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1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0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08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82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7"/>
        <w:sz w:val="18"/>
        <w:szCs w:val="18"/>
      </w:rPr>
      <w:t>11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12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13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14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14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15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15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17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17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17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7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5"/>
        <w:sz w:val="18"/>
        <w:szCs w:val="18"/>
      </w:rPr>
      <w:t>19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54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1"/>
        <w:sz w:val="18"/>
        <w:szCs w:val="18"/>
      </w:rPr>
      <w:t>20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1"/>
      <w:szCs w:val="3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8">
    <w:name w:val="Table Normal_2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9">
    <w:name w:val="Table Normal_2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0">
    <w:name w:val="Table Normal_3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1">
    <w:name w:val="Table Normal_3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2">
    <w:name w:val="Table Normal_3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image" Target="media/image2.png" /><Relationship Id="rId29" Type="http://schemas.openxmlformats.org/officeDocument/2006/relationships/image" Target="media/image3.png" /><Relationship Id="rId3" Type="http://schemas.openxmlformats.org/officeDocument/2006/relationships/fontTable" Target="fontTable.xml" /><Relationship Id="rId30" Type="http://schemas.openxmlformats.org/officeDocument/2006/relationships/image" Target="media/image4.png" /><Relationship Id="rId31" Type="http://schemas.openxmlformats.org/officeDocument/2006/relationships/image" Target="media/image5.png" /><Relationship Id="rId32" Type="http://schemas.openxmlformats.org/officeDocument/2006/relationships/image" Target="media/image6.png" /><Relationship Id="rId33" Type="http://schemas.openxmlformats.org/officeDocument/2006/relationships/image" Target="media/image7.png" /><Relationship Id="rId34" Type="http://schemas.openxmlformats.org/officeDocument/2006/relationships/image" Target="media/image8.png" /><Relationship Id="rId35" Type="http://schemas.openxmlformats.org/officeDocument/2006/relationships/image" Target="media/image9.png" /><Relationship Id="rId36" Type="http://schemas.openxmlformats.org/officeDocument/2006/relationships/image" Target="media/image10.png" /><Relationship Id="rId37" Type="http://schemas.openxmlformats.org/officeDocument/2006/relationships/footer" Target="footer24.xml" /><Relationship Id="rId38" Type="http://schemas.openxmlformats.org/officeDocument/2006/relationships/footer" Target="footer25.xml" /><Relationship Id="rId39" Type="http://schemas.openxmlformats.org/officeDocument/2006/relationships/image" Target="media/image11.png" /><Relationship Id="rId4" Type="http://schemas.openxmlformats.org/officeDocument/2006/relationships/footer" Target="footer1.xml" /><Relationship Id="rId40" Type="http://schemas.openxmlformats.org/officeDocument/2006/relationships/image" Target="media/image12.png" /><Relationship Id="rId41" Type="http://schemas.openxmlformats.org/officeDocument/2006/relationships/image" Target="media/image13.png" /><Relationship Id="rId42" Type="http://schemas.openxmlformats.org/officeDocument/2006/relationships/image" Target="media/image14.png" /><Relationship Id="rId43" Type="http://schemas.openxmlformats.org/officeDocument/2006/relationships/image" Target="media/image15.png" /><Relationship Id="rId44" Type="http://schemas.openxmlformats.org/officeDocument/2006/relationships/footer" Target="footer26.xml" /><Relationship Id="rId45" Type="http://schemas.openxmlformats.org/officeDocument/2006/relationships/footer" Target="footer27.xml" /><Relationship Id="rId46" Type="http://schemas.openxmlformats.org/officeDocument/2006/relationships/image" Target="media/image16.png" /><Relationship Id="rId47" Type="http://schemas.openxmlformats.org/officeDocument/2006/relationships/image" Target="media/image17.png" /><Relationship Id="rId48" Type="http://schemas.openxmlformats.org/officeDocument/2006/relationships/image" Target="media/image18.png" /><Relationship Id="rId49" Type="http://schemas.openxmlformats.org/officeDocument/2006/relationships/image" Target="media/image19.png" /><Relationship Id="rId5" Type="http://schemas.openxmlformats.org/officeDocument/2006/relationships/footer" Target="footer2.xml" /><Relationship Id="rId50" Type="http://schemas.openxmlformats.org/officeDocument/2006/relationships/image" Target="media/image20.png" /><Relationship Id="rId51" Type="http://schemas.openxmlformats.org/officeDocument/2006/relationships/image" Target="media/image21.png" /><Relationship Id="rId52" Type="http://schemas.openxmlformats.org/officeDocument/2006/relationships/image" Target="media/image22.png" /><Relationship Id="rId53" Type="http://schemas.openxmlformats.org/officeDocument/2006/relationships/image" Target="media/image23.png" /><Relationship Id="rId54" Type="http://schemas.openxmlformats.org/officeDocument/2006/relationships/footer" Target="footer28.xml" /><Relationship Id="rId55" Type="http://schemas.openxmlformats.org/officeDocument/2006/relationships/footer" Target="footer29.xml" /><Relationship Id="rId56" Type="http://schemas.openxmlformats.org/officeDocument/2006/relationships/footer" Target="footer30.xml" /><Relationship Id="rId57" Type="http://schemas.openxmlformats.org/officeDocument/2006/relationships/footer" Target="footer31.xml" /><Relationship Id="rId58" Type="http://schemas.openxmlformats.org/officeDocument/2006/relationships/footer" Target="footer32.xml" /><Relationship Id="rId59" Type="http://schemas.openxmlformats.org/officeDocument/2006/relationships/image" Target="media/image24.png" /><Relationship Id="rId6" Type="http://schemas.openxmlformats.org/officeDocument/2006/relationships/image" Target="media/image1.jpeg" /><Relationship Id="rId60" Type="http://schemas.openxmlformats.org/officeDocument/2006/relationships/footer" Target="footer33.xml" /><Relationship Id="rId61" Type="http://schemas.openxmlformats.org/officeDocument/2006/relationships/footer" Target="footer34.xml" /><Relationship Id="rId62" Type="http://schemas.openxmlformats.org/officeDocument/2006/relationships/footer" Target="footer35.xml" /><Relationship Id="rId63" Type="http://schemas.openxmlformats.org/officeDocument/2006/relationships/hyperlink" Target="https://d.book118.com/387010045140006025" TargetMode="External" /><Relationship Id="rId64" Type="http://schemas.openxmlformats.org/officeDocument/2006/relationships/footer" Target="footer36.xml" /><Relationship Id="rId65" Type="http://schemas.openxmlformats.org/officeDocument/2006/relationships/theme" Target="theme/theme1.xml" /><Relationship Id="rId66" Type="http://schemas.openxmlformats.org/officeDocument/2006/relationships/styles" Target="styles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revision>0</cp:revision>
  <dcterms:created xsi:type="dcterms:W3CDTF">2023-11-27T20:59:19Z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2023-11-27T21:16:06Z</vt:filetime>
  </property>
  <property fmtid="{D5CDD505-2E9C-101B-9397-08002B2CF9AE}" pid="3" name="CRO">
    <vt:lpwstr>wqlLaW5nc29mdCBQREYgdG8gV1BTIDkw</vt:lpwstr>
  </property>
</Properties>
</file>