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特种不锈钢项目规划设计纲要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8" w:history="1">
        <w:r>
          <w:rPr>
            <w:rFonts w:ascii="仿宋" w:eastAsia="仿宋" w:hAnsi="仿宋" w:cs="仿宋" w:hint="eastAsia"/>
            <w:lang w:eastAsia="zh-CN"/>
          </w:rPr>
          <w:t>前言</w:t>
        </w:r>
        <w:r>
          <w:tab/>
        </w:r>
        <w:r>
          <w:fldChar w:fldCharType="begin"/>
        </w:r>
        <w:r>
          <w:instrText xml:space="preserve"> PAGEREF _Toc23438 \h </w:instrText>
        </w:r>
        <w:r>
          <w:fldChar w:fldCharType="separate"/>
        </w:r>
        <w:r>
          <w:t>3</w:t>
        </w:r>
        <w:r>
          <w:fldChar w:fldCharType="end"/>
        </w:r>
      </w:hyperlink>
    </w:p>
    <w:p>
      <w:pPr>
        <w:pStyle w:val="TOC1"/>
        <w:tabs>
          <w:tab w:val="right" w:leader="dot" w:pos="8306"/>
        </w:tabs>
      </w:pPr>
      <w:hyperlink w:anchor="_Toc15931" w:history="1">
        <w:r>
          <w:rPr>
            <w:rFonts w:ascii="仿宋" w:eastAsia="仿宋" w:hAnsi="仿宋" w:cs="仿宋" w:hint="eastAsia"/>
            <w:lang w:eastAsia="zh-CN"/>
          </w:rPr>
          <w:t>一、产品规划分析</w:t>
        </w:r>
        <w:r>
          <w:tab/>
        </w:r>
        <w:r>
          <w:fldChar w:fldCharType="begin"/>
        </w:r>
        <w:r>
          <w:instrText xml:space="preserve"> PAGEREF _Toc15931 \h </w:instrText>
        </w:r>
        <w:r>
          <w:fldChar w:fldCharType="separate"/>
        </w:r>
        <w:r>
          <w:t>3</w:t>
        </w:r>
        <w:r>
          <w:fldChar w:fldCharType="end"/>
        </w:r>
      </w:hyperlink>
    </w:p>
    <w:p>
      <w:pPr>
        <w:pStyle w:val="TOC2"/>
        <w:tabs>
          <w:tab w:val="right" w:leader="dot" w:pos="8306"/>
        </w:tabs>
      </w:pPr>
      <w:hyperlink w:anchor="_Toc21079" w:history="1">
        <w:r>
          <w:rPr>
            <w:rFonts w:ascii="仿宋" w:eastAsia="仿宋" w:hAnsi="仿宋" w:cs="仿宋" w:hint="eastAsia"/>
            <w:lang w:eastAsia="zh-CN"/>
          </w:rPr>
          <w:t>(一)、产品规划</w:t>
        </w:r>
        <w:r>
          <w:tab/>
        </w:r>
        <w:r>
          <w:fldChar w:fldCharType="begin"/>
        </w:r>
        <w:r>
          <w:instrText xml:space="preserve"> PAGEREF _Toc21079 \h </w:instrText>
        </w:r>
        <w:r>
          <w:fldChar w:fldCharType="separate"/>
        </w:r>
        <w:r>
          <w:t>3</w:t>
        </w:r>
        <w:r>
          <w:fldChar w:fldCharType="end"/>
        </w:r>
      </w:hyperlink>
    </w:p>
    <w:p>
      <w:pPr>
        <w:pStyle w:val="TOC2"/>
        <w:tabs>
          <w:tab w:val="right" w:leader="dot" w:pos="8306"/>
        </w:tabs>
      </w:pPr>
      <w:hyperlink w:anchor="_Toc2314" w:history="1">
        <w:r>
          <w:rPr>
            <w:rFonts w:ascii="仿宋" w:eastAsia="仿宋" w:hAnsi="仿宋" w:cs="仿宋" w:hint="eastAsia"/>
            <w:lang w:eastAsia="zh-CN"/>
          </w:rPr>
          <w:t>(二)、建设规模</w:t>
        </w:r>
        <w:r>
          <w:tab/>
        </w:r>
        <w:r>
          <w:fldChar w:fldCharType="begin"/>
        </w:r>
        <w:r>
          <w:instrText xml:space="preserve"> PAGEREF _Toc2314 \h </w:instrText>
        </w:r>
        <w:r>
          <w:fldChar w:fldCharType="separate"/>
        </w:r>
        <w:r>
          <w:t>4</w:t>
        </w:r>
        <w:r>
          <w:fldChar w:fldCharType="end"/>
        </w:r>
      </w:hyperlink>
    </w:p>
    <w:p>
      <w:pPr>
        <w:pStyle w:val="TOC1"/>
        <w:tabs>
          <w:tab w:val="right" w:leader="dot" w:pos="8306"/>
        </w:tabs>
      </w:pPr>
      <w:hyperlink w:anchor="_Toc21901" w:history="1">
        <w:r>
          <w:rPr>
            <w:rFonts w:ascii="仿宋" w:eastAsia="仿宋" w:hAnsi="仿宋" w:cs="仿宋" w:hint="eastAsia"/>
            <w:lang w:eastAsia="zh-CN"/>
          </w:rPr>
          <w:t>二、特种不锈钢项目可持续发展</w:t>
        </w:r>
        <w:r>
          <w:tab/>
        </w:r>
        <w:r>
          <w:fldChar w:fldCharType="begin"/>
        </w:r>
        <w:r>
          <w:instrText xml:space="preserve"> PAGEREF _Toc21901 \h </w:instrText>
        </w:r>
        <w:r>
          <w:fldChar w:fldCharType="separate"/>
        </w:r>
        <w:r>
          <w:t>5</w:t>
        </w:r>
        <w:r>
          <w:fldChar w:fldCharType="end"/>
        </w:r>
      </w:hyperlink>
    </w:p>
    <w:p>
      <w:pPr>
        <w:pStyle w:val="TOC2"/>
        <w:tabs>
          <w:tab w:val="right" w:leader="dot" w:pos="8306"/>
        </w:tabs>
      </w:pPr>
      <w:hyperlink w:anchor="_Toc289" w:history="1">
        <w:r>
          <w:rPr>
            <w:rFonts w:ascii="仿宋" w:eastAsia="仿宋" w:hAnsi="仿宋" w:cs="仿宋" w:hint="eastAsia"/>
            <w:lang w:eastAsia="zh-CN"/>
          </w:rPr>
          <w:t>(一)、可持续战略与实践</w:t>
        </w:r>
        <w:r>
          <w:tab/>
        </w:r>
        <w:r>
          <w:fldChar w:fldCharType="begin"/>
        </w:r>
        <w:r>
          <w:instrText xml:space="preserve"> PAGEREF _Toc289 \h </w:instrText>
        </w:r>
        <w:r>
          <w:fldChar w:fldCharType="separate"/>
        </w:r>
        <w:r>
          <w:t>5</w:t>
        </w:r>
        <w:r>
          <w:fldChar w:fldCharType="end"/>
        </w:r>
      </w:hyperlink>
    </w:p>
    <w:p>
      <w:pPr>
        <w:pStyle w:val="TOC2"/>
        <w:tabs>
          <w:tab w:val="right" w:leader="dot" w:pos="8306"/>
        </w:tabs>
      </w:pPr>
      <w:hyperlink w:anchor="_Toc25152" w:history="1">
        <w:r>
          <w:rPr>
            <w:rFonts w:ascii="仿宋" w:eastAsia="仿宋" w:hAnsi="仿宋" w:cs="仿宋" w:hint="eastAsia"/>
            <w:lang w:eastAsia="zh-CN"/>
          </w:rPr>
          <w:t>(二)、环保与社会责任</w:t>
        </w:r>
        <w:r>
          <w:tab/>
        </w:r>
        <w:r>
          <w:fldChar w:fldCharType="begin"/>
        </w:r>
        <w:r>
          <w:instrText xml:space="preserve"> PAGEREF _Toc25152 \h </w:instrText>
        </w:r>
        <w:r>
          <w:fldChar w:fldCharType="separate"/>
        </w:r>
        <w:r>
          <w:t>6</w:t>
        </w:r>
        <w:r>
          <w:fldChar w:fldCharType="end"/>
        </w:r>
      </w:hyperlink>
    </w:p>
    <w:p>
      <w:pPr>
        <w:pStyle w:val="TOC1"/>
        <w:tabs>
          <w:tab w:val="right" w:leader="dot" w:pos="8306"/>
        </w:tabs>
      </w:pPr>
      <w:hyperlink w:anchor="_Toc3519" w:history="1">
        <w:r>
          <w:rPr>
            <w:rFonts w:ascii="仿宋" w:eastAsia="仿宋" w:hAnsi="仿宋" w:cs="仿宋" w:hint="eastAsia"/>
            <w:lang w:eastAsia="zh-CN"/>
          </w:rPr>
          <w:t>三、市场分析、调研</w:t>
        </w:r>
        <w:r>
          <w:tab/>
        </w:r>
        <w:r>
          <w:fldChar w:fldCharType="begin"/>
        </w:r>
        <w:r>
          <w:instrText xml:space="preserve"> PAGEREF _Toc3519 \h </w:instrText>
        </w:r>
        <w:r>
          <w:fldChar w:fldCharType="separate"/>
        </w:r>
        <w:r>
          <w:t>6</w:t>
        </w:r>
        <w:r>
          <w:fldChar w:fldCharType="end"/>
        </w:r>
      </w:hyperlink>
    </w:p>
    <w:p>
      <w:pPr>
        <w:pStyle w:val="TOC2"/>
        <w:tabs>
          <w:tab w:val="right" w:leader="dot" w:pos="8306"/>
        </w:tabs>
      </w:pPr>
      <w:hyperlink w:anchor="_Toc28510" w:history="1">
        <w:r>
          <w:rPr>
            <w:rFonts w:ascii="仿宋" w:eastAsia="仿宋" w:hAnsi="仿宋" w:cs="仿宋" w:hint="eastAsia"/>
            <w:lang w:eastAsia="zh-CN"/>
          </w:rPr>
          <w:t>(一)、特种不锈钢行业分析</w:t>
        </w:r>
        <w:r>
          <w:tab/>
        </w:r>
        <w:r>
          <w:fldChar w:fldCharType="begin"/>
        </w:r>
        <w:r>
          <w:instrText xml:space="preserve"> PAGEREF _Toc28510 \h </w:instrText>
        </w:r>
        <w:r>
          <w:fldChar w:fldCharType="separate"/>
        </w:r>
        <w:r>
          <w:t>6</w:t>
        </w:r>
        <w:r>
          <w:fldChar w:fldCharType="end"/>
        </w:r>
      </w:hyperlink>
    </w:p>
    <w:p>
      <w:pPr>
        <w:pStyle w:val="TOC2"/>
        <w:tabs>
          <w:tab w:val="right" w:leader="dot" w:pos="8306"/>
        </w:tabs>
      </w:pPr>
      <w:hyperlink w:anchor="_Toc27680" w:history="1">
        <w:r>
          <w:rPr>
            <w:rFonts w:ascii="仿宋" w:eastAsia="仿宋" w:hAnsi="仿宋" w:cs="仿宋" w:hint="eastAsia"/>
            <w:lang w:eastAsia="zh-CN"/>
          </w:rPr>
          <w:t>(二)、特种不锈钢市场分析预测</w:t>
        </w:r>
        <w:r>
          <w:tab/>
        </w:r>
        <w:r>
          <w:fldChar w:fldCharType="begin"/>
        </w:r>
        <w:r>
          <w:instrText xml:space="preserve"> PAGEREF _Toc27680 \h </w:instrText>
        </w:r>
        <w:r>
          <w:fldChar w:fldCharType="separate"/>
        </w:r>
        <w:r>
          <w:t>7</w:t>
        </w:r>
        <w:r>
          <w:fldChar w:fldCharType="end"/>
        </w:r>
      </w:hyperlink>
    </w:p>
    <w:p>
      <w:pPr>
        <w:pStyle w:val="TOC1"/>
        <w:tabs>
          <w:tab w:val="right" w:leader="dot" w:pos="8306"/>
        </w:tabs>
      </w:pPr>
      <w:hyperlink w:anchor="_Toc26412" w:history="1">
        <w:r>
          <w:rPr>
            <w:rFonts w:ascii="仿宋" w:eastAsia="仿宋" w:hAnsi="仿宋" w:cs="仿宋" w:hint="eastAsia"/>
            <w:lang w:eastAsia="zh-CN"/>
          </w:rPr>
          <w:t>四、特种不锈钢项目绩效评估</w:t>
        </w:r>
        <w:r>
          <w:tab/>
        </w:r>
        <w:r>
          <w:fldChar w:fldCharType="begin"/>
        </w:r>
        <w:r>
          <w:instrText xml:space="preserve"> PAGEREF _Toc26412 \h </w:instrText>
        </w:r>
        <w:r>
          <w:fldChar w:fldCharType="separate"/>
        </w:r>
        <w:r>
          <w:t>8</w:t>
        </w:r>
        <w:r>
          <w:fldChar w:fldCharType="end"/>
        </w:r>
      </w:hyperlink>
    </w:p>
    <w:p>
      <w:pPr>
        <w:pStyle w:val="TOC2"/>
        <w:tabs>
          <w:tab w:val="right" w:leader="dot" w:pos="8306"/>
        </w:tabs>
      </w:pPr>
      <w:hyperlink w:anchor="_Toc24454" w:history="1">
        <w:r>
          <w:rPr>
            <w:rFonts w:ascii="仿宋" w:eastAsia="仿宋" w:hAnsi="仿宋" w:cs="仿宋" w:hint="eastAsia"/>
            <w:lang w:eastAsia="zh-CN"/>
          </w:rPr>
          <w:t>(一)、绩效评估指标</w:t>
        </w:r>
        <w:r>
          <w:tab/>
        </w:r>
        <w:r>
          <w:fldChar w:fldCharType="begin"/>
        </w:r>
        <w:r>
          <w:instrText xml:space="preserve"> PAGEREF _Toc24454 \h </w:instrText>
        </w:r>
        <w:r>
          <w:fldChar w:fldCharType="separate"/>
        </w:r>
        <w:r>
          <w:t>8</w:t>
        </w:r>
        <w:r>
          <w:fldChar w:fldCharType="end"/>
        </w:r>
      </w:hyperlink>
    </w:p>
    <w:p>
      <w:pPr>
        <w:pStyle w:val="TOC2"/>
        <w:tabs>
          <w:tab w:val="right" w:leader="dot" w:pos="8306"/>
        </w:tabs>
      </w:pPr>
      <w:hyperlink w:anchor="_Toc16813" w:history="1">
        <w:r>
          <w:rPr>
            <w:rFonts w:ascii="仿宋" w:eastAsia="仿宋" w:hAnsi="仿宋" w:cs="仿宋" w:hint="eastAsia"/>
            <w:lang w:eastAsia="zh-CN"/>
          </w:rPr>
          <w:t>(二)、绩效评估方法</w:t>
        </w:r>
        <w:r>
          <w:tab/>
        </w:r>
        <w:r>
          <w:fldChar w:fldCharType="begin"/>
        </w:r>
        <w:r>
          <w:instrText xml:space="preserve"> PAGEREF _Toc16813 \h </w:instrText>
        </w:r>
        <w:r>
          <w:fldChar w:fldCharType="separate"/>
        </w:r>
        <w:r>
          <w:t>9</w:t>
        </w:r>
        <w:r>
          <w:fldChar w:fldCharType="end"/>
        </w:r>
      </w:hyperlink>
    </w:p>
    <w:p>
      <w:pPr>
        <w:pStyle w:val="TOC2"/>
        <w:tabs>
          <w:tab w:val="right" w:leader="dot" w:pos="8306"/>
        </w:tabs>
      </w:pPr>
      <w:hyperlink w:anchor="_Toc25222" w:history="1">
        <w:r>
          <w:rPr>
            <w:rFonts w:ascii="仿宋" w:eastAsia="仿宋" w:hAnsi="仿宋" w:cs="仿宋" w:hint="eastAsia"/>
            <w:lang w:eastAsia="zh-CN"/>
          </w:rPr>
          <w:t>(三)、绩效评估周期</w:t>
        </w:r>
        <w:r>
          <w:tab/>
        </w:r>
        <w:r>
          <w:fldChar w:fldCharType="begin"/>
        </w:r>
        <w:r>
          <w:instrText xml:space="preserve"> PAGEREF _Toc25222 \h </w:instrText>
        </w:r>
        <w:r>
          <w:fldChar w:fldCharType="separate"/>
        </w:r>
        <w:r>
          <w:t>10</w:t>
        </w:r>
        <w:r>
          <w:fldChar w:fldCharType="end"/>
        </w:r>
      </w:hyperlink>
    </w:p>
    <w:p>
      <w:pPr>
        <w:pStyle w:val="TOC1"/>
        <w:tabs>
          <w:tab w:val="right" w:leader="dot" w:pos="8306"/>
        </w:tabs>
      </w:pPr>
      <w:hyperlink w:anchor="_Toc28477" w:history="1">
        <w:r>
          <w:rPr>
            <w:rFonts w:ascii="仿宋" w:eastAsia="仿宋" w:hAnsi="仿宋" w:cs="仿宋" w:hint="eastAsia"/>
            <w:lang w:eastAsia="zh-CN"/>
          </w:rPr>
          <w:t>五、特种不锈钢项目选址可行性分析</w:t>
        </w:r>
        <w:r>
          <w:tab/>
        </w:r>
        <w:r>
          <w:fldChar w:fldCharType="begin"/>
        </w:r>
        <w:r>
          <w:instrText xml:space="preserve"> PAGEREF _Toc28477 \h </w:instrText>
        </w:r>
        <w:r>
          <w:fldChar w:fldCharType="separate"/>
        </w:r>
        <w:r>
          <w:t>11</w:t>
        </w:r>
        <w:r>
          <w:fldChar w:fldCharType="end"/>
        </w:r>
      </w:hyperlink>
    </w:p>
    <w:p>
      <w:pPr>
        <w:pStyle w:val="TOC2"/>
        <w:tabs>
          <w:tab w:val="right" w:leader="dot" w:pos="8306"/>
        </w:tabs>
      </w:pPr>
      <w:hyperlink w:anchor="_Toc27588" w:history="1">
        <w:r>
          <w:rPr>
            <w:rFonts w:ascii="仿宋" w:eastAsia="仿宋" w:hAnsi="仿宋" w:cs="仿宋" w:hint="eastAsia"/>
            <w:lang w:eastAsia="zh-CN"/>
          </w:rPr>
          <w:t>(一)、特种不锈钢项目选址</w:t>
        </w:r>
        <w:r>
          <w:tab/>
        </w:r>
        <w:r>
          <w:fldChar w:fldCharType="begin"/>
        </w:r>
        <w:r>
          <w:instrText xml:space="preserve"> PAGEREF _Toc27588 \h </w:instrText>
        </w:r>
        <w:r>
          <w:fldChar w:fldCharType="separate"/>
        </w:r>
        <w:r>
          <w:t>11</w:t>
        </w:r>
        <w:r>
          <w:fldChar w:fldCharType="end"/>
        </w:r>
      </w:hyperlink>
    </w:p>
    <w:p>
      <w:pPr>
        <w:pStyle w:val="TOC2"/>
        <w:tabs>
          <w:tab w:val="right" w:leader="dot" w:pos="8306"/>
        </w:tabs>
      </w:pPr>
      <w:hyperlink w:anchor="_Toc31963" w:history="1">
        <w:r>
          <w:rPr>
            <w:rFonts w:ascii="仿宋" w:eastAsia="仿宋" w:hAnsi="仿宋" w:cs="仿宋" w:hint="eastAsia"/>
            <w:lang w:eastAsia="zh-CN"/>
          </w:rPr>
          <w:t>(二)、用地控制指标</w:t>
        </w:r>
        <w:r>
          <w:tab/>
        </w:r>
        <w:r>
          <w:fldChar w:fldCharType="begin"/>
        </w:r>
        <w:r>
          <w:instrText xml:space="preserve"> PAGEREF _Toc31963 \h </w:instrText>
        </w:r>
        <w:r>
          <w:fldChar w:fldCharType="separate"/>
        </w:r>
        <w:r>
          <w:t>11</w:t>
        </w:r>
        <w:r>
          <w:fldChar w:fldCharType="end"/>
        </w:r>
      </w:hyperlink>
    </w:p>
    <w:p>
      <w:pPr>
        <w:pStyle w:val="TOC2"/>
        <w:tabs>
          <w:tab w:val="right" w:leader="dot" w:pos="8306"/>
        </w:tabs>
      </w:pPr>
      <w:hyperlink w:anchor="_Toc10624" w:history="1">
        <w:r>
          <w:rPr>
            <w:rFonts w:ascii="仿宋" w:eastAsia="仿宋" w:hAnsi="仿宋" w:cs="仿宋" w:hint="eastAsia"/>
            <w:lang w:eastAsia="zh-CN"/>
          </w:rPr>
          <w:t>(三)、节约用地措施</w:t>
        </w:r>
        <w:r>
          <w:tab/>
        </w:r>
        <w:r>
          <w:fldChar w:fldCharType="begin"/>
        </w:r>
        <w:r>
          <w:instrText xml:space="preserve"> PAGEREF _Toc10624 \h </w:instrText>
        </w:r>
        <w:r>
          <w:fldChar w:fldCharType="separate"/>
        </w:r>
        <w:r>
          <w:t>13</w:t>
        </w:r>
        <w:r>
          <w:fldChar w:fldCharType="end"/>
        </w:r>
      </w:hyperlink>
    </w:p>
    <w:p>
      <w:pPr>
        <w:pStyle w:val="TOC2"/>
        <w:tabs>
          <w:tab w:val="right" w:leader="dot" w:pos="8306"/>
        </w:tabs>
      </w:pPr>
      <w:hyperlink w:anchor="_Toc26624" w:history="1">
        <w:r>
          <w:rPr>
            <w:rFonts w:ascii="仿宋" w:eastAsia="仿宋" w:hAnsi="仿宋" w:cs="仿宋" w:hint="eastAsia"/>
            <w:lang w:eastAsia="zh-CN"/>
          </w:rPr>
          <w:t>(四)、总图布置方案</w:t>
        </w:r>
        <w:r>
          <w:tab/>
        </w:r>
        <w:r>
          <w:fldChar w:fldCharType="begin"/>
        </w:r>
        <w:r>
          <w:instrText xml:space="preserve"> PAGEREF _Toc26624 \h </w:instrText>
        </w:r>
        <w:r>
          <w:fldChar w:fldCharType="separate"/>
        </w:r>
        <w:r>
          <w:t>14</w:t>
        </w:r>
        <w:r>
          <w:fldChar w:fldCharType="end"/>
        </w:r>
      </w:hyperlink>
    </w:p>
    <w:p>
      <w:pPr>
        <w:pStyle w:val="TOC2"/>
        <w:tabs>
          <w:tab w:val="right" w:leader="dot" w:pos="8306"/>
        </w:tabs>
      </w:pPr>
      <w:hyperlink w:anchor="_Toc29350" w:history="1">
        <w:r>
          <w:rPr>
            <w:rFonts w:ascii="仿宋" w:eastAsia="仿宋" w:hAnsi="仿宋" w:cs="仿宋" w:hint="eastAsia"/>
            <w:lang w:eastAsia="zh-CN"/>
          </w:rPr>
          <w:t>(五)、选址综合评价</w:t>
        </w:r>
        <w:r>
          <w:tab/>
        </w:r>
        <w:r>
          <w:fldChar w:fldCharType="begin"/>
        </w:r>
        <w:r>
          <w:instrText xml:space="preserve"> PAGEREF _Toc29350 \h </w:instrText>
        </w:r>
        <w:r>
          <w:fldChar w:fldCharType="separate"/>
        </w:r>
        <w:r>
          <w:t>15</w:t>
        </w:r>
        <w:r>
          <w:fldChar w:fldCharType="end"/>
        </w:r>
      </w:hyperlink>
    </w:p>
    <w:p>
      <w:pPr>
        <w:pStyle w:val="TOC1"/>
        <w:tabs>
          <w:tab w:val="right" w:leader="dot" w:pos="8306"/>
        </w:tabs>
      </w:pPr>
      <w:hyperlink w:anchor="_Toc1524" w:history="1">
        <w:r>
          <w:rPr>
            <w:rFonts w:ascii="仿宋" w:eastAsia="仿宋" w:hAnsi="仿宋" w:cs="仿宋" w:hint="eastAsia"/>
            <w:lang w:eastAsia="zh-CN"/>
          </w:rPr>
          <w:t>六、特种不锈钢项目危机管理</w:t>
        </w:r>
        <w:r>
          <w:tab/>
        </w:r>
        <w:r>
          <w:fldChar w:fldCharType="begin"/>
        </w:r>
        <w:r>
          <w:instrText xml:space="preserve"> PAGEREF _Toc1524 \h </w:instrText>
        </w:r>
        <w:r>
          <w:fldChar w:fldCharType="separate"/>
        </w:r>
        <w:r>
          <w:t>16</w:t>
        </w:r>
        <w:r>
          <w:fldChar w:fldCharType="end"/>
        </w:r>
      </w:hyperlink>
    </w:p>
    <w:p>
      <w:pPr>
        <w:pStyle w:val="TOC2"/>
        <w:tabs>
          <w:tab w:val="right" w:leader="dot" w:pos="8306"/>
        </w:tabs>
      </w:pPr>
      <w:hyperlink w:anchor="_Toc24891" w:history="1">
        <w:r>
          <w:rPr>
            <w:rFonts w:ascii="仿宋" w:eastAsia="仿宋" w:hAnsi="仿宋" w:cs="仿宋" w:hint="eastAsia"/>
            <w:lang w:eastAsia="zh-CN"/>
          </w:rPr>
          <w:t>(一)、危机预警与识别</w:t>
        </w:r>
        <w:r>
          <w:tab/>
        </w:r>
        <w:r>
          <w:fldChar w:fldCharType="begin"/>
        </w:r>
        <w:r>
          <w:instrText xml:space="preserve"> PAGEREF _Toc24891 \h </w:instrText>
        </w:r>
        <w:r>
          <w:fldChar w:fldCharType="separate"/>
        </w:r>
        <w:r>
          <w:t>16</w:t>
        </w:r>
        <w:r>
          <w:fldChar w:fldCharType="end"/>
        </w:r>
      </w:hyperlink>
    </w:p>
    <w:p>
      <w:pPr>
        <w:pStyle w:val="TOC2"/>
        <w:tabs>
          <w:tab w:val="right" w:leader="dot" w:pos="8306"/>
        </w:tabs>
      </w:pPr>
      <w:hyperlink w:anchor="_Toc17149" w:history="1">
        <w:r>
          <w:rPr>
            <w:rFonts w:ascii="仿宋" w:eastAsia="仿宋" w:hAnsi="仿宋" w:cs="仿宋" w:hint="eastAsia"/>
            <w:lang w:eastAsia="zh-CN"/>
          </w:rPr>
          <w:t>(二)、危机应对与恢复</w:t>
        </w:r>
        <w:r>
          <w:tab/>
        </w:r>
        <w:r>
          <w:fldChar w:fldCharType="begin"/>
        </w:r>
        <w:r>
          <w:instrText xml:space="preserve"> PAGEREF _Toc17149 \h </w:instrText>
        </w:r>
        <w:r>
          <w:fldChar w:fldCharType="separate"/>
        </w:r>
        <w:r>
          <w:t>17</w:t>
        </w:r>
        <w:r>
          <w:fldChar w:fldCharType="end"/>
        </w:r>
      </w:hyperlink>
    </w:p>
    <w:p>
      <w:pPr>
        <w:pStyle w:val="TOC1"/>
        <w:tabs>
          <w:tab w:val="right" w:leader="dot" w:pos="8306"/>
        </w:tabs>
      </w:pPr>
      <w:hyperlink w:anchor="_Toc26978" w:history="1">
        <w:r>
          <w:rPr>
            <w:rFonts w:ascii="仿宋" w:eastAsia="仿宋" w:hAnsi="仿宋" w:cs="仿宋" w:hint="eastAsia"/>
            <w:lang w:eastAsia="zh-CN"/>
          </w:rPr>
          <w:t>七、特种不锈钢项目技术管理</w:t>
        </w:r>
        <w:r>
          <w:tab/>
        </w:r>
        <w:r>
          <w:fldChar w:fldCharType="begin"/>
        </w:r>
        <w:r>
          <w:instrText xml:space="preserve"> PAGEREF _Toc26978 \h </w:instrText>
        </w:r>
        <w:r>
          <w:fldChar w:fldCharType="separate"/>
        </w:r>
        <w:r>
          <w:t>19</w:t>
        </w:r>
        <w:r>
          <w:fldChar w:fldCharType="end"/>
        </w:r>
      </w:hyperlink>
    </w:p>
    <w:p>
      <w:pPr>
        <w:pStyle w:val="TOC2"/>
        <w:tabs>
          <w:tab w:val="right" w:leader="dot" w:pos="8306"/>
        </w:tabs>
      </w:pPr>
      <w:hyperlink w:anchor="_Toc24546" w:history="1">
        <w:r>
          <w:rPr>
            <w:rFonts w:ascii="仿宋" w:eastAsia="仿宋" w:hAnsi="仿宋" w:cs="仿宋" w:hint="eastAsia"/>
            <w:lang w:eastAsia="zh-CN"/>
          </w:rPr>
          <w:t>(一)、技术方案选用方向</w:t>
        </w:r>
        <w:r>
          <w:tab/>
        </w:r>
        <w:r>
          <w:fldChar w:fldCharType="begin"/>
        </w:r>
        <w:r>
          <w:instrText xml:space="preserve"> PAGEREF _Toc24546 \h </w:instrText>
        </w:r>
        <w:r>
          <w:fldChar w:fldCharType="separate"/>
        </w:r>
        <w:r>
          <w:t>19</w:t>
        </w:r>
        <w:r>
          <w:fldChar w:fldCharType="end"/>
        </w:r>
      </w:hyperlink>
    </w:p>
    <w:p>
      <w:pPr>
        <w:pStyle w:val="TOC2"/>
        <w:tabs>
          <w:tab w:val="right" w:leader="dot" w:pos="8306"/>
        </w:tabs>
      </w:pPr>
      <w:hyperlink w:anchor="_Toc6474" w:history="1">
        <w:r>
          <w:rPr>
            <w:rFonts w:ascii="仿宋" w:eastAsia="仿宋" w:hAnsi="仿宋" w:cs="仿宋" w:hint="eastAsia"/>
            <w:lang w:eastAsia="zh-CN"/>
          </w:rPr>
          <w:t>(二)、工艺技术方案选用原则</w:t>
        </w:r>
        <w:r>
          <w:tab/>
        </w:r>
        <w:r>
          <w:fldChar w:fldCharType="begin"/>
        </w:r>
        <w:r>
          <w:instrText xml:space="preserve"> PAGEREF _Toc6474 \h </w:instrText>
        </w:r>
        <w:r>
          <w:fldChar w:fldCharType="separate"/>
        </w:r>
        <w:r>
          <w:t>21</w:t>
        </w:r>
        <w:r>
          <w:fldChar w:fldCharType="end"/>
        </w:r>
      </w:hyperlink>
    </w:p>
    <w:p>
      <w:pPr>
        <w:pStyle w:val="TOC2"/>
        <w:tabs>
          <w:tab w:val="right" w:leader="dot" w:pos="8306"/>
        </w:tabs>
      </w:pPr>
      <w:hyperlink w:anchor="_Toc18573" w:history="1">
        <w:r>
          <w:rPr>
            <w:rFonts w:ascii="仿宋" w:eastAsia="仿宋" w:hAnsi="仿宋" w:cs="仿宋" w:hint="eastAsia"/>
            <w:lang w:eastAsia="zh-CN"/>
          </w:rPr>
          <w:t>(三)、工艺技术方案要求</w:t>
        </w:r>
        <w:r>
          <w:tab/>
        </w:r>
        <w:r>
          <w:fldChar w:fldCharType="begin"/>
        </w:r>
        <w:r>
          <w:instrText xml:space="preserve"> PAGEREF _Toc18573 \h </w:instrText>
        </w:r>
        <w:r>
          <w:fldChar w:fldCharType="separate"/>
        </w:r>
        <w:r>
          <w:t>23</w:t>
        </w:r>
        <w:r>
          <w:fldChar w:fldCharType="end"/>
        </w:r>
      </w:hyperlink>
    </w:p>
    <w:p>
      <w:pPr>
        <w:pStyle w:val="TOC1"/>
        <w:tabs>
          <w:tab w:val="right" w:leader="dot" w:pos="8306"/>
        </w:tabs>
      </w:pPr>
      <w:hyperlink w:anchor="_Toc20928" w:history="1">
        <w:r>
          <w:rPr>
            <w:rFonts w:ascii="仿宋" w:eastAsia="仿宋" w:hAnsi="仿宋" w:cs="仿宋" w:hint="eastAsia"/>
            <w:lang w:eastAsia="zh-CN"/>
          </w:rPr>
          <w:t>八、特种不锈钢项目经营效益</w:t>
        </w:r>
        <w:r>
          <w:tab/>
        </w:r>
        <w:r>
          <w:fldChar w:fldCharType="begin"/>
        </w:r>
        <w:r>
          <w:instrText xml:space="preserve"> PAGEREF _Toc20928 \h </w:instrText>
        </w:r>
        <w:r>
          <w:fldChar w:fldCharType="separate"/>
        </w:r>
        <w:r>
          <w:t>25</w:t>
        </w:r>
        <w:r>
          <w:fldChar w:fldCharType="end"/>
        </w:r>
      </w:hyperlink>
    </w:p>
    <w:p>
      <w:pPr>
        <w:pStyle w:val="TOC2"/>
        <w:tabs>
          <w:tab w:val="right" w:leader="dot" w:pos="8306"/>
        </w:tabs>
      </w:pPr>
      <w:hyperlink w:anchor="_Toc13536" w:history="1">
        <w:r>
          <w:rPr>
            <w:rFonts w:ascii="仿宋" w:eastAsia="仿宋" w:hAnsi="仿宋" w:cs="仿宋" w:hint="eastAsia"/>
            <w:lang w:eastAsia="zh-CN"/>
          </w:rPr>
          <w:t>(一)、经济评价财务测算</w:t>
        </w:r>
        <w:r>
          <w:tab/>
        </w:r>
        <w:r>
          <w:fldChar w:fldCharType="begin"/>
        </w:r>
        <w:r>
          <w:instrText xml:space="preserve"> PAGEREF _Toc13536 \h </w:instrText>
        </w:r>
        <w:r>
          <w:fldChar w:fldCharType="separate"/>
        </w:r>
        <w:r>
          <w:t>25</w:t>
        </w:r>
        <w:r>
          <w:fldChar w:fldCharType="end"/>
        </w:r>
      </w:hyperlink>
    </w:p>
    <w:p>
      <w:pPr>
        <w:pStyle w:val="TOC2"/>
        <w:tabs>
          <w:tab w:val="right" w:leader="dot" w:pos="8306"/>
        </w:tabs>
      </w:pPr>
      <w:hyperlink w:anchor="_Toc1096" w:history="1">
        <w:r>
          <w:rPr>
            <w:rFonts w:ascii="仿宋" w:eastAsia="仿宋" w:hAnsi="仿宋" w:cs="仿宋" w:hint="eastAsia"/>
            <w:lang w:eastAsia="zh-CN"/>
          </w:rPr>
          <w:t>(二)、特种不锈钢项目盈利能力分析</w:t>
        </w:r>
        <w:r>
          <w:tab/>
        </w:r>
        <w:r>
          <w:fldChar w:fldCharType="begin"/>
        </w:r>
        <w:r>
          <w:instrText xml:space="preserve"> PAGEREF _Toc1096 \h </w:instrText>
        </w:r>
        <w:r>
          <w:fldChar w:fldCharType="separate"/>
        </w:r>
        <w:r>
          <w:t>26</w:t>
        </w:r>
        <w:r>
          <w:fldChar w:fldCharType="end"/>
        </w:r>
      </w:hyperlink>
    </w:p>
    <w:p>
      <w:pPr>
        <w:pStyle w:val="TOC1"/>
        <w:tabs>
          <w:tab w:val="right" w:leader="dot" w:pos="8306"/>
        </w:tabs>
      </w:pPr>
      <w:hyperlink w:anchor="_Toc3308" w:history="1">
        <w:r>
          <w:rPr>
            <w:rFonts w:ascii="仿宋" w:eastAsia="仿宋" w:hAnsi="仿宋" w:cs="仿宋" w:hint="eastAsia"/>
            <w:lang w:eastAsia="zh-CN"/>
          </w:rPr>
          <w:t>九、生产安全保护</w:t>
        </w:r>
        <w:r>
          <w:tab/>
        </w:r>
        <w:r>
          <w:fldChar w:fldCharType="begin"/>
        </w:r>
        <w:r>
          <w:instrText xml:space="preserve"> PAGEREF _Toc3308 \h </w:instrText>
        </w:r>
        <w:r>
          <w:fldChar w:fldCharType="separate"/>
        </w:r>
        <w:r>
          <w:t>27</w:t>
        </w:r>
        <w:r>
          <w:fldChar w:fldCharType="end"/>
        </w:r>
      </w:hyperlink>
    </w:p>
    <w:p>
      <w:pPr>
        <w:pStyle w:val="TOC2"/>
        <w:tabs>
          <w:tab w:val="right" w:leader="dot" w:pos="8306"/>
        </w:tabs>
      </w:pPr>
      <w:hyperlink w:anchor="_Toc10970" w:history="1">
        <w:r>
          <w:rPr>
            <w:rFonts w:ascii="仿宋" w:eastAsia="仿宋" w:hAnsi="仿宋" w:cs="仿宋" w:hint="eastAsia"/>
            <w:lang w:eastAsia="zh-CN"/>
          </w:rPr>
          <w:t>(一)、消防安全</w:t>
        </w:r>
        <w:r>
          <w:tab/>
        </w:r>
        <w:r>
          <w:fldChar w:fldCharType="begin"/>
        </w:r>
        <w:r>
          <w:instrText xml:space="preserve"> PAGEREF _Toc10970 \h </w:instrText>
        </w:r>
        <w:r>
          <w:fldChar w:fldCharType="separate"/>
        </w:r>
        <w:r>
          <w:t>27</w:t>
        </w:r>
        <w:r>
          <w:fldChar w:fldCharType="end"/>
        </w:r>
      </w:hyperlink>
    </w:p>
    <w:p>
      <w:pPr>
        <w:pStyle w:val="TOC2"/>
        <w:tabs>
          <w:tab w:val="right" w:leader="dot" w:pos="8306"/>
        </w:tabs>
      </w:pPr>
      <w:hyperlink w:anchor="_Toc5169" w:history="1">
        <w:r>
          <w:rPr>
            <w:rFonts w:ascii="仿宋" w:eastAsia="仿宋" w:hAnsi="仿宋" w:cs="仿宋" w:hint="eastAsia"/>
            <w:lang w:eastAsia="zh-CN"/>
          </w:rPr>
          <w:t>(二)、防火防爆总图布置措施</w:t>
        </w:r>
        <w:r>
          <w:tab/>
        </w:r>
        <w:r>
          <w:fldChar w:fldCharType="begin"/>
        </w:r>
        <w:r>
          <w:instrText xml:space="preserve"> PAGEREF _Toc5169 \h </w:instrText>
        </w:r>
        <w:r>
          <w:fldChar w:fldCharType="separate"/>
        </w:r>
        <w:r>
          <w:t>29</w:t>
        </w:r>
        <w:r>
          <w:fldChar w:fldCharType="end"/>
        </w:r>
      </w:hyperlink>
    </w:p>
    <w:p>
      <w:pPr>
        <w:pStyle w:val="TOC2"/>
        <w:tabs>
          <w:tab w:val="right" w:leader="dot" w:pos="8306"/>
        </w:tabs>
      </w:pPr>
      <w:hyperlink w:anchor="_Toc3774" w:history="1">
        <w:r>
          <w:rPr>
            <w:rFonts w:ascii="仿宋" w:eastAsia="仿宋" w:hAnsi="仿宋" w:cs="仿宋" w:hint="eastAsia"/>
            <w:lang w:eastAsia="zh-CN"/>
          </w:rPr>
          <w:t>(三)、自然灾害防范措施</w:t>
        </w:r>
        <w:r>
          <w:tab/>
        </w:r>
        <w:r>
          <w:fldChar w:fldCharType="begin"/>
        </w:r>
        <w:r>
          <w:instrText xml:space="preserve"> PAGEREF _Toc3774 \h </w:instrText>
        </w:r>
        <w:r>
          <w:fldChar w:fldCharType="separate"/>
        </w:r>
        <w:r>
          <w:t>29</w:t>
        </w:r>
        <w:r>
          <w:fldChar w:fldCharType="end"/>
        </w:r>
      </w:hyperlink>
    </w:p>
    <w:p>
      <w:pPr>
        <w:pStyle w:val="TOC2"/>
        <w:tabs>
          <w:tab w:val="right" w:leader="dot" w:pos="8306"/>
        </w:tabs>
      </w:pPr>
      <w:hyperlink w:anchor="_Toc15247" w:history="1">
        <w:r>
          <w:rPr>
            <w:rFonts w:ascii="仿宋" w:eastAsia="仿宋" w:hAnsi="仿宋" w:cs="仿宋" w:hint="eastAsia"/>
            <w:lang w:eastAsia="zh-CN"/>
          </w:rPr>
          <w:t>(四)、安全色及安全标志使用要求</w:t>
        </w:r>
        <w:r>
          <w:tab/>
        </w:r>
        <w:r>
          <w:fldChar w:fldCharType="begin"/>
        </w:r>
        <w:r>
          <w:instrText xml:space="preserve"> PAGEREF _Toc15247 \h </w:instrText>
        </w:r>
        <w:r>
          <w:fldChar w:fldCharType="separate"/>
        </w:r>
        <w:r>
          <w:t>30</w:t>
        </w:r>
        <w:r>
          <w:fldChar w:fldCharType="end"/>
        </w:r>
      </w:hyperlink>
    </w:p>
    <w:p>
      <w:pPr>
        <w:pStyle w:val="TOC2"/>
        <w:tabs>
          <w:tab w:val="right" w:leader="dot" w:pos="8306"/>
        </w:tabs>
      </w:pPr>
      <w:hyperlink w:anchor="_Toc24351" w:history="1">
        <w:r>
          <w:rPr>
            <w:rFonts w:ascii="仿宋" w:eastAsia="仿宋" w:hAnsi="仿宋" w:cs="仿宋" w:hint="eastAsia"/>
            <w:lang w:eastAsia="zh-CN"/>
          </w:rPr>
          <w:t>(五)、防尘防毒措施</w:t>
        </w:r>
        <w:r>
          <w:tab/>
        </w:r>
        <w:r>
          <w:fldChar w:fldCharType="begin"/>
        </w:r>
        <w:r>
          <w:instrText xml:space="preserve"> PAGEREF _Toc24351 \h </w:instrText>
        </w:r>
        <w:r>
          <w:fldChar w:fldCharType="separate"/>
        </w:r>
        <w:r>
          <w:t>31</w:t>
        </w:r>
        <w:r>
          <w:fldChar w:fldCharType="end"/>
        </w:r>
      </w:hyperlink>
    </w:p>
    <w:p>
      <w:pPr>
        <w:pStyle w:val="TOC2"/>
        <w:tabs>
          <w:tab w:val="right" w:leader="dot" w:pos="8306"/>
        </w:tabs>
      </w:pPr>
      <w:hyperlink w:anchor="_Toc14353" w:history="1">
        <w:r>
          <w:rPr>
            <w:rFonts w:ascii="仿宋" w:eastAsia="仿宋" w:hAnsi="仿宋" w:cs="仿宋" w:hint="eastAsia"/>
            <w:lang w:eastAsia="zh-CN"/>
          </w:rPr>
          <w:t>(六)、防静电、触电防护及防雷措施</w:t>
        </w:r>
        <w:r>
          <w:tab/>
        </w:r>
        <w:r>
          <w:fldChar w:fldCharType="begin"/>
        </w:r>
        <w:r>
          <w:instrText xml:space="preserve"> PAGEREF _Toc14353 \h </w:instrText>
        </w:r>
        <w:r>
          <w:fldChar w:fldCharType="separate"/>
        </w:r>
        <w:r>
          <w:t>32</w:t>
        </w:r>
        <w:r>
          <w:fldChar w:fldCharType="end"/>
        </w:r>
      </w:hyperlink>
    </w:p>
    <w:p>
      <w:pPr>
        <w:pStyle w:val="TOC2"/>
        <w:tabs>
          <w:tab w:val="right" w:leader="dot" w:pos="8306"/>
        </w:tabs>
      </w:pPr>
      <w:hyperlink w:anchor="_Toc23878" w:history="1">
        <w:r>
          <w:rPr>
            <w:rFonts w:ascii="仿宋" w:eastAsia="仿宋" w:hAnsi="仿宋" w:cs="仿宋" w:hint="eastAsia"/>
            <w:lang w:eastAsia="zh-CN"/>
          </w:rPr>
          <w:t>(七)、机械设备安全保障措施</w:t>
        </w:r>
        <w:r>
          <w:tab/>
        </w:r>
        <w:r>
          <w:fldChar w:fldCharType="begin"/>
        </w:r>
        <w:r>
          <w:instrText xml:space="preserve"> PAGEREF _Toc23878 \h </w:instrText>
        </w:r>
        <w:r>
          <w:fldChar w:fldCharType="separate"/>
        </w:r>
        <w:r>
          <w:t>34</w:t>
        </w:r>
        <w:r>
          <w:fldChar w:fldCharType="end"/>
        </w:r>
      </w:hyperlink>
    </w:p>
    <w:p>
      <w:pPr>
        <w:pStyle w:val="TOC1"/>
        <w:tabs>
          <w:tab w:val="right" w:leader="dot" w:pos="8306"/>
        </w:tabs>
      </w:pPr>
      <w:hyperlink w:anchor="_Toc11448" w:history="1">
        <w:r>
          <w:rPr>
            <w:rFonts w:ascii="仿宋" w:eastAsia="仿宋" w:hAnsi="仿宋" w:cs="仿宋" w:hint="eastAsia"/>
            <w:lang w:eastAsia="zh-CN"/>
          </w:rPr>
          <w:t>十、特种不锈钢项目计划安排</w:t>
        </w:r>
        <w:r>
          <w:tab/>
        </w:r>
        <w:r>
          <w:fldChar w:fldCharType="begin"/>
        </w:r>
        <w:r>
          <w:instrText xml:space="preserve"> PAGEREF _Toc11448 \h </w:instrText>
        </w:r>
        <w:r>
          <w:fldChar w:fldCharType="separate"/>
        </w:r>
        <w:r>
          <w:t>35</w:t>
        </w:r>
        <w:r>
          <w:fldChar w:fldCharType="end"/>
        </w:r>
      </w:hyperlink>
    </w:p>
    <w:p>
      <w:pPr>
        <w:pStyle w:val="TOC2"/>
        <w:tabs>
          <w:tab w:val="right" w:leader="dot" w:pos="8306"/>
        </w:tabs>
      </w:pPr>
      <w:hyperlink w:anchor="_Toc21406" w:history="1">
        <w:r>
          <w:rPr>
            <w:rFonts w:ascii="仿宋" w:eastAsia="仿宋" w:hAnsi="仿宋" w:cs="仿宋" w:hint="eastAsia"/>
            <w:lang w:eastAsia="zh-CN"/>
          </w:rPr>
          <w:t>(一)、建设周期</w:t>
        </w:r>
        <w:r>
          <w:tab/>
        </w:r>
        <w:r>
          <w:fldChar w:fldCharType="begin"/>
        </w:r>
        <w:r>
          <w:instrText xml:space="preserve"> PAGEREF _Toc21406 \h </w:instrText>
        </w:r>
        <w:r>
          <w:fldChar w:fldCharType="separate"/>
        </w:r>
        <w:r>
          <w:t>35</w:t>
        </w:r>
        <w:r>
          <w:fldChar w:fldCharType="end"/>
        </w:r>
      </w:hyperlink>
    </w:p>
    <w:p>
      <w:pPr>
        <w:pStyle w:val="TOC2"/>
        <w:tabs>
          <w:tab w:val="right" w:leader="dot" w:pos="8306"/>
        </w:tabs>
      </w:pPr>
      <w:hyperlink w:anchor="_Toc26604" w:history="1">
        <w:r>
          <w:rPr>
            <w:rFonts w:ascii="仿宋" w:eastAsia="仿宋" w:hAnsi="仿宋" w:cs="仿宋" w:hint="eastAsia"/>
            <w:lang w:eastAsia="zh-CN"/>
          </w:rPr>
          <w:t>(二)、建设进度</w:t>
        </w:r>
        <w:r>
          <w:tab/>
        </w:r>
        <w:r>
          <w:fldChar w:fldCharType="begin"/>
        </w:r>
        <w:r>
          <w:instrText xml:space="preserve"> PAGEREF _Toc26604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3" w:history="1">
        <w:r>
          <w:rPr>
            <w:rFonts w:ascii="仿宋" w:eastAsia="仿宋" w:hAnsi="仿宋" w:cs="仿宋" w:hint="eastAsia"/>
            <w:lang w:eastAsia="zh-CN"/>
          </w:rPr>
          <w:t>(三)、进度安排注意事项</w:t>
        </w:r>
        <w:r>
          <w:tab/>
        </w:r>
        <w:r>
          <w:fldChar w:fldCharType="begin"/>
        </w:r>
        <w:r>
          <w:instrText xml:space="preserve"> PAGEREF _Toc30193 \h </w:instrText>
        </w:r>
        <w:r>
          <w:fldChar w:fldCharType="separate"/>
        </w:r>
        <w:r>
          <w:t>37</w:t>
        </w:r>
        <w:r>
          <w:fldChar w:fldCharType="end"/>
        </w:r>
      </w:hyperlink>
    </w:p>
    <w:p>
      <w:pPr>
        <w:pStyle w:val="TOC2"/>
        <w:tabs>
          <w:tab w:val="right" w:leader="dot" w:pos="8306"/>
        </w:tabs>
      </w:pPr>
      <w:hyperlink w:anchor="_Toc31047" w:history="1">
        <w:r>
          <w:rPr>
            <w:rFonts w:ascii="仿宋" w:eastAsia="仿宋" w:hAnsi="仿宋" w:cs="仿宋" w:hint="eastAsia"/>
            <w:lang w:eastAsia="zh-CN"/>
          </w:rPr>
          <w:t>(四)、人力资源配置</w:t>
        </w:r>
        <w:r>
          <w:tab/>
        </w:r>
        <w:r>
          <w:fldChar w:fldCharType="begin"/>
        </w:r>
        <w:r>
          <w:instrText xml:space="preserve"> PAGEREF _Toc31047 \h </w:instrText>
        </w:r>
        <w:r>
          <w:fldChar w:fldCharType="separate"/>
        </w:r>
        <w:r>
          <w:t>38</w:t>
        </w:r>
        <w:r>
          <w:fldChar w:fldCharType="end"/>
        </w:r>
      </w:hyperlink>
    </w:p>
    <w:p>
      <w:pPr>
        <w:pStyle w:val="TOC1"/>
        <w:tabs>
          <w:tab w:val="right" w:leader="dot" w:pos="8306"/>
        </w:tabs>
      </w:pPr>
      <w:hyperlink w:anchor="_Toc31874" w:history="1">
        <w:r>
          <w:rPr>
            <w:rFonts w:ascii="仿宋" w:eastAsia="仿宋" w:hAnsi="仿宋" w:cs="仿宋" w:hint="eastAsia"/>
            <w:lang w:eastAsia="zh-CN"/>
          </w:rPr>
          <w:t>十一、特种不锈钢项目环境影响分析</w:t>
        </w:r>
        <w:r>
          <w:tab/>
        </w:r>
        <w:r>
          <w:fldChar w:fldCharType="begin"/>
        </w:r>
        <w:r>
          <w:instrText xml:space="preserve"> PAGEREF _Toc31874 \h </w:instrText>
        </w:r>
        <w:r>
          <w:fldChar w:fldCharType="separate"/>
        </w:r>
        <w:r>
          <w:t>39</w:t>
        </w:r>
        <w:r>
          <w:fldChar w:fldCharType="end"/>
        </w:r>
      </w:hyperlink>
    </w:p>
    <w:p>
      <w:pPr>
        <w:pStyle w:val="TOC2"/>
        <w:tabs>
          <w:tab w:val="right" w:leader="dot" w:pos="8306"/>
        </w:tabs>
      </w:pPr>
      <w:hyperlink w:anchor="_Toc19150" w:history="1">
        <w:r>
          <w:rPr>
            <w:rFonts w:ascii="仿宋" w:eastAsia="仿宋" w:hAnsi="仿宋" w:cs="仿宋" w:hint="eastAsia"/>
            <w:lang w:eastAsia="zh-CN"/>
          </w:rPr>
          <w:t>(一)、建设区域环境质量现状</w:t>
        </w:r>
        <w:r>
          <w:tab/>
        </w:r>
        <w:r>
          <w:fldChar w:fldCharType="begin"/>
        </w:r>
        <w:r>
          <w:instrText xml:space="preserve"> PAGEREF _Toc19150 \h </w:instrText>
        </w:r>
        <w:r>
          <w:fldChar w:fldCharType="separate"/>
        </w:r>
        <w:r>
          <w:t>39</w:t>
        </w:r>
        <w:r>
          <w:fldChar w:fldCharType="end"/>
        </w:r>
      </w:hyperlink>
    </w:p>
    <w:p>
      <w:pPr>
        <w:pStyle w:val="TOC2"/>
        <w:tabs>
          <w:tab w:val="right" w:leader="dot" w:pos="8306"/>
        </w:tabs>
      </w:pPr>
      <w:hyperlink w:anchor="_Toc6375" w:history="1">
        <w:r>
          <w:rPr>
            <w:rFonts w:ascii="仿宋" w:eastAsia="仿宋" w:hAnsi="仿宋" w:cs="仿宋" w:hint="eastAsia"/>
            <w:lang w:eastAsia="zh-CN"/>
          </w:rPr>
          <w:t>(二)、建设期环境保护</w:t>
        </w:r>
        <w:r>
          <w:tab/>
        </w:r>
        <w:r>
          <w:fldChar w:fldCharType="begin"/>
        </w:r>
        <w:r>
          <w:instrText xml:space="preserve"> PAGEREF _Toc6375 \h </w:instrText>
        </w:r>
        <w:r>
          <w:fldChar w:fldCharType="separate"/>
        </w:r>
        <w:r>
          <w:t>41</w:t>
        </w:r>
        <w:r>
          <w:fldChar w:fldCharType="end"/>
        </w:r>
      </w:hyperlink>
    </w:p>
    <w:p>
      <w:pPr>
        <w:pStyle w:val="TOC2"/>
        <w:tabs>
          <w:tab w:val="right" w:leader="dot" w:pos="8306"/>
        </w:tabs>
      </w:pPr>
      <w:hyperlink w:anchor="_Toc211" w:history="1">
        <w:r>
          <w:rPr>
            <w:rFonts w:ascii="仿宋" w:eastAsia="仿宋" w:hAnsi="仿宋" w:cs="仿宋" w:hint="eastAsia"/>
            <w:lang w:eastAsia="zh-CN"/>
          </w:rPr>
          <w:t>(三)、运营期环境保护</w:t>
        </w:r>
        <w:r>
          <w:tab/>
        </w:r>
        <w:r>
          <w:fldChar w:fldCharType="begin"/>
        </w:r>
        <w:r>
          <w:instrText xml:space="preserve"> PAGEREF _Toc211 \h </w:instrText>
        </w:r>
        <w:r>
          <w:fldChar w:fldCharType="separate"/>
        </w:r>
        <w:r>
          <w:t>42</w:t>
        </w:r>
        <w:r>
          <w:fldChar w:fldCharType="end"/>
        </w:r>
      </w:hyperlink>
    </w:p>
    <w:p>
      <w:pPr>
        <w:pStyle w:val="TOC2"/>
        <w:tabs>
          <w:tab w:val="right" w:leader="dot" w:pos="8306"/>
        </w:tabs>
      </w:pPr>
      <w:hyperlink w:anchor="_Toc6872" w:history="1">
        <w:r>
          <w:rPr>
            <w:rFonts w:ascii="仿宋" w:eastAsia="仿宋" w:hAnsi="仿宋" w:cs="仿宋" w:hint="eastAsia"/>
            <w:lang w:eastAsia="zh-CN"/>
          </w:rPr>
          <w:t>(四)、特种不锈钢项目建设对区域经济的影响</w:t>
        </w:r>
        <w:r>
          <w:tab/>
        </w:r>
        <w:r>
          <w:fldChar w:fldCharType="begin"/>
        </w:r>
        <w:r>
          <w:instrText xml:space="preserve"> PAGEREF _Toc6872 \h </w:instrText>
        </w:r>
        <w:r>
          <w:fldChar w:fldCharType="separate"/>
        </w:r>
        <w:r>
          <w:t>43</w:t>
        </w:r>
        <w:r>
          <w:fldChar w:fldCharType="end"/>
        </w:r>
      </w:hyperlink>
    </w:p>
    <w:p>
      <w:pPr>
        <w:pStyle w:val="TOC2"/>
        <w:tabs>
          <w:tab w:val="right" w:leader="dot" w:pos="8306"/>
        </w:tabs>
      </w:pPr>
      <w:hyperlink w:anchor="_Toc15899" w:history="1">
        <w:r>
          <w:rPr>
            <w:rFonts w:ascii="仿宋" w:eastAsia="仿宋" w:hAnsi="仿宋" w:cs="仿宋" w:hint="eastAsia"/>
            <w:lang w:eastAsia="zh-CN"/>
          </w:rPr>
          <w:t>(五)、废弃物处理</w:t>
        </w:r>
        <w:r>
          <w:tab/>
        </w:r>
        <w:r>
          <w:fldChar w:fldCharType="begin"/>
        </w:r>
        <w:r>
          <w:instrText xml:space="preserve"> PAGEREF _Toc15899 \h </w:instrText>
        </w:r>
        <w:r>
          <w:fldChar w:fldCharType="separate"/>
        </w:r>
        <w:r>
          <w:t>45</w:t>
        </w:r>
        <w:r>
          <w:fldChar w:fldCharType="end"/>
        </w:r>
      </w:hyperlink>
    </w:p>
    <w:p>
      <w:pPr>
        <w:pStyle w:val="TOC2"/>
        <w:tabs>
          <w:tab w:val="right" w:leader="dot" w:pos="8306"/>
        </w:tabs>
      </w:pPr>
      <w:hyperlink w:anchor="_Toc3149" w:history="1">
        <w:r>
          <w:rPr>
            <w:rFonts w:ascii="仿宋" w:eastAsia="仿宋" w:hAnsi="仿宋" w:cs="仿宋" w:hint="eastAsia"/>
            <w:lang w:eastAsia="zh-CN"/>
          </w:rPr>
          <w:t>(六)、特殊环境影响分析</w:t>
        </w:r>
        <w:r>
          <w:tab/>
        </w:r>
        <w:r>
          <w:fldChar w:fldCharType="begin"/>
        </w:r>
        <w:r>
          <w:instrText xml:space="preserve"> PAGEREF _Toc3149 \h </w:instrText>
        </w:r>
        <w:r>
          <w:fldChar w:fldCharType="separate"/>
        </w:r>
        <w:r>
          <w:t>46</w:t>
        </w:r>
        <w:r>
          <w:fldChar w:fldCharType="end"/>
        </w:r>
      </w:hyperlink>
    </w:p>
    <w:p>
      <w:pPr>
        <w:pStyle w:val="TOC2"/>
        <w:tabs>
          <w:tab w:val="right" w:leader="dot" w:pos="8306"/>
        </w:tabs>
      </w:pPr>
      <w:hyperlink w:anchor="_Toc5625" w:history="1">
        <w:r>
          <w:rPr>
            <w:rFonts w:ascii="仿宋" w:eastAsia="仿宋" w:hAnsi="仿宋" w:cs="仿宋" w:hint="eastAsia"/>
            <w:lang w:eastAsia="zh-CN"/>
          </w:rPr>
          <w:t>(七)、清洁生产</w:t>
        </w:r>
        <w:r>
          <w:tab/>
        </w:r>
        <w:r>
          <w:fldChar w:fldCharType="begin"/>
        </w:r>
        <w:r>
          <w:instrText xml:space="preserve"> PAGEREF _Toc5625 \h </w:instrText>
        </w:r>
        <w:r>
          <w:fldChar w:fldCharType="separate"/>
        </w:r>
        <w:r>
          <w:t>48</w:t>
        </w:r>
        <w:r>
          <w:fldChar w:fldCharType="end"/>
        </w:r>
      </w:hyperlink>
    </w:p>
    <w:p>
      <w:pPr>
        <w:pStyle w:val="TOC2"/>
        <w:tabs>
          <w:tab w:val="right" w:leader="dot" w:pos="8306"/>
        </w:tabs>
      </w:pPr>
      <w:hyperlink w:anchor="_Toc1945" w:history="1">
        <w:r>
          <w:rPr>
            <w:rFonts w:ascii="仿宋" w:eastAsia="仿宋" w:hAnsi="仿宋" w:cs="仿宋" w:hint="eastAsia"/>
            <w:lang w:eastAsia="zh-CN"/>
          </w:rPr>
          <w:t>(八)、环境保护综合评价</w:t>
        </w:r>
        <w:r>
          <w:tab/>
        </w:r>
        <w:r>
          <w:fldChar w:fldCharType="begin"/>
        </w:r>
        <w:r>
          <w:instrText xml:space="preserve"> PAGEREF _Toc1945 \h </w:instrText>
        </w:r>
        <w:r>
          <w:fldChar w:fldCharType="separate"/>
        </w:r>
        <w:r>
          <w:t>49</w:t>
        </w:r>
        <w:r>
          <w:fldChar w:fldCharType="end"/>
        </w:r>
      </w:hyperlink>
    </w:p>
    <w:p>
      <w:pPr>
        <w:pStyle w:val="TOC1"/>
        <w:tabs>
          <w:tab w:val="right" w:leader="dot" w:pos="8306"/>
        </w:tabs>
      </w:pPr>
      <w:hyperlink w:anchor="_Toc1152" w:history="1">
        <w:r>
          <w:rPr>
            <w:rFonts w:ascii="仿宋" w:eastAsia="仿宋" w:hAnsi="仿宋" w:cs="仿宋" w:hint="eastAsia"/>
            <w:lang w:eastAsia="zh-CN"/>
          </w:rPr>
          <w:t>十二、特种不锈钢项目创新与研发</w:t>
        </w:r>
        <w:r>
          <w:tab/>
        </w:r>
        <w:r>
          <w:fldChar w:fldCharType="begin"/>
        </w:r>
        <w:r>
          <w:instrText xml:space="preserve"> PAGEREF _Toc1152 \h </w:instrText>
        </w:r>
        <w:r>
          <w:fldChar w:fldCharType="separate"/>
        </w:r>
        <w:r>
          <w:t>50</w:t>
        </w:r>
        <w:r>
          <w:fldChar w:fldCharType="end"/>
        </w:r>
      </w:hyperlink>
    </w:p>
    <w:p>
      <w:pPr>
        <w:pStyle w:val="TOC2"/>
        <w:tabs>
          <w:tab w:val="right" w:leader="dot" w:pos="8306"/>
        </w:tabs>
      </w:pPr>
      <w:hyperlink w:anchor="_Toc24428" w:history="1">
        <w:r>
          <w:rPr>
            <w:rFonts w:ascii="仿宋" w:eastAsia="仿宋" w:hAnsi="仿宋" w:cs="仿宋" w:hint="eastAsia"/>
            <w:lang w:eastAsia="zh-CN"/>
          </w:rPr>
          <w:t>(一)、创新策略与方向</w:t>
        </w:r>
        <w:r>
          <w:tab/>
        </w:r>
        <w:r>
          <w:fldChar w:fldCharType="begin"/>
        </w:r>
        <w:r>
          <w:instrText xml:space="preserve"> PAGEREF _Toc24428 \h </w:instrText>
        </w:r>
        <w:r>
          <w:fldChar w:fldCharType="separate"/>
        </w:r>
        <w:r>
          <w:t>50</w:t>
        </w:r>
        <w:r>
          <w:fldChar w:fldCharType="end"/>
        </w:r>
      </w:hyperlink>
    </w:p>
    <w:p>
      <w:pPr>
        <w:pStyle w:val="TOC2"/>
        <w:tabs>
          <w:tab w:val="right" w:leader="dot" w:pos="8306"/>
        </w:tabs>
      </w:pPr>
      <w:hyperlink w:anchor="_Toc17652" w:history="1">
        <w:r>
          <w:rPr>
            <w:rFonts w:ascii="仿宋" w:eastAsia="仿宋" w:hAnsi="仿宋" w:cs="仿宋" w:hint="eastAsia"/>
            <w:lang w:eastAsia="zh-CN"/>
          </w:rPr>
          <w:t>(二)、研发规划与投入</w:t>
        </w:r>
        <w:r>
          <w:tab/>
        </w:r>
        <w:r>
          <w:fldChar w:fldCharType="begin"/>
        </w:r>
        <w:r>
          <w:instrText xml:space="preserve"> PAGEREF _Toc17652 \h </w:instrText>
        </w:r>
        <w:r>
          <w:fldChar w:fldCharType="separate"/>
        </w:r>
        <w:r>
          <w:t>51</w:t>
        </w:r>
        <w:r>
          <w:fldChar w:fldCharType="end"/>
        </w:r>
      </w:hyperlink>
    </w:p>
    <w:p>
      <w:pPr>
        <w:pStyle w:val="TOC1"/>
        <w:tabs>
          <w:tab w:val="right" w:leader="dot" w:pos="8306"/>
        </w:tabs>
      </w:pPr>
      <w:hyperlink w:anchor="_Toc12260" w:history="1">
        <w:r>
          <w:rPr>
            <w:rFonts w:ascii="仿宋" w:eastAsia="仿宋" w:hAnsi="仿宋" w:cs="仿宋" w:hint="eastAsia"/>
            <w:lang w:eastAsia="zh-CN"/>
          </w:rPr>
          <w:t>十三、风险识别与分类</w:t>
        </w:r>
        <w:r>
          <w:tab/>
        </w:r>
        <w:r>
          <w:fldChar w:fldCharType="begin"/>
        </w:r>
        <w:r>
          <w:instrText xml:space="preserve"> PAGEREF _Toc12260 \h </w:instrText>
        </w:r>
        <w:r>
          <w:fldChar w:fldCharType="separate"/>
        </w:r>
        <w:r>
          <w:t>53</w:t>
        </w:r>
        <w:r>
          <w:fldChar w:fldCharType="end"/>
        </w:r>
      </w:hyperlink>
    </w:p>
    <w:p>
      <w:pPr>
        <w:pStyle w:val="TOC2"/>
        <w:tabs>
          <w:tab w:val="right" w:leader="dot" w:pos="8306"/>
        </w:tabs>
      </w:pPr>
      <w:hyperlink w:anchor="_Toc24873" w:history="1">
        <w:r>
          <w:rPr>
            <w:rFonts w:ascii="仿宋" w:eastAsia="仿宋" w:hAnsi="仿宋" w:cs="仿宋" w:hint="eastAsia"/>
            <w:lang w:eastAsia="zh-CN"/>
          </w:rPr>
          <w:t>(一)、风险识别</w:t>
        </w:r>
        <w:r>
          <w:tab/>
        </w:r>
        <w:r>
          <w:fldChar w:fldCharType="begin"/>
        </w:r>
        <w:r>
          <w:instrText xml:space="preserve"> PAGEREF _Toc24873 \h </w:instrText>
        </w:r>
        <w:r>
          <w:fldChar w:fldCharType="separate"/>
        </w:r>
        <w:r>
          <w:t>53</w:t>
        </w:r>
        <w:r>
          <w:fldChar w:fldCharType="end"/>
        </w:r>
      </w:hyperlink>
    </w:p>
    <w:p>
      <w:pPr>
        <w:pStyle w:val="TOC2"/>
        <w:tabs>
          <w:tab w:val="right" w:leader="dot" w:pos="8306"/>
        </w:tabs>
      </w:pPr>
      <w:hyperlink w:anchor="_Toc26895" w:history="1">
        <w:r>
          <w:rPr>
            <w:rFonts w:ascii="仿宋" w:eastAsia="仿宋" w:hAnsi="仿宋" w:cs="仿宋" w:hint="eastAsia"/>
            <w:lang w:eastAsia="zh-CN"/>
          </w:rPr>
          <w:t>(二)、风险分类</w:t>
        </w:r>
        <w:r>
          <w:tab/>
        </w:r>
        <w:r>
          <w:fldChar w:fldCharType="begin"/>
        </w:r>
        <w:r>
          <w:instrText xml:space="preserve"> PAGEREF _Toc26895 \h </w:instrText>
        </w:r>
        <w:r>
          <w:fldChar w:fldCharType="separate"/>
        </w:r>
        <w:r>
          <w:t>54</w:t>
        </w:r>
        <w:r>
          <w:fldChar w:fldCharType="end"/>
        </w:r>
      </w:hyperlink>
    </w:p>
    <w:p>
      <w:pPr>
        <w:pStyle w:val="TOC1"/>
        <w:tabs>
          <w:tab w:val="right" w:leader="dot" w:pos="8306"/>
        </w:tabs>
      </w:pPr>
      <w:hyperlink w:anchor="_Toc26734" w:history="1">
        <w:r>
          <w:rPr>
            <w:rFonts w:ascii="仿宋" w:eastAsia="仿宋" w:hAnsi="仿宋" w:cs="仿宋" w:hint="eastAsia"/>
            <w:lang w:eastAsia="zh-CN"/>
          </w:rPr>
          <w:t>十四、供应链管理</w:t>
        </w:r>
        <w:r>
          <w:tab/>
        </w:r>
        <w:r>
          <w:fldChar w:fldCharType="begin"/>
        </w:r>
        <w:r>
          <w:instrText xml:space="preserve"> PAGEREF _Toc26734 \h </w:instrText>
        </w:r>
        <w:r>
          <w:fldChar w:fldCharType="separate"/>
        </w:r>
        <w:r>
          <w:t>56</w:t>
        </w:r>
        <w:r>
          <w:fldChar w:fldCharType="end"/>
        </w:r>
      </w:hyperlink>
    </w:p>
    <w:p>
      <w:pPr>
        <w:pStyle w:val="TOC2"/>
        <w:tabs>
          <w:tab w:val="right" w:leader="dot" w:pos="8306"/>
        </w:tabs>
      </w:pPr>
      <w:hyperlink w:anchor="_Toc9867" w:history="1">
        <w:r>
          <w:rPr>
            <w:rFonts w:ascii="仿宋" w:eastAsia="仿宋" w:hAnsi="仿宋" w:cs="仿宋" w:hint="eastAsia"/>
            <w:lang w:eastAsia="zh-CN"/>
          </w:rPr>
          <w:t>(一)、供应链战略规划</w:t>
        </w:r>
        <w:r>
          <w:tab/>
        </w:r>
        <w:r>
          <w:fldChar w:fldCharType="begin"/>
        </w:r>
        <w:r>
          <w:instrText xml:space="preserve"> PAGEREF _Toc9867 \h </w:instrText>
        </w:r>
        <w:r>
          <w:fldChar w:fldCharType="separate"/>
        </w:r>
        <w:r>
          <w:t>56</w:t>
        </w:r>
        <w:r>
          <w:fldChar w:fldCharType="end"/>
        </w:r>
      </w:hyperlink>
    </w:p>
    <w:p>
      <w:pPr>
        <w:pStyle w:val="TOC2"/>
        <w:tabs>
          <w:tab w:val="right" w:leader="dot" w:pos="8306"/>
        </w:tabs>
      </w:pPr>
      <w:hyperlink w:anchor="_Toc29492" w:history="1">
        <w:r>
          <w:rPr>
            <w:rFonts w:ascii="仿宋" w:eastAsia="仿宋" w:hAnsi="仿宋" w:cs="仿宋" w:hint="eastAsia"/>
            <w:lang w:eastAsia="zh-CN"/>
          </w:rPr>
          <w:t>(二)、供应商选择与合作</w:t>
        </w:r>
        <w:r>
          <w:tab/>
        </w:r>
        <w:r>
          <w:fldChar w:fldCharType="begin"/>
        </w:r>
        <w:r>
          <w:instrText xml:space="preserve"> PAGEREF _Toc29492 \h </w:instrText>
        </w:r>
        <w:r>
          <w:fldChar w:fldCharType="separate"/>
        </w:r>
        <w:r>
          <w:t>58</w:t>
        </w:r>
        <w:r>
          <w:fldChar w:fldCharType="end"/>
        </w:r>
      </w:hyperlink>
    </w:p>
    <w:p>
      <w:pPr>
        <w:pStyle w:val="TOC2"/>
        <w:tabs>
          <w:tab w:val="right" w:leader="dot" w:pos="8306"/>
        </w:tabs>
      </w:pPr>
      <w:hyperlink w:anchor="_Toc1324" w:history="1">
        <w:r>
          <w:rPr>
            <w:rFonts w:ascii="仿宋" w:eastAsia="仿宋" w:hAnsi="仿宋" w:cs="仿宋" w:hint="eastAsia"/>
            <w:lang w:eastAsia="zh-CN"/>
          </w:rPr>
          <w:t>(三)、物流与库存管理</w:t>
        </w:r>
        <w:r>
          <w:tab/>
        </w:r>
        <w:r>
          <w:fldChar w:fldCharType="begin"/>
        </w:r>
        <w:r>
          <w:instrText xml:space="preserve"> PAGEREF _Toc1324 \h </w:instrText>
        </w:r>
        <w:r>
          <w:fldChar w:fldCharType="separate"/>
        </w:r>
        <w:r>
          <w:t>59</w:t>
        </w:r>
        <w:r>
          <w:fldChar w:fldCharType="end"/>
        </w:r>
      </w:hyperlink>
    </w:p>
    <w:p>
      <w:pPr>
        <w:pStyle w:val="TOC1"/>
        <w:tabs>
          <w:tab w:val="right" w:leader="dot" w:pos="8306"/>
        </w:tabs>
      </w:pPr>
      <w:hyperlink w:anchor="_Toc150" w:history="1">
        <w:r>
          <w:rPr>
            <w:rFonts w:ascii="仿宋" w:eastAsia="仿宋" w:hAnsi="仿宋" w:cs="仿宋" w:hint="eastAsia"/>
            <w:lang w:eastAsia="zh-CN"/>
          </w:rPr>
          <w:t>十五、特种不锈钢项目工程方案分析</w:t>
        </w:r>
        <w:r>
          <w:tab/>
        </w:r>
        <w:r>
          <w:fldChar w:fldCharType="begin"/>
        </w:r>
        <w:r>
          <w:instrText xml:space="preserve"> PAGEREF _Toc150 \h </w:instrText>
        </w:r>
        <w:r>
          <w:fldChar w:fldCharType="separate"/>
        </w:r>
        <w:r>
          <w:t>60</w:t>
        </w:r>
        <w:r>
          <w:fldChar w:fldCharType="end"/>
        </w:r>
      </w:hyperlink>
    </w:p>
    <w:p>
      <w:pPr>
        <w:pStyle w:val="TOC2"/>
        <w:tabs>
          <w:tab w:val="right" w:leader="dot" w:pos="8306"/>
        </w:tabs>
      </w:pPr>
      <w:hyperlink w:anchor="_Toc28369" w:history="1">
        <w:r>
          <w:rPr>
            <w:rFonts w:ascii="仿宋" w:eastAsia="仿宋" w:hAnsi="仿宋" w:cs="仿宋" w:hint="eastAsia"/>
            <w:lang w:eastAsia="zh-CN"/>
          </w:rPr>
          <w:t>(一)、建筑工程设计原则</w:t>
        </w:r>
        <w:r>
          <w:tab/>
        </w:r>
        <w:r>
          <w:fldChar w:fldCharType="begin"/>
        </w:r>
        <w:r>
          <w:instrText xml:space="preserve"> PAGEREF _Toc28369 \h </w:instrText>
        </w:r>
        <w:r>
          <w:fldChar w:fldCharType="separate"/>
        </w:r>
        <w:r>
          <w:t>60</w:t>
        </w:r>
        <w:r>
          <w:fldChar w:fldCharType="end"/>
        </w:r>
      </w:hyperlink>
    </w:p>
    <w:p>
      <w:pPr>
        <w:pStyle w:val="TOC2"/>
        <w:tabs>
          <w:tab w:val="right" w:leader="dot" w:pos="8306"/>
        </w:tabs>
      </w:pPr>
      <w:hyperlink w:anchor="_Toc25958" w:history="1">
        <w:r>
          <w:rPr>
            <w:rFonts w:ascii="仿宋" w:eastAsia="仿宋" w:hAnsi="仿宋" w:cs="仿宋" w:hint="eastAsia"/>
            <w:lang w:eastAsia="zh-CN"/>
          </w:rPr>
          <w:t>(二)、土建工程建设指标</w:t>
        </w:r>
        <w:r>
          <w:tab/>
        </w:r>
        <w:r>
          <w:fldChar w:fldCharType="begin"/>
        </w:r>
        <w:r>
          <w:instrText xml:space="preserve"> PAGEREF _Toc25958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特种不锈钢项目的主要产品是XXXX，预计年产值为XXX万元。这一产品在市场中占据着重要的地位，其广泛的应用范围使得该特种不锈钢项目的市场前景非常广阔。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不锈钢项目的xxx产品作为重要的原材料之一，将在多个领域发挥关键作用。其在建筑、交通、能源等方面的广泛应用将为整个产业链提供强大的支持，形成产业协同效应。特种不锈钢项目的年产值XXX万XXX万XXX万万元不仅反映了其在市场上的巨大潜力，更预示着它对国民经济的积极贡献。这种关联度高、涉及面广的产业关系，使得该特种不锈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总征地面积为XXXX平方米，相当于约XX.XX亩，其中净用地面积为XXXX平方米，红线范围内相当于约XX.XX亩。这一用地规模充分考虑了特种不锈钢项目的建设需求，保障了特种不锈钢项目在合适的空间内得以充分发展。特种不锈钢项目规划的总建筑面积为XXXX平方米，其中主体工程建设占XXXX平方米，计容建筑面积达XXXX平方米。预计建筑工程的投资将达到XXXX万元，为特种不锈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计划购置的设备共计XXXX台（套），设备购置费用为XXXX万元。这一设备购置计划充分考虑到特种不锈钢项目的生产需求和技术要求，确保了特种不锈钢项目在生产运营中具备先进的技术装备和高效的生产能力。设备的合理配置将为特种不锈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计划总投资为XXXX万元，预计年实现营业收入为XXXX万元。这一产能规模的设定旨在确保特种不锈钢项目能够在投资与回报之间取得平衡，实现长期可持续的发展。特种不锈钢项目的总投资充分考虑到各个方面的需求，包括用地建设、设备购置等多个环节，以确保特种不锈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01"/>
      <w:r>
        <w:rPr>
          <w:rFonts w:ascii="仿宋" w:eastAsia="仿宋" w:hAnsi="仿宋" w:cs="仿宋" w:hint="eastAsia"/>
          <w:sz w:val="28"/>
          <w:lang w:eastAsia="zh-CN"/>
        </w:rPr>
        <w:t>二、特种不锈钢项目可持续发展</w:t>
      </w:r>
      <w:bookmarkEnd w:id="5"/>
    </w:p>
    <w:p>
      <w:pPr>
        <w:pStyle w:val="Heading2"/>
        <w:rPr>
          <w:rFonts w:ascii="仿宋" w:eastAsia="仿宋" w:hAnsi="仿宋" w:cs="仿宋" w:hint="eastAsia"/>
          <w:lang w:eastAsia="zh-CN"/>
        </w:rPr>
      </w:pPr>
      <w:bookmarkStart w:id="6" w:name="_Toc2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特种不锈钢项目团队着眼于未来，明确了可持续发展的战略方向。制定的具体可持续发展目标包括降低资源使用、采用环保技术、最大化社会效益等。这一步骤不仅有助于特种不锈钢项目在环保和社会责任方面达到最高标准，也为未来提供了明确的指引，确保特种不锈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可持续实践的融入特种不锈钢项目管理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特种不锈钢项目管理周期。从特种不锈钢项目规划开始，特种不锈钢项目团队就考虑了环境和社会的因素。在执行阶段，特种不锈钢项目团队积极推动绿色技术的应用，优化资源利用。此外，关注员工的社会责任，通过培训和沟通活动提高员工对可持续发展的认知，使他们能够在日常工作中践行可持续实践。这些举措不仅为特种不锈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1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扎根于特种不锈钢项目的可持续发展理念，我们深信环保与社会责任是特种不锈钢项目成功的关键支柱。在特种不锈钢项目的每一步，我们都致力于通过创新和实践，履行对环境和社会的坚定责任。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团队通过引入先进的环保技术、建立高效的废物处理系统以及推动能源节约措施，积极履行环保责任。定期的环保监测和评估确保特种不锈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不仅致力于自身可持续发展，还注重对社会的回馈。通过支持社区特种不锈钢项目、参与慈善事业、提供培训机会等方式，特种不锈钢项目积极履行社会责任。与当地社区建立积极互动，关注员工的工作与生活平衡，以及员工的身心健康，是特种不锈钢项目在社会责任层面的关键举措。这样的实践不仅增强了特种不锈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51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510"/>
      <w:r>
        <w:rPr>
          <w:rFonts w:ascii="仿宋" w:eastAsia="仿宋" w:hAnsi="仿宋" w:cs="仿宋" w:hint="eastAsia"/>
          <w:lang w:eastAsia="zh-CN"/>
        </w:rPr>
        <w:t>(一)、特种不锈钢行业分析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行业一直以来都是市场的关注焦点。行业内的发展趋势、竞争态势以及潜在机会都对特种不锈钢项目的推进产生深远的影响。通过深入研究行业的整体概貌，我们将更好地理解行业的核心特征，为特种不锈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行业，技术一直是推动创新和发展的关键因素。我们将对当前技术趋势进行详尽分析，包括但不限于人工智能、大数据应用、先进制造技术等。这有助于特种不锈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不锈钢项目成功的基础。我们将对主要竞争对手进行深入研究，包括其市场份额、产品特点、市场定位等。通过全面了解竞争对手的优势和劣势，特种不锈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680"/>
      <w:r>
        <w:rPr>
          <w:rFonts w:ascii="仿宋" w:eastAsia="仿宋" w:hAnsi="仿宋" w:cs="仿宋" w:hint="eastAsia"/>
          <w:sz w:val="28"/>
          <w:lang w:eastAsia="zh-CN"/>
        </w:rPr>
        <w:t>(二)、特种不锈钢市场分析预测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不锈钢市场未来的增长趋势。这包括市场的整体规模、各细分领域的发展趋势等。特种不锈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不锈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不锈钢项目实施过程中需要充分考虑的因素。我们将对市场风险进行全面评估，包括但不限于政策法规风险、市场竞争风险、技术变革风险等。通过对潜在风险的深入分析，特种不锈钢项目可以制定相应的风险缓解策略，降低不确定性对特种不锈钢项目的影响。</w:t>
      </w:r>
    </w:p>
    <w:p>
      <w:pPr>
        <w:pStyle w:val="Heading1"/>
        <w:ind w:firstLine="560" w:firstLineChars="200"/>
        <w:rPr>
          <w:rFonts w:ascii="仿宋" w:eastAsia="仿宋" w:hAnsi="仿宋" w:cs="仿宋" w:hint="eastAsia"/>
          <w:sz w:val="28"/>
          <w:lang w:eastAsia="zh-CN"/>
        </w:rPr>
      </w:pPr>
      <w:bookmarkStart w:id="11" w:name="_Toc26412"/>
      <w:r>
        <w:rPr>
          <w:rFonts w:ascii="仿宋" w:eastAsia="仿宋" w:hAnsi="仿宋" w:cs="仿宋" w:hint="eastAsia"/>
          <w:sz w:val="28"/>
          <w:lang w:eastAsia="zh-CN"/>
        </w:rPr>
        <w:t>四、特种不锈钢项目绩效评估</w:t>
      </w:r>
      <w:bookmarkEnd w:id="11"/>
    </w:p>
    <w:p>
      <w:pPr>
        <w:pStyle w:val="Heading2"/>
        <w:rPr>
          <w:rFonts w:ascii="仿宋" w:eastAsia="仿宋" w:hAnsi="仿宋" w:cs="仿宋" w:hint="eastAsia"/>
          <w:lang w:eastAsia="zh-CN"/>
        </w:rPr>
      </w:pPr>
      <w:bookmarkStart w:id="12" w:name="_Toc244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我们设计了一套全面的绩效评估指标，以确保特种不锈钢项目的可控和成功交付。这些指标跨足特种不锈钢项目目标、成本、进度和质量等多个维度，为我们提供了全面洞察特种不锈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目标达成率是我们关注的首要指标。我们设定了明确的目标，并通过定期监测和评估，迅速发现并应对潜在的目标偏差。这为特种不锈钢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成本绩效是另一个核心关注点。通过实际成本与预算成本的对比分析，我们深入了解成本差异的原因，及时调整资源分配，保持特种不锈钢项目在经济效益方面的合理水平。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进度作为关键的绩效指标之一，得到了精心的关注。我们制定了详细的特种不锈钢项目进度计划，并设立了进度符合度指标，确保实际进度与计划进度保持一致。这使我们能够快速发现和解决潜在的进度问题，保持特种不锈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不锈钢项目绩效的不可或缺的一环。我们引入了一系列的质量标准和客户满意度指标，以确保特种不锈钢项目交付的成果在质量上达到或超越预期水平。通过持续监测这些指标，我们努力提升特种不锈钢项目整体质量水平，为特种不锈钢项目的成功交付提供有力保障。通过这些科学且全面的绩效评估，我们能够更好地引导特种不锈钢项目的持续改进，确保特种不锈钢项目目标的顺利达成。</w:t>
      </w:r>
    </w:p>
    <w:p>
      <w:pPr>
        <w:pStyle w:val="Heading2"/>
        <w:ind w:firstLine="560" w:firstLineChars="200"/>
        <w:rPr>
          <w:rFonts w:ascii="仿宋" w:eastAsia="仿宋" w:hAnsi="仿宋" w:cs="仿宋" w:hint="eastAsia"/>
          <w:sz w:val="28"/>
          <w:lang w:eastAsia="zh-CN"/>
        </w:rPr>
      </w:pPr>
      <w:bookmarkStart w:id="13" w:name="_Toc1681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绩效评估是特种不锈钢项目中的关键环节，为确保特种不锈钢项目达到预期目标，我们采用了多层次、多维度的绩效评估方法。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不锈钢项目的战略目标对齐，确保每个决策和行动都与特种不锈钢项目整体目标保持一致。团队会定期召开战略对齐会议，审视当前工作与特种不锈钢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不锈钢项目进度、质量、成本和风险等方面。这些指标通过数据收集和分析，为特种不锈钢项目管理团队提供了客观的评估依据。例如，我们通过特种不锈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绩效评估不仅仅停留在特种不锈钢项目内部，还考虑了特种不锈钢项目对外部环境的影响。我们定期进行干系人满意度调查，以了解各利益相关方对特种不锈钢项目的期望和满意度，并及时做出调整。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这种多层次、多角度的绩效评估方法，使得我们能够全面了解特种不锈钢项目的运行状态，及时做出调整，确保特种不锈钢项目在不断变化的环境中保持稳健前行。</w:t>
      </w:r>
    </w:p>
    <w:p>
      <w:pPr>
        <w:pStyle w:val="Heading2"/>
        <w:ind w:firstLine="560" w:firstLineChars="200"/>
        <w:rPr>
          <w:rFonts w:ascii="仿宋" w:eastAsia="仿宋" w:hAnsi="仿宋" w:cs="仿宋" w:hint="eastAsia"/>
          <w:sz w:val="28"/>
          <w:lang w:eastAsia="zh-CN"/>
        </w:rPr>
      </w:pPr>
      <w:bookmarkStart w:id="14" w:name="_Toc252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为了确保特种不锈钢项目的有效管理和不断优化，我们采用了精心设计的绩效评估周期。这个周期旨在实现灵活、实时和全面的评估，以适应特种不锈钢项目执行中的各种挑战。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不锈钢项目的不同需求，分为短期、中期和长期。短期评估关注每个迭代或工作周期，以及时发现和解决当前任务中的问题。中期评估涵盖几个迭代，深入了解整体特种不锈钢项目的趋势和性能。长期评估则着眼于整个特种不锈钢项目阶段，确保特种不锈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不锈钢项目管理工具和协作平台，团队成员能够随时更新和分享特种不锈钢项目数据。这种实时性的反馈机制使我们能够及时察觉潜在问题，快速调整，保持特种不锈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不锈钢项目的决策制定密不可分。每个周期的特种不锈钢项目回顾会议成为集体总结经验、识别问题深层次原因并找到创新解决方案的平台。这种定期的反思与调整机制使特种不锈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477"/>
      <w:r>
        <w:rPr>
          <w:rFonts w:ascii="仿宋" w:eastAsia="仿宋" w:hAnsi="仿宋" w:cs="仿宋" w:hint="eastAsia"/>
          <w:sz w:val="28"/>
          <w:lang w:eastAsia="zh-CN"/>
        </w:rPr>
        <w:t>五、特种不锈钢项目选址可行性分析</w:t>
      </w:r>
      <w:bookmarkEnd w:id="15"/>
    </w:p>
    <w:p>
      <w:pPr>
        <w:pStyle w:val="Heading2"/>
        <w:rPr>
          <w:rFonts w:ascii="仿宋" w:eastAsia="仿宋" w:hAnsi="仿宋" w:cs="仿宋" w:hint="eastAsia"/>
          <w:lang w:eastAsia="zh-CN"/>
        </w:rPr>
      </w:pPr>
      <w:bookmarkStart w:id="16" w:name="_Toc27588"/>
      <w:r>
        <w:rPr>
          <w:rFonts w:ascii="仿宋" w:eastAsia="仿宋" w:hAnsi="仿宋" w:cs="仿宋" w:hint="eastAsia"/>
          <w:lang w:eastAsia="zh-CN"/>
        </w:rPr>
        <w:t>(一)、特种不锈钢项目选址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该特种不锈钢项目选址位于XX省XX市XX区XXX街道</w:t>
      </w:r>
    </w:p>
    <w:p>
      <w:pPr>
        <w:pStyle w:val="Heading2"/>
        <w:ind w:firstLine="560" w:firstLineChars="200"/>
        <w:rPr>
          <w:rFonts w:ascii="仿宋" w:eastAsia="仿宋" w:hAnsi="仿宋" w:cs="仿宋" w:hint="eastAsia"/>
          <w:sz w:val="28"/>
          <w:lang w:eastAsia="zh-CN"/>
        </w:rPr>
      </w:pPr>
      <w:bookmarkStart w:id="17" w:name="_Toc3196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特种不锈钢项目的征地面积将根据特种不锈钢项目的实际规模和需求进行精确规划。具体面积XXX平方米，旨在确保特种不锈钢项目不仅能够满足当前的发展需求，还能够预留空间以适应未来的扩展。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净用地面积是在征地面积基础上去除不可利用面积后的实际可开发用地。具体面积XXX平方米，考虑到环保、交通、安全等多方面因素，以确保特种不锈钢项目在整体利用效率上达到最优。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特种不锈钢项目计划建设的建筑总规模具体面积XXX平方米。这一规模的确定综合考虑了特种不锈钢项目的性质、规模，以及城市规划的相关要求，确保建筑布局与周边环境协调一致。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绿地率是特种不锈钢项目用地中被规划为绿地的比例。具体面积XXX平方米，旨在通过合理规划绿地，改善特种不锈钢项目周边环境，提升居民生活质量，并符合城市整体绿化规划。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容积率是用地上可以建设的建筑总体积与用地面积之比。具体面积XXX，通过合理的容积率规划，确保特种不锈钢项目建筑规模与周边环境和谐共生。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不锈钢项目选址与当地城市规划相一致，具体面积XXX平方米。通过与城市规划部门深入沟通，确保特种不锈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不锈钢项目选址符合当地产业政策，具体面积XXX平方米。这包括特种不锈钢项目对当地经济的促进作用，以及对相关产业的带动效应，确保特种不锈钢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用地总体要求必须符合环保和可持续发展的原则，具体面积XXX平方米。通过采用绿色建筑设计、节能减排等措施，确保特种不锈钢项目在建设和运营过程中对环境的影响最小化，达到可持续发展的要求。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确保特种不锈钢项目选址具备必要的公共设施配套，具体面积XXX平方米。这包括交通便利性、教育、医疗等基础设施，以提高居民生活品质，使得特种不锈钢项目选址更具吸引力。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考虑用地总体要求对当地社会稳定性的影响，具体面积XXX平方米。通过深入了解当地社区反馈，确保特种不锈钢项目的选址和建设过程对当地社会和谐稳定产生积极作用。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不锈钢项目选址不仅符合法规和规划，还在实际操作中具有可行性。这一全面规划将为特种不锈钢项目的成功实施提供坚实的基础，确保特种不锈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62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不锈钢项目的设备规划和空间设计中，我们将采取灵活设备布局的措施。设备布局将根据实际需求进行灵活设计，避免不必要的浪费。通过合理规划设备摆放位置，我们将提高设备的利用率，减少设备间距，以确保特种不锈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不锈钢项目内部引入共享设施的概念，例如共享会议室、办公区等。通过这种方式，我们可以减少对资源的重复建设，提高资源共享效率，从而减小特种不锈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62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不锈钢项目的总图布置中，我们将不同功能区域进行明确的规划，以最大程度满足特种不锈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935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特种不锈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特种不锈钢项目对环境的影响是综合评价的重要因素之一。我们将详细考虑选址周边的自然环境、生态保护区、水源地等情况，确保特种不锈钢项目的建设和运营对环境影响最小化，并符合当地的环保法规标准。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对选址的评价还需充分考虑当地政府的产业政策和法规。我们将详细了解特种不锈钢项目所在地的相关政策，确保特种不锈钢项目的规划和运营与当地法规相符，降低不必要的法律风险。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考虑到社会稳定性对企业运营的重要性，我们将评估选址地区的社会安全情况、劳工关系、社区反馈等方面，以确保特种不锈钢项目的建设和运营不会受到社会稳定性的负面影响。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最后，我们将综合考虑用地成本，包括土地购置费用、土地开发成本等。通过对用地成本的详细评估，我们能够做出更为精确的经济效益分析，为特种不锈钢项目的投资决策提供有力支持。</w:t>
      </w:r>
    </w:p>
    <w:p>
      <w:pPr>
        <w:pStyle w:val="Heading1"/>
        <w:ind w:firstLine="560" w:firstLineChars="200"/>
        <w:rPr>
          <w:rFonts w:ascii="仿宋" w:eastAsia="仿宋" w:hAnsi="仿宋" w:cs="仿宋" w:hint="eastAsia"/>
          <w:sz w:val="28"/>
          <w:lang w:eastAsia="zh-CN"/>
        </w:rPr>
      </w:pPr>
      <w:bookmarkStart w:id="21" w:name="_Toc1524"/>
      <w:r>
        <w:rPr>
          <w:rFonts w:ascii="仿宋" w:eastAsia="仿宋" w:hAnsi="仿宋" w:cs="仿宋" w:hint="eastAsia"/>
          <w:sz w:val="28"/>
          <w:lang w:eastAsia="zh-CN"/>
        </w:rPr>
        <w:t>六、特种不锈钢项目危机管理</w:t>
      </w:r>
      <w:bookmarkEnd w:id="21"/>
    </w:p>
    <w:p>
      <w:pPr>
        <w:pStyle w:val="Heading2"/>
        <w:rPr>
          <w:rFonts w:ascii="仿宋" w:eastAsia="仿宋" w:hAnsi="仿宋" w:cs="仿宋" w:hint="eastAsia"/>
          <w:lang w:eastAsia="zh-CN"/>
        </w:rPr>
      </w:pPr>
      <w:bookmarkStart w:id="22" w:name="_Toc2489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https://d.book118.com/387012152146006042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72446"/>
    <w:rsid w:val="65D72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1215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2024-02-10T00:17:00Z</dcterms:created>
  <dcterms:modified xsi:type="dcterms:W3CDTF">2024-02-10T00:17:27Z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156AD52112A84D61BB03092605554193_11</vt:lpwstr>
  </property>
  <property fmtid="{D5CDD505-2E9C-101B-9397-08002B2CF9AE}" pid="3" name="KSOProductBuildVer">
    <vt:lpwstr>2052-12.1.0.16250</vt:lpwstr>
  </property>
</Properties>
</file>