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326E3" w14:paraId="6FDF1F1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6E3" w14:paraId="293B76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6E3" w14:paraId="49D94AF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326E3" w:rsidRPr="007326E3" w14:paraId="5C742907" w14:textId="610C744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326E3">
        <w:rPr>
          <w:rFonts w:ascii="宋体" w:eastAsia="宋体" w:hAnsi="宋体" w:hint="eastAsia"/>
          <w:b/>
          <w:sz w:val="60"/>
        </w:rPr>
        <w:t>电热膜企业风险管理与内控</w:t>
      </w:r>
    </w:p>
    <w:p w:rsidR="007326E3" w:rsidP="007326E3" w14:paraId="64153269" w14:textId="25C0471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326E3">
        <w:rPr>
          <w:rFonts w:ascii="仿宋" w:eastAsia="仿宋" w:hAnsi="仿宋" w:hint="eastAsia"/>
          <w:b/>
          <w:sz w:val="40"/>
        </w:rPr>
        <w:t>目录</w:t>
      </w:r>
    </w:p>
    <w:p w:rsidR="007326E3" w14:paraId="01D7F08F" w14:textId="293EFFC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_Toc157195965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26E3" w14:paraId="54343DF1" w14:textId="4B95CF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_Toc157195966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26E3" w14:paraId="733935E5" w14:textId="450668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326E3" w14:paraId="74D57FE2" w14:textId="61DC78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_Toc157195968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326E3" w14:paraId="3D97FE4F" w14:textId="7F3257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_Toc157195969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26E3" w14:paraId="0B03E442" w14:textId="4980FA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_Toc157195970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326E3" w14:paraId="2F587D5D" w14:textId="43ECF2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_Toc157195971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326E3" w14:paraId="70CE13E7" w14:textId="77C1F6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_Toc157195972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326E3" w14:paraId="2CDE6AD2" w14:textId="197281A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_Toc157195973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26E3" w14:paraId="6BB4D553" w14:textId="17A466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_Toc157195974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326E3" w14:paraId="1368C598" w14:textId="0CF9FB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(二)、电热膜行业企业战略风险的分类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_Toc157195975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326E3" w14:paraId="3571162F" w14:textId="62C0552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_Toc157195976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26E3" w14:paraId="4E6CEB3B" w14:textId="0F2E40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(一)、人力资源风险管理的主要内容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_Toc157195977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326E3" w14:paraId="43890E53" w14:textId="5BA5E91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_Toc157195978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326E3" w14:paraId="7BF76276" w14:textId="4EAF3EA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_Toc157195979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326E3" w14:paraId="5C8940AD" w14:textId="5C7863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_Toc157195980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7326E3" w14:paraId="188317C6" w14:textId="61BA9A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_Toc157195981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26E3" w14:paraId="7833C21F" w14:textId="4B3CC3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_Toc157195982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7326E3" w14:paraId="74AB0C21" w14:textId="07AE13B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七、运营风险管理的一般程序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_Toc157195983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326E3" w14:paraId="60FD4B57" w14:textId="7D17A0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(一)、运营风险的识别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_Toc157195984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7326E3" w14:paraId="70404476" w14:textId="6CF72AC7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(二)、运营风险的评估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_Toc157195985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7326E3" w14:paraId="6C8F465F" w14:textId="007EC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(三)、运营风险的应对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7326E3" w14:paraId="4F8B8CBE" w14:textId="42F9D65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_Toc157195987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26E3" w14:paraId="37A333F5" w14:textId="4D0F90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_Toc157195988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26E3" w14:paraId="0B0D1D2B" w14:textId="5BD8A62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_Toc157195989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26E3" w14:paraId="1124A1F6" w14:textId="702181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_Toc157195990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26E3" w14:paraId="45661BB4" w14:textId="591B6C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_Toc157195991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7326E3" w14:paraId="7941B136" w14:textId="720A794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326E3" w14:paraId="6838693D" w14:textId="29727D9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九、电热膜项目风险对策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326E3" w14:paraId="572A367B" w14:textId="4EF475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_Toc157195994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326E3" w14:paraId="0978E70D" w14:textId="0BDBE5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_Toc157195995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7326E3" w14:paraId="7E449371" w14:textId="682CB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_Toc157195996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326E3" w14:paraId="27D95F52" w14:textId="1E9109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_Toc157195997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326E3" w14:paraId="592A9DA3" w14:textId="28C687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_Toc157195998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7326E3" w14:paraId="52EE4FAE" w14:textId="32FA6D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_Toc157195999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326E3" w14:paraId="1B739B68" w14:textId="5E55CA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_Toc157196000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326E3" w14:paraId="3D1DAC6A" w14:textId="6C9A02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_Toc157196001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7326E3" w14:paraId="366C2ADC" w14:textId="232FB1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十、人力资源的特点及管理过程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_Toc157196002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326E3" w14:paraId="6EB51748" w14:textId="489A09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(一)、人力资源本身的特点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_Toc157196003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326E3" w14:paraId="344B0B6F" w14:textId="709F24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(二)、人力资源管理过程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_Toc157196004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7326E3" w14:paraId="3E0278EA" w14:textId="698018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十一、电热膜项目基本情况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_Toc157196005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26E3" w14:paraId="7FE58FCE" w14:textId="158F507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(一)、电热膜项目投资人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_Toc157196006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26E3" w14:paraId="24CADA22" w14:textId="460F48FF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(二)、电热膜项目选址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_Toc157196007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26E3" w14:paraId="151F0D6A" w14:textId="007633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(三)、电热膜项目实施进度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_Toc157196008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26E3" w14:paraId="635264C9" w14:textId="6F6E3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_Toc157196009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7326E3" w14:paraId="6AF16595" w14:textId="72312B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326E3" w14:paraId="49D2FAEA" w14:textId="3DA296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_Toc157196011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326E3" w14:paraId="3DF0D187" w14:textId="3183DE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_Toc157196012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7326E3" w14:paraId="5AA2FECF" w14:textId="279CC85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_Toc157196013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26E3" w14:paraId="3A163214" w14:textId="7DF28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_Toc157196014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7326E3" w14:paraId="008BEBCE" w14:textId="33F5A4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_Toc157196015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7326E3" w14:paraId="12E1FCB4" w14:textId="58A18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7326E3" w14:paraId="02A84815" w14:textId="016802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_Toc157196017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7326E3" w14:paraId="0CE1FF92" w14:textId="3BBA4DB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十三、电热膜行业企业过去战略的影响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_Toc157196018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326E3" w14:paraId="55164D22" w14:textId="3B8EDD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(一)、电热膜行业企业过去战略的影响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_Toc157196019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7326E3" w14:paraId="5399F64F" w14:textId="2A6EEB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_Toc157196020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326E3" w14:paraId="548B094B" w14:textId="4C2D0B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_Toc157196021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7326E3" w14:paraId="74F05EDB" w14:textId="29D0BC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_Toc157196022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7326E3" w14:paraId="4473E4E1" w14:textId="351B3F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_Toc157196023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7326E3" w14:paraId="2D20662E" w14:textId="6C0D82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_Toc157196024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7326E3" w14:paraId="4EFCAF67" w14:textId="62C23E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_Toc157196025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7326E3" w14:paraId="4EE1E134" w14:textId="7FA723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_Toc157196026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7326E3" w14:paraId="4A89591D" w14:textId="77779AC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十六、电热膜行业企业内外不同利益主体的影响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_Toc157196027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326E3" w14:paraId="122C837B" w14:textId="62D2E1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(一)、电热膜行业企业内外不同利益主体的影响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_Toc157196028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7326E3" w14:paraId="50BCC645" w14:textId="6E595B0D">
      <w:pPr>
        <w:pStyle w:val="TOC1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十七、市场趋势与消费者洞察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_Toc157196029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326E3" w14:paraId="750F34EE" w14:textId="6456E75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_Toc157196030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7326E3" w14:paraId="636E95EE" w14:textId="1A2F68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_Toc157196031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7326E3" w14:paraId="247AB4E3" w14:textId="27DC8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_Toc157196032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7326E3" w14:paraId="127A31BF" w14:textId="6E1469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_Toc157196033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7326E3" w14:paraId="74D33896" w14:textId="48C46C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_Toc157196034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326E3" w14:paraId="662EC847" w14:textId="122162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_Toc157196035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7326E3" w:rsidP="007326E3" w14:paraId="0B2B4BF1" w14:textId="2BC63A50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https://d.book118.com/387016060051006036</w:t>
        </w:r>
      </w:hyperlink>
    </w:p>
    <w:p w:rsidR="007326E3" w:rsidP="007326E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P="00FE2389" w14:paraId="6667574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6E3" w14:paraId="1A3EF3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P="00FE2389" w14:paraId="258CF2C0" w14:textId="3C8F95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326E3" w14:paraId="171D55D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paraId="137661E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P="00FE23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6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P="00FE2389" w14:textId="3C8F95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326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P="00FE23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6E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P="00FE2389" w14:textId="3C8F95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7326E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P="00FE23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6E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P="00FE2389" w14:textId="3C8F95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7326E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P="00FE238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326E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P="00FE2389" w14:textId="3C8F95C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7326E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paraId="22CD707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RPr="007326E3" w:rsidP="007326E3" w14:paraId="39E03DEA" w14:textId="3F9773AD">
    <w:pPr>
      <w:pStyle w:val="Header"/>
      <w:rPr>
        <w:rFonts w:ascii="仿宋" w:eastAsia="仿宋" w:hAnsi="仿宋"/>
      </w:rPr>
    </w:pPr>
    <w:r w:rsidRPr="007326E3">
      <w:rPr>
        <w:rFonts w:ascii="仿宋" w:eastAsia="仿宋" w:hAnsi="仿宋" w:hint="eastAsia"/>
      </w:rPr>
      <w:t>电热膜企业风险管理与内控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paraId="68B8C7B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RPr="007326E3" w:rsidP="007326E3" w14:textId="3F9773AD">
    <w:pPr>
      <w:pStyle w:val="Header"/>
      <w:rPr>
        <w:rFonts w:ascii="仿宋" w:eastAsia="仿宋" w:hAnsi="仿宋"/>
      </w:rPr>
    </w:pPr>
    <w:r w:rsidRPr="007326E3">
      <w:rPr>
        <w:rFonts w:ascii="仿宋" w:eastAsia="仿宋" w:hAnsi="仿宋" w:hint="eastAsia"/>
      </w:rPr>
      <w:t>电热膜企业风险管理与内控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RPr="007326E3" w:rsidP="007326E3" w14:textId="3F9773AD">
    <w:pPr>
      <w:pStyle w:val="Header"/>
      <w:rPr>
        <w:rFonts w:ascii="仿宋" w:eastAsia="仿宋" w:hAnsi="仿宋"/>
      </w:rPr>
    </w:pPr>
    <w:r w:rsidRPr="007326E3">
      <w:rPr>
        <w:rFonts w:ascii="仿宋" w:eastAsia="仿宋" w:hAnsi="仿宋" w:hint="eastAsia"/>
      </w:rPr>
      <w:t>电热膜企业风险管理与内控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RPr="007326E3" w:rsidP="007326E3" w14:textId="3F9773AD">
    <w:pPr>
      <w:pStyle w:val="Header"/>
      <w:rPr>
        <w:rFonts w:ascii="仿宋" w:eastAsia="仿宋" w:hAnsi="仿宋"/>
      </w:rPr>
    </w:pPr>
    <w:r w:rsidRPr="007326E3">
      <w:rPr>
        <w:rFonts w:ascii="仿宋" w:eastAsia="仿宋" w:hAnsi="仿宋" w:hint="eastAsia"/>
      </w:rPr>
      <w:t>电热膜企业风险管理与内控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:rsidRPr="007326E3" w:rsidP="007326E3" w14:textId="3F9773AD">
    <w:pPr>
      <w:pStyle w:val="Header"/>
      <w:rPr>
        <w:rFonts w:ascii="仿宋" w:eastAsia="仿宋" w:hAnsi="仿宋"/>
      </w:rPr>
    </w:pPr>
    <w:r w:rsidRPr="007326E3">
      <w:rPr>
        <w:rFonts w:ascii="仿宋" w:eastAsia="仿宋" w:hAnsi="仿宋" w:hint="eastAsia"/>
      </w:rPr>
      <w:t>电热膜企业风险管理与内控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326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6E3"/>
    <w:rsid w:val="007326E3"/>
    <w:rsid w:val="00FE23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1F93C9A"/>
  <w15:chartTrackingRefBased/>
  <w15:docId w15:val="{0F993B3C-86D8-4813-B5A4-D5551DC67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326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326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326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326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326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326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326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326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326E3"/>
  </w:style>
  <w:style w:type="paragraph" w:styleId="TOC1">
    <w:name w:val="toc 1"/>
    <w:basedOn w:val="Normal"/>
    <w:next w:val="Normal"/>
    <w:autoRedefine/>
    <w:uiPriority w:val="39"/>
    <w:unhideWhenUsed/>
    <w:rsid w:val="007326E3"/>
  </w:style>
  <w:style w:type="paragraph" w:styleId="TOC2">
    <w:name w:val="toc 2"/>
    <w:basedOn w:val="Normal"/>
    <w:next w:val="Normal"/>
    <w:autoRedefine/>
    <w:uiPriority w:val="39"/>
    <w:unhideWhenUsed/>
    <w:rsid w:val="007326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87016060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4545</Words>
  <Characters>25912</Characters>
  <Application>Microsoft Office Word</Application>
  <DocSecurity>0</DocSecurity>
  <Lines>215</Lines>
  <Paragraphs>60</Paragraphs>
  <ScaleCrop>false</ScaleCrop>
  <Company/>
  <LinksUpToDate>false</LinksUpToDate>
  <CharactersWithSpaces>30397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2024-01-26T13:12:00Z</dcterms:created>
  <dcterms:modified xsi:type="dcterms:W3CDTF">2024-01-26T13:12:00Z</dcterms:modified>
</cp:coreProperties>
</file>