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7B3D">
      <w:pPr>
        <w:widowControl/>
        <w:jc w:val="left"/>
        <w:rPr>
          <w:rFonts w:ascii="仿宋" w:eastAsia="仿宋" w:hAnsi="仿宋"/>
          <w:b/>
          <w:sz w:val="40"/>
        </w:rPr>
      </w:pPr>
      <w:bookmarkStart w:id="0" w:name="_GoBack"/>
      <w:bookmarkEnd w:id="0"/>
    </w:p>
    <w:p w:rsidR="00B27B3D">
      <w:pPr>
        <w:widowControl/>
        <w:jc w:val="left"/>
        <w:rPr>
          <w:rFonts w:ascii="仿宋" w:eastAsia="仿宋" w:hAnsi="仿宋"/>
          <w:b/>
          <w:sz w:val="40"/>
        </w:rPr>
      </w:pPr>
    </w:p>
    <w:p w:rsidR="00B27B3D">
      <w:pPr>
        <w:widowControl/>
        <w:jc w:val="left"/>
        <w:rPr>
          <w:rFonts w:ascii="仿宋" w:eastAsia="仿宋" w:hAnsi="仿宋"/>
          <w:b/>
          <w:sz w:val="40"/>
        </w:rPr>
      </w:pPr>
    </w:p>
    <w:p w:rsidR="00B27B3D" w:rsidRPr="00B27B3D" w:rsidP="00B27B3D">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B27B3D">
        <w:rPr>
          <w:rFonts w:ascii="宋体" w:eastAsia="宋体" w:hAnsi="宋体" w:hint="eastAsia"/>
          <w:b/>
          <w:sz w:val="60"/>
        </w:rPr>
        <w:t>新型生物反应器</w:t>
      </w:r>
      <w:r w:rsidRPr="00B27B3D">
        <w:rPr>
          <w:rFonts w:ascii="宋体" w:eastAsia="宋体" w:hAnsi="宋体" w:hint="eastAsia"/>
          <w:b/>
          <w:sz w:val="60"/>
        </w:rPr>
        <w:t>项目可行性分析报告</w:t>
      </w:r>
    </w:p>
    <w:p w:rsidR="00B27B3D" w:rsidP="00B27B3D">
      <w:pPr>
        <w:widowControl/>
        <w:jc w:val="center"/>
        <w:rPr>
          <w:rFonts w:ascii="仿宋" w:eastAsia="仿宋" w:hAnsi="仿宋" w:hint="eastAsia"/>
          <w:b/>
          <w:sz w:val="40"/>
        </w:rPr>
      </w:pPr>
      <w:r w:rsidRPr="00B27B3D">
        <w:rPr>
          <w:rFonts w:ascii="仿宋" w:eastAsia="仿宋" w:hAnsi="仿宋" w:hint="eastAsia"/>
          <w:b/>
          <w:sz w:val="40"/>
        </w:rPr>
        <w:t>目录</w:t>
      </w:r>
    </w:p>
    <w:p w:rsidR="00B27B3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_Toc153024629 \h </w:instrText>
      </w:r>
      <w:r>
        <w:rPr>
          <w:noProof/>
        </w:rPr>
        <w:fldChar w:fldCharType="separate"/>
      </w:r>
      <w:r>
        <w:rPr>
          <w:noProof/>
        </w:rPr>
        <w:t>3</w:t>
      </w:r>
      <w:r>
        <w:rPr>
          <w:noProof/>
        </w:rPr>
        <w:fldChar w:fldCharType="end"/>
      </w:r>
    </w:p>
    <w:p w:rsidR="00B27B3D">
      <w:pPr>
        <w:pStyle w:val="TOC1"/>
        <w:tabs>
          <w:tab w:val="right" w:leader="dot" w:pos="8296"/>
        </w:tabs>
        <w:rPr>
          <w:noProof/>
        </w:rPr>
      </w:pPr>
      <w:r>
        <w:rPr>
          <w:rFonts w:hint="eastAsia"/>
          <w:noProof/>
        </w:rPr>
        <w:t>一、原辅材料供应</w:t>
      </w:r>
      <w:r>
        <w:rPr>
          <w:noProof/>
        </w:rPr>
        <w:tab/>
      </w:r>
      <w:r>
        <w:rPr>
          <w:noProof/>
        </w:rPr>
        <w:fldChar w:fldCharType="begin"/>
      </w:r>
      <w:r>
        <w:rPr>
          <w:noProof/>
        </w:rPr>
        <w:instrText xml:space="preserve"> PAGEREF _Toc153024630 \h </w:instrText>
      </w:r>
      <w:r>
        <w:rPr>
          <w:noProof/>
        </w:rPr>
        <w:fldChar w:fldCharType="separate"/>
      </w:r>
      <w:r>
        <w:rPr>
          <w:noProof/>
        </w:rPr>
        <w:t>3</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、新型生物反应器项目建设期原辅材料供应情况</w:t>
      </w:r>
      <w:r>
        <w:rPr>
          <w:noProof/>
        </w:rPr>
        <w:tab/>
      </w:r>
      <w:r>
        <w:rPr>
          <w:noProof/>
        </w:rPr>
        <w:fldChar w:fldCharType="begin"/>
      </w:r>
      <w:r>
        <w:rPr>
          <w:noProof/>
        </w:rPr>
        <w:instrText xml:space="preserve"> PAGEREF _Toc153024631 \h </w:instrText>
      </w:r>
      <w:r>
        <w:rPr>
          <w:noProof/>
        </w:rPr>
        <w:fldChar w:fldCharType="separate"/>
      </w:r>
      <w:r>
        <w:rPr>
          <w:noProof/>
        </w:rPr>
        <w:t>3</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、新型生物反应器项目运营期原辅材料供应及质量管理</w:t>
      </w:r>
      <w:r>
        <w:rPr>
          <w:noProof/>
        </w:rPr>
        <w:tab/>
      </w:r>
      <w:r>
        <w:rPr>
          <w:noProof/>
        </w:rPr>
        <w:fldChar w:fldCharType="begin"/>
      </w:r>
      <w:r>
        <w:rPr>
          <w:noProof/>
        </w:rPr>
        <w:instrText xml:space="preserve"> PAGEREF _Toc153024632 \h </w:instrText>
      </w:r>
      <w:r>
        <w:rPr>
          <w:noProof/>
        </w:rPr>
        <w:fldChar w:fldCharType="separate"/>
      </w:r>
      <w:r>
        <w:rPr>
          <w:noProof/>
        </w:rPr>
        <w:t>4</w:t>
      </w:r>
      <w:r>
        <w:rPr>
          <w:noProof/>
        </w:rPr>
        <w:fldChar w:fldCharType="end"/>
      </w:r>
    </w:p>
    <w:p w:rsidR="00B27B3D">
      <w:pPr>
        <w:pStyle w:val="TOC1"/>
        <w:tabs>
          <w:tab w:val="right" w:leader="dot" w:pos="8296"/>
        </w:tabs>
        <w:rPr>
          <w:noProof/>
        </w:rPr>
      </w:pPr>
      <w:r>
        <w:rPr>
          <w:rFonts w:hint="eastAsia"/>
          <w:noProof/>
        </w:rPr>
        <w:t>二、新型生物反应器项目选址说明</w:t>
      </w:r>
      <w:r>
        <w:rPr>
          <w:noProof/>
        </w:rPr>
        <w:tab/>
      </w:r>
      <w:r>
        <w:rPr>
          <w:noProof/>
        </w:rPr>
        <w:fldChar w:fldCharType="begin"/>
      </w:r>
      <w:r>
        <w:rPr>
          <w:noProof/>
        </w:rPr>
        <w:instrText xml:space="preserve"> PAGEREF _Toc153024633 \h </w:instrText>
      </w:r>
      <w:r>
        <w:rPr>
          <w:noProof/>
        </w:rPr>
        <w:fldChar w:fldCharType="separate"/>
      </w:r>
      <w:r>
        <w:rPr>
          <w:noProof/>
        </w:rPr>
        <w:t>5</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、新型生物反应器项目选址原则</w:t>
      </w:r>
      <w:r>
        <w:rPr>
          <w:noProof/>
        </w:rPr>
        <w:tab/>
      </w:r>
      <w:r>
        <w:rPr>
          <w:noProof/>
        </w:rPr>
        <w:fldChar w:fldCharType="begin"/>
      </w:r>
      <w:r>
        <w:rPr>
          <w:noProof/>
        </w:rPr>
        <w:instrText xml:space="preserve"> PAGEREF _Toc153024634 \h </w:instrText>
      </w:r>
      <w:r>
        <w:rPr>
          <w:noProof/>
        </w:rPr>
        <w:fldChar w:fldCharType="separate"/>
      </w:r>
      <w:r>
        <w:rPr>
          <w:noProof/>
        </w:rPr>
        <w:t>5</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、新型生物反应器项目选址</w:t>
      </w:r>
      <w:r>
        <w:rPr>
          <w:noProof/>
        </w:rPr>
        <w:tab/>
      </w:r>
      <w:r>
        <w:rPr>
          <w:noProof/>
        </w:rPr>
        <w:fldChar w:fldCharType="begin"/>
      </w:r>
      <w:r>
        <w:rPr>
          <w:noProof/>
        </w:rPr>
        <w:instrText xml:space="preserve"> PAGEREF _Toc153024635 \h </w:instrText>
      </w:r>
      <w:r>
        <w:rPr>
          <w:noProof/>
        </w:rPr>
        <w:fldChar w:fldCharType="separate"/>
      </w:r>
      <w:r>
        <w:rPr>
          <w:noProof/>
        </w:rPr>
        <w:t>6</w:t>
      </w:r>
      <w:r>
        <w:rPr>
          <w:noProof/>
        </w:rPr>
        <w:fldChar w:fldCharType="end"/>
      </w:r>
    </w:p>
    <w:p w:rsidR="00B27B3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_Toc153024636 \h </w:instrText>
      </w:r>
      <w:r>
        <w:rPr>
          <w:noProof/>
        </w:rPr>
        <w:fldChar w:fldCharType="separate"/>
      </w:r>
      <w:r>
        <w:rPr>
          <w:noProof/>
        </w:rPr>
        <w:t>8</w:t>
      </w:r>
      <w:r>
        <w:rPr>
          <w:noProof/>
        </w:rPr>
        <w:fldChar w:fldCharType="end"/>
      </w:r>
    </w:p>
    <w:p w:rsidR="00B27B3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_Toc153024637 \h </w:instrText>
      </w:r>
      <w:r>
        <w:rPr>
          <w:noProof/>
        </w:rPr>
        <w:fldChar w:fldCharType="separate"/>
      </w:r>
      <w:r>
        <w:rPr>
          <w:noProof/>
        </w:rPr>
        <w:t>9</w:t>
      </w:r>
      <w:r>
        <w:rPr>
          <w:noProof/>
        </w:rPr>
        <w:fldChar w:fldCharType="end"/>
      </w:r>
    </w:p>
    <w:p w:rsidR="00B27B3D">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_Toc153024638 \h </w:instrText>
      </w:r>
      <w:r>
        <w:rPr>
          <w:noProof/>
        </w:rPr>
        <w:fldChar w:fldCharType="separate"/>
      </w:r>
      <w:r>
        <w:rPr>
          <w:noProof/>
        </w:rPr>
        <w:t>10</w:t>
      </w:r>
      <w:r>
        <w:rPr>
          <w:noProof/>
        </w:rPr>
        <w:fldChar w:fldCharType="end"/>
      </w:r>
    </w:p>
    <w:p w:rsidR="00B27B3D">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_Toc153024639 \h </w:instrText>
      </w:r>
      <w:r>
        <w:rPr>
          <w:noProof/>
        </w:rPr>
        <w:fldChar w:fldCharType="separate"/>
      </w:r>
      <w:r>
        <w:rPr>
          <w:noProof/>
        </w:rPr>
        <w:t>12</w:t>
      </w:r>
      <w:r>
        <w:rPr>
          <w:noProof/>
        </w:rPr>
        <w:fldChar w:fldCharType="end"/>
      </w:r>
    </w:p>
    <w:p w:rsidR="00B27B3D">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_Toc153024640 \h </w:instrText>
      </w:r>
      <w:r>
        <w:rPr>
          <w:noProof/>
        </w:rPr>
        <w:fldChar w:fldCharType="separate"/>
      </w:r>
      <w:r>
        <w:rPr>
          <w:noProof/>
        </w:rPr>
        <w:t>13</w:t>
      </w:r>
      <w:r>
        <w:rPr>
          <w:noProof/>
        </w:rPr>
        <w:fldChar w:fldCharType="end"/>
      </w:r>
    </w:p>
    <w:p w:rsidR="00B27B3D">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_Toc153024641 \h </w:instrText>
      </w:r>
      <w:r>
        <w:rPr>
          <w:noProof/>
        </w:rPr>
        <w:fldChar w:fldCharType="separate"/>
      </w:r>
      <w:r>
        <w:rPr>
          <w:noProof/>
        </w:rPr>
        <w:t>15</w:t>
      </w:r>
      <w:r>
        <w:rPr>
          <w:noProof/>
        </w:rPr>
        <w:fldChar w:fldCharType="end"/>
      </w:r>
    </w:p>
    <w:p w:rsidR="00B27B3D">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_Toc153024642 \h </w:instrText>
      </w:r>
      <w:r>
        <w:rPr>
          <w:noProof/>
        </w:rPr>
        <w:fldChar w:fldCharType="separate"/>
      </w:r>
      <w:r>
        <w:rPr>
          <w:noProof/>
        </w:rPr>
        <w:t>16</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_Toc153024643 \h </w:instrText>
      </w:r>
      <w:r>
        <w:rPr>
          <w:noProof/>
        </w:rPr>
        <w:fldChar w:fldCharType="separate"/>
      </w:r>
      <w:r>
        <w:rPr>
          <w:noProof/>
        </w:rPr>
        <w:t>16</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、新型生物反应器项目技术工艺分析</w:t>
      </w:r>
      <w:r>
        <w:rPr>
          <w:noProof/>
        </w:rPr>
        <w:tab/>
      </w:r>
      <w:r>
        <w:rPr>
          <w:noProof/>
        </w:rPr>
        <w:fldChar w:fldCharType="begin"/>
      </w:r>
      <w:r>
        <w:rPr>
          <w:noProof/>
        </w:rPr>
        <w:instrText xml:space="preserve"> PAGEREF _Toc153024644 \h </w:instrText>
      </w:r>
      <w:r>
        <w:rPr>
          <w:noProof/>
        </w:rPr>
        <w:fldChar w:fldCharType="separate"/>
      </w:r>
      <w:r>
        <w:rPr>
          <w:noProof/>
        </w:rPr>
        <w:t>18</w:t>
      </w:r>
      <w:r>
        <w:rPr>
          <w:noProof/>
        </w:rPr>
        <w:fldChar w:fldCharType="end"/>
      </w:r>
    </w:p>
    <w:p w:rsidR="00B27B3D">
      <w:pPr>
        <w:pStyle w:val="TOC2"/>
        <w:tabs>
          <w:tab w:val="right" w:leader="dot" w:pos="8296"/>
        </w:tabs>
        <w:rPr>
          <w:noProof/>
        </w:rPr>
      </w:pPr>
      <w:r>
        <w:rPr>
          <w:noProof/>
        </w:rPr>
        <w:t>(</w:t>
      </w:r>
      <w:r>
        <w:rPr>
          <w:rFonts w:hint="eastAsia"/>
          <w:noProof/>
        </w:rPr>
        <w:t>三</w:t>
      </w:r>
      <w:r>
        <w:rPr>
          <w:noProof/>
        </w:rPr>
        <w:t>)</w:t>
      </w:r>
      <w:r>
        <w:rPr>
          <w:rFonts w:hint="eastAsia"/>
          <w:noProof/>
        </w:rPr>
        <w:t>、新型生物反应器项目技术流程</w:t>
      </w:r>
      <w:r>
        <w:rPr>
          <w:noProof/>
        </w:rPr>
        <w:tab/>
      </w:r>
      <w:r>
        <w:rPr>
          <w:noProof/>
        </w:rPr>
        <w:fldChar w:fldCharType="begin"/>
      </w:r>
      <w:r>
        <w:rPr>
          <w:noProof/>
        </w:rPr>
        <w:instrText xml:space="preserve"> PAGEREF _Toc153024645 \h </w:instrText>
      </w:r>
      <w:r>
        <w:rPr>
          <w:noProof/>
        </w:rPr>
        <w:fldChar w:fldCharType="separate"/>
      </w:r>
      <w:r>
        <w:rPr>
          <w:noProof/>
        </w:rPr>
        <w:t>19</w:t>
      </w:r>
      <w:r>
        <w:rPr>
          <w:noProof/>
        </w:rPr>
        <w:fldChar w:fldCharType="end"/>
      </w:r>
    </w:p>
    <w:p w:rsidR="00B27B3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_Toc153024646 \h </w:instrText>
      </w:r>
      <w:r>
        <w:rPr>
          <w:noProof/>
        </w:rPr>
        <w:fldChar w:fldCharType="separate"/>
      </w:r>
      <w:r>
        <w:rPr>
          <w:noProof/>
        </w:rPr>
        <w:t>20</w:t>
      </w:r>
      <w:r>
        <w:rPr>
          <w:noProof/>
        </w:rPr>
        <w:fldChar w:fldCharType="end"/>
      </w:r>
    </w:p>
    <w:p w:rsidR="00B27B3D">
      <w:pPr>
        <w:pStyle w:val="TOC1"/>
        <w:tabs>
          <w:tab w:val="right" w:leader="dot" w:pos="8296"/>
        </w:tabs>
        <w:rPr>
          <w:noProof/>
        </w:rPr>
      </w:pPr>
      <w:r>
        <w:rPr>
          <w:rFonts w:hint="eastAsia"/>
          <w:noProof/>
        </w:rPr>
        <w:t>四、新型生物反应器项目建设背景及必要性分析</w:t>
      </w:r>
      <w:r>
        <w:rPr>
          <w:noProof/>
        </w:rPr>
        <w:tab/>
      </w:r>
      <w:r>
        <w:rPr>
          <w:noProof/>
        </w:rPr>
        <w:fldChar w:fldCharType="begin"/>
      </w:r>
      <w:r>
        <w:rPr>
          <w:noProof/>
        </w:rPr>
        <w:instrText xml:space="preserve"> PAGEREF _Toc153024647 \h </w:instrText>
      </w:r>
      <w:r>
        <w:rPr>
          <w:noProof/>
        </w:rPr>
        <w:fldChar w:fldCharType="separate"/>
      </w:r>
      <w:r>
        <w:rPr>
          <w:noProof/>
        </w:rPr>
        <w:t>23</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_Toc153024648 \h </w:instrText>
      </w:r>
      <w:r>
        <w:rPr>
          <w:noProof/>
        </w:rPr>
        <w:fldChar w:fldCharType="separate"/>
      </w:r>
      <w:r>
        <w:rPr>
          <w:noProof/>
        </w:rPr>
        <w:t>23</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_Toc153024649 \h </w:instrText>
      </w:r>
      <w:r>
        <w:rPr>
          <w:noProof/>
        </w:rPr>
        <w:fldChar w:fldCharType="separate"/>
      </w:r>
      <w:r>
        <w:rPr>
          <w:noProof/>
        </w:rPr>
        <w:t>24</w:t>
      </w:r>
      <w:r>
        <w:rPr>
          <w:noProof/>
        </w:rPr>
        <w:fldChar w:fldCharType="end"/>
      </w:r>
    </w:p>
    <w:p w:rsidR="00B27B3D">
      <w:pPr>
        <w:pStyle w:val="TOC1"/>
        <w:tabs>
          <w:tab w:val="right" w:leader="dot" w:pos="8296"/>
        </w:tabs>
        <w:rPr>
          <w:noProof/>
        </w:rPr>
      </w:pPr>
      <w:r>
        <w:rPr>
          <w:rFonts w:hint="eastAsia"/>
          <w:noProof/>
        </w:rPr>
        <w:t>五、市场分析</w:t>
      </w:r>
      <w:r>
        <w:rPr>
          <w:noProof/>
        </w:rPr>
        <w:tab/>
      </w:r>
      <w:r>
        <w:rPr>
          <w:noProof/>
        </w:rPr>
        <w:fldChar w:fldCharType="begin"/>
      </w:r>
      <w:r>
        <w:rPr>
          <w:noProof/>
        </w:rPr>
        <w:instrText xml:space="preserve"> PAGEREF _Toc153024650 \h </w:instrText>
      </w:r>
      <w:r>
        <w:rPr>
          <w:noProof/>
        </w:rPr>
        <w:fldChar w:fldCharType="separate"/>
      </w:r>
      <w:r>
        <w:rPr>
          <w:noProof/>
        </w:rPr>
        <w:t>25</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_Toc153024651 \h </w:instrText>
      </w:r>
      <w:r>
        <w:rPr>
          <w:noProof/>
        </w:rPr>
        <w:fldChar w:fldCharType="separate"/>
      </w:r>
      <w:r>
        <w:rPr>
          <w:noProof/>
        </w:rPr>
        <w:t>25</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_Toc153024652 \h </w:instrText>
      </w:r>
      <w:r>
        <w:rPr>
          <w:noProof/>
        </w:rPr>
        <w:fldChar w:fldCharType="separate"/>
      </w:r>
      <w:r>
        <w:rPr>
          <w:noProof/>
        </w:rPr>
        <w:t>26</w:t>
      </w:r>
      <w:r>
        <w:rPr>
          <w:noProof/>
        </w:rPr>
        <w:fldChar w:fldCharType="end"/>
      </w:r>
    </w:p>
    <w:p w:rsidR="00B27B3D">
      <w:pPr>
        <w:pStyle w:val="TOC1"/>
        <w:tabs>
          <w:tab w:val="right" w:leader="dot" w:pos="8296"/>
        </w:tabs>
        <w:rPr>
          <w:noProof/>
        </w:rPr>
      </w:pPr>
      <w:r>
        <w:rPr>
          <w:rFonts w:hint="eastAsia"/>
          <w:noProof/>
        </w:rPr>
        <w:t>六、实施计划</w:t>
      </w:r>
      <w:r>
        <w:rPr>
          <w:noProof/>
        </w:rPr>
        <w:tab/>
      </w:r>
      <w:r>
        <w:rPr>
          <w:noProof/>
        </w:rPr>
        <w:fldChar w:fldCharType="begin"/>
      </w:r>
      <w:r>
        <w:rPr>
          <w:noProof/>
        </w:rPr>
        <w:instrText xml:space="preserve"> PAGEREF _Toc153024653 \h </w:instrText>
      </w:r>
      <w:r>
        <w:rPr>
          <w:noProof/>
        </w:rPr>
        <w:fldChar w:fldCharType="separate"/>
      </w:r>
      <w:r>
        <w:rPr>
          <w:noProof/>
        </w:rPr>
        <w:t>27</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_Toc153024654 \h </w:instrText>
      </w:r>
      <w:r>
        <w:rPr>
          <w:noProof/>
        </w:rPr>
        <w:fldChar w:fldCharType="separate"/>
      </w:r>
      <w:r>
        <w:rPr>
          <w:noProof/>
        </w:rPr>
        <w:t>27</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_Toc153024655 \h </w:instrText>
      </w:r>
      <w:r>
        <w:rPr>
          <w:noProof/>
        </w:rPr>
        <w:fldChar w:fldCharType="separate"/>
      </w:r>
      <w:r>
        <w:rPr>
          <w:noProof/>
        </w:rPr>
        <w:t>27</w:t>
      </w:r>
      <w:r>
        <w:rPr>
          <w:noProof/>
        </w:rPr>
        <w:fldChar w:fldCharType="end"/>
      </w:r>
    </w:p>
    <w:p w:rsidR="00B27B3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_Toc153024656 \h </w:instrText>
      </w:r>
      <w:r>
        <w:rPr>
          <w:noProof/>
        </w:rPr>
        <w:fldChar w:fldCharType="separate"/>
      </w:r>
      <w:r>
        <w:rPr>
          <w:noProof/>
        </w:rPr>
        <w:t>28</w:t>
      </w:r>
      <w:r>
        <w:rPr>
          <w:noProof/>
        </w:rPr>
        <w:fldChar w:fldCharType="end"/>
      </w:r>
    </w:p>
    <w:p w:rsidR="00B27B3D">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_Toc153024657 \h </w:instrText>
      </w:r>
      <w:r>
        <w:rPr>
          <w:noProof/>
        </w:rPr>
        <w:fldChar w:fldCharType="separate"/>
      </w:r>
      <w:r>
        <w:rPr>
          <w:noProof/>
        </w:rPr>
        <w:t>28</w:t>
      </w:r>
      <w:r>
        <w:rPr>
          <w:noProof/>
        </w:rPr>
        <w:fldChar w:fldCharType="end"/>
      </w:r>
    </w:p>
    <w:p w:rsidR="00B27B3D">
      <w:pPr>
        <w:pStyle w:val="TOC2"/>
        <w:tabs>
          <w:tab w:val="right" w:leader="dot" w:pos="8296"/>
        </w:tabs>
        <w:rPr>
          <w:noProof/>
        </w:rPr>
      </w:pPr>
      <w:r>
        <w:rPr>
          <w:noProof/>
        </w:rPr>
        <w:t>(</w:t>
      </w:r>
      <w:r>
        <w:rPr>
          <w:rFonts w:hint="eastAsia"/>
          <w:noProof/>
        </w:rPr>
        <w:t>五</w:t>
      </w:r>
      <w:r>
        <w:rPr>
          <w:noProof/>
        </w:rPr>
        <w:t>)</w:t>
      </w:r>
      <w:r>
        <w:rPr>
          <w:rFonts w:hint="eastAsia"/>
          <w:noProof/>
        </w:rPr>
        <w:t>、新型生物反应器项目实施保障</w:t>
      </w:r>
      <w:r>
        <w:rPr>
          <w:noProof/>
        </w:rPr>
        <w:tab/>
      </w:r>
      <w:r>
        <w:rPr>
          <w:noProof/>
        </w:rPr>
        <w:fldChar w:fldCharType="begin"/>
      </w:r>
      <w:r>
        <w:rPr>
          <w:noProof/>
        </w:rPr>
        <w:instrText xml:space="preserve"> PAGEREF _Toc153024658 \h </w:instrText>
      </w:r>
      <w:r>
        <w:rPr>
          <w:noProof/>
        </w:rPr>
        <w:fldChar w:fldCharType="separate"/>
      </w:r>
      <w:r>
        <w:rPr>
          <w:noProof/>
        </w:rPr>
        <w:t>28</w:t>
      </w:r>
      <w:r>
        <w:rPr>
          <w:noProof/>
        </w:rPr>
        <w:fldChar w:fldCharType="end"/>
      </w:r>
    </w:p>
    <w:p w:rsidR="00B27B3D">
      <w:pPr>
        <w:pStyle w:val="TOC1"/>
        <w:tabs>
          <w:tab w:val="right" w:leader="dot" w:pos="8296"/>
        </w:tabs>
        <w:rPr>
          <w:noProof/>
        </w:rPr>
      </w:pPr>
      <w:r>
        <w:rPr>
          <w:rFonts w:hint="eastAsia"/>
          <w:noProof/>
        </w:rPr>
        <w:t>七、社会责任与可持续发展</w:t>
      </w:r>
      <w:r>
        <w:rPr>
          <w:noProof/>
        </w:rPr>
        <w:tab/>
      </w:r>
      <w:r>
        <w:rPr>
          <w:noProof/>
        </w:rPr>
        <w:fldChar w:fldCharType="begin"/>
      </w:r>
      <w:r>
        <w:rPr>
          <w:noProof/>
        </w:rPr>
        <w:instrText xml:space="preserve"> PAGEREF _Toc153024659 \h </w:instrText>
      </w:r>
      <w:r>
        <w:rPr>
          <w:noProof/>
        </w:rPr>
        <w:fldChar w:fldCharType="separate"/>
      </w:r>
      <w:r>
        <w:rPr>
          <w:noProof/>
        </w:rPr>
        <w:t>29</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_Toc153024660 \h </w:instrText>
      </w:r>
      <w:r>
        <w:rPr>
          <w:noProof/>
        </w:rPr>
        <w:fldChar w:fldCharType="separate"/>
      </w:r>
      <w:r>
        <w:rPr>
          <w:noProof/>
        </w:rPr>
        <w:t>29</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、社会责任新型生物反应器项目与计划</w:t>
      </w:r>
      <w:r>
        <w:rPr>
          <w:noProof/>
        </w:rPr>
        <w:tab/>
      </w:r>
      <w:r>
        <w:rPr>
          <w:noProof/>
        </w:rPr>
        <w:fldChar w:fldCharType="begin"/>
      </w:r>
      <w:r>
        <w:rPr>
          <w:noProof/>
        </w:rPr>
        <w:instrText xml:space="preserve"> PAGEREF _Toc153024661 \h </w:instrText>
      </w:r>
      <w:r>
        <w:rPr>
          <w:noProof/>
        </w:rPr>
        <w:fldChar w:fldCharType="separate"/>
      </w:r>
      <w:r>
        <w:rPr>
          <w:noProof/>
        </w:rPr>
        <w:t>30</w:t>
      </w:r>
      <w:r>
        <w:rPr>
          <w:noProof/>
        </w:rPr>
        <w:fldChar w:fldCharType="end"/>
      </w:r>
    </w:p>
    <w:p w:rsidR="00B27B3D">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_Toc153024662 \h </w:instrText>
      </w:r>
      <w:r>
        <w:rPr>
          <w:noProof/>
        </w:rPr>
        <w:fldChar w:fldCharType="separate"/>
      </w:r>
      <w:r>
        <w:rPr>
          <w:noProof/>
        </w:rPr>
        <w:t>30</w:t>
      </w:r>
      <w:r>
        <w:rPr>
          <w:noProof/>
        </w:rPr>
        <w:fldChar w:fldCharType="end"/>
      </w:r>
    </w:p>
    <w:p w:rsidR="00B27B3D">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_Toc153024663 \h </w:instrText>
      </w:r>
      <w:r>
        <w:rPr>
          <w:noProof/>
        </w:rPr>
        <w:fldChar w:fldCharType="separate"/>
      </w:r>
      <w:r>
        <w:rPr>
          <w:noProof/>
        </w:rPr>
        <w:t>31</w:t>
      </w:r>
      <w:r>
        <w:rPr>
          <w:noProof/>
        </w:rPr>
        <w:fldChar w:fldCharType="end"/>
      </w:r>
    </w:p>
    <w:p w:rsidR="00B27B3D">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_Toc153024664 \h </w:instrText>
      </w:r>
      <w:r>
        <w:rPr>
          <w:noProof/>
        </w:rPr>
        <w:fldChar w:fldCharType="separate"/>
      </w:r>
      <w:r>
        <w:rPr>
          <w:noProof/>
        </w:rPr>
        <w:t>31</w:t>
      </w:r>
      <w:r>
        <w:rPr>
          <w:noProof/>
        </w:rPr>
        <w:fldChar w:fldCharType="end"/>
      </w:r>
    </w:p>
    <w:p w:rsidR="00B27B3D">
      <w:pPr>
        <w:pStyle w:val="TOC1"/>
        <w:tabs>
          <w:tab w:val="right" w:leader="dot" w:pos="8296"/>
        </w:tabs>
        <w:rPr>
          <w:noProof/>
        </w:rPr>
      </w:pPr>
      <w:r>
        <w:rPr>
          <w:rFonts w:hint="eastAsia"/>
          <w:noProof/>
        </w:rPr>
        <w:t>八、进度计划</w:t>
      </w:r>
      <w:r>
        <w:rPr>
          <w:noProof/>
        </w:rPr>
        <w:tab/>
      </w:r>
      <w:r>
        <w:rPr>
          <w:noProof/>
        </w:rPr>
        <w:fldChar w:fldCharType="begin"/>
      </w:r>
      <w:r>
        <w:rPr>
          <w:noProof/>
        </w:rPr>
        <w:instrText xml:space="preserve"> PAGEREF _Toc153024665 \h </w:instrText>
      </w:r>
      <w:r>
        <w:rPr>
          <w:noProof/>
        </w:rPr>
        <w:fldChar w:fldCharType="separate"/>
      </w:r>
      <w:r>
        <w:rPr>
          <w:noProof/>
        </w:rPr>
        <w:t>32</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、新型生物反应器项目进度安排</w:t>
      </w:r>
      <w:r>
        <w:rPr>
          <w:noProof/>
        </w:rPr>
        <w:tab/>
      </w:r>
      <w:r>
        <w:rPr>
          <w:noProof/>
        </w:rPr>
        <w:fldChar w:fldCharType="begin"/>
      </w:r>
      <w:r>
        <w:rPr>
          <w:noProof/>
        </w:rPr>
        <w:instrText xml:space="preserve"> PAGEREF _Toc153024666 \h </w:instrText>
      </w:r>
      <w:r>
        <w:rPr>
          <w:noProof/>
        </w:rPr>
        <w:fldChar w:fldCharType="separate"/>
      </w:r>
      <w:r>
        <w:rPr>
          <w:noProof/>
        </w:rPr>
        <w:t>32</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、新型生物反应器项目实施保障措施</w:t>
      </w:r>
      <w:r>
        <w:rPr>
          <w:noProof/>
        </w:rPr>
        <w:tab/>
      </w:r>
      <w:r>
        <w:rPr>
          <w:noProof/>
        </w:rPr>
        <w:fldChar w:fldCharType="begin"/>
      </w:r>
      <w:r>
        <w:rPr>
          <w:noProof/>
        </w:rPr>
        <w:instrText xml:space="preserve"> PAGEREF _Toc153024667 \h </w:instrText>
      </w:r>
      <w:r>
        <w:rPr>
          <w:noProof/>
        </w:rPr>
        <w:fldChar w:fldCharType="separate"/>
      </w:r>
      <w:r>
        <w:rPr>
          <w:noProof/>
        </w:rPr>
        <w:t>33</w:t>
      </w:r>
      <w:r>
        <w:rPr>
          <w:noProof/>
        </w:rPr>
        <w:fldChar w:fldCharType="end"/>
      </w:r>
    </w:p>
    <w:p w:rsidR="00B27B3D">
      <w:pPr>
        <w:pStyle w:val="TOC1"/>
        <w:tabs>
          <w:tab w:val="right" w:leader="dot" w:pos="8296"/>
        </w:tabs>
        <w:rPr>
          <w:noProof/>
        </w:rPr>
      </w:pPr>
      <w:r>
        <w:rPr>
          <w:rFonts w:hint="eastAsia"/>
          <w:noProof/>
        </w:rPr>
        <w:t>九、财务管理与资金运作</w:t>
      </w:r>
      <w:r>
        <w:rPr>
          <w:noProof/>
        </w:rPr>
        <w:tab/>
      </w:r>
      <w:r>
        <w:rPr>
          <w:noProof/>
        </w:rPr>
        <w:fldChar w:fldCharType="begin"/>
      </w:r>
      <w:r>
        <w:rPr>
          <w:noProof/>
        </w:rPr>
        <w:instrText xml:space="preserve"> PAGEREF _Toc153024668 \h </w:instrText>
      </w:r>
      <w:r>
        <w:rPr>
          <w:noProof/>
        </w:rPr>
        <w:fldChar w:fldCharType="separate"/>
      </w:r>
      <w:r>
        <w:rPr>
          <w:noProof/>
        </w:rPr>
        <w:t>34</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_Toc153024669 \h </w:instrText>
      </w:r>
      <w:r>
        <w:rPr>
          <w:noProof/>
        </w:rPr>
        <w:fldChar w:fldCharType="separate"/>
      </w:r>
      <w:r>
        <w:rPr>
          <w:noProof/>
        </w:rPr>
        <w:t>34</w:t>
      </w:r>
      <w:r>
        <w:rPr>
          <w:noProof/>
        </w:rPr>
        <w:fldChar w:fldCharType="end"/>
      </w:r>
    </w:p>
    <w:p w:rsidR="00B27B3D">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_Toc153024670 \h </w:instrText>
      </w:r>
      <w:r>
        <w:rPr>
          <w:noProof/>
        </w:rPr>
        <w:fldChar w:fldCharType="separate"/>
      </w:r>
      <w:r>
        <w:rPr>
          <w:noProof/>
        </w:rPr>
        <w:t>35</w:t>
      </w:r>
      <w:r>
        <w:rPr>
          <w:noProof/>
        </w:rPr>
        <w:fldChar w:fldCharType="end"/>
      </w:r>
    </w:p>
    <w:p w:rsidR="00B27B3D">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_Toc153024671 \h </w:instrText>
      </w:r>
      <w:r>
        <w:rPr>
          <w:noProof/>
        </w:rPr>
        <w:fldChar w:fldCharType="separate"/>
      </w:r>
      <w:r>
        <w:rPr>
          <w:noProof/>
        </w:rPr>
        <w:t>36</w:t>
      </w:r>
      <w:r>
        <w:rPr>
          <w:noProof/>
        </w:rPr>
        <w:fldChar w:fldCharType="end"/>
      </w:r>
    </w:p>
    <w:p w:rsidR="00B27B3D">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_Toc153024672 \h </w:instrText>
      </w:r>
      <w:r>
        <w:rPr>
          <w:noProof/>
        </w:rPr>
        <w:fldChar w:fldCharType="separate"/>
      </w:r>
      <w:r>
        <w:rPr>
          <w:noProof/>
        </w:rPr>
        <w:t>36</w:t>
      </w:r>
      <w:r>
        <w:rPr>
          <w:noProof/>
        </w:rPr>
        <w:fldChar w:fldCharType="end"/>
      </w:r>
    </w:p>
    <w:p w:rsidR="00B27B3D">
      <w:pPr>
        <w:pStyle w:val="TOC1"/>
        <w:tabs>
          <w:tab w:val="right" w:leader="dot" w:pos="8296"/>
        </w:tabs>
        <w:rPr>
          <w:noProof/>
        </w:rPr>
      </w:pPr>
      <w:r>
        <w:rPr>
          <w:rFonts w:hint="eastAsia"/>
          <w:noProof/>
        </w:rPr>
        <w:t>十、团队建设与领导力发展</w:t>
      </w:r>
      <w:r>
        <w:rPr>
          <w:noProof/>
        </w:rPr>
        <w:tab/>
      </w:r>
      <w:r>
        <w:rPr>
          <w:noProof/>
        </w:rPr>
        <w:fldChar w:fldCharType="begin"/>
      </w:r>
      <w:r>
        <w:rPr>
          <w:noProof/>
        </w:rPr>
        <w:instrText xml:space="preserve"> PAGEREF _Toc153024673 \h </w:instrText>
      </w:r>
      <w:r>
        <w:rPr>
          <w:noProof/>
        </w:rPr>
        <w:fldChar w:fldCharType="separate"/>
      </w:r>
      <w:r>
        <w:rPr>
          <w:noProof/>
        </w:rPr>
        <w:t>37</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_Toc153024674 \h </w:instrText>
      </w:r>
      <w:r>
        <w:rPr>
          <w:noProof/>
        </w:rPr>
        <w:fldChar w:fldCharType="separate"/>
      </w:r>
      <w:r>
        <w:rPr>
          <w:noProof/>
        </w:rPr>
        <w:t>37</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_Toc153024675 \h </w:instrText>
      </w:r>
      <w:r>
        <w:rPr>
          <w:noProof/>
        </w:rPr>
        <w:fldChar w:fldCharType="separate"/>
      </w:r>
      <w:r>
        <w:rPr>
          <w:noProof/>
        </w:rPr>
        <w:t>39</w:t>
      </w:r>
      <w:r>
        <w:rPr>
          <w:noProof/>
        </w:rPr>
        <w:fldChar w:fldCharType="end"/>
      </w:r>
    </w:p>
    <w:p w:rsidR="00B27B3D">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_Toc153024676 \h </w:instrText>
      </w:r>
      <w:r>
        <w:rPr>
          <w:noProof/>
        </w:rPr>
        <w:fldChar w:fldCharType="separate"/>
      </w:r>
      <w:r>
        <w:rPr>
          <w:noProof/>
        </w:rPr>
        <w:t>41</w:t>
      </w:r>
      <w:r>
        <w:rPr>
          <w:noProof/>
        </w:rPr>
        <w:fldChar w:fldCharType="end"/>
      </w:r>
    </w:p>
    <w:p w:rsidR="00B27B3D">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_Toc153024677 \h </w:instrText>
      </w:r>
      <w:r>
        <w:rPr>
          <w:noProof/>
        </w:rPr>
        <w:fldChar w:fldCharType="separate"/>
      </w:r>
      <w:r>
        <w:rPr>
          <w:noProof/>
        </w:rPr>
        <w:t>42</w:t>
      </w:r>
      <w:r>
        <w:rPr>
          <w:noProof/>
        </w:rPr>
        <w:fldChar w:fldCharType="end"/>
      </w:r>
    </w:p>
    <w:p w:rsidR="00B27B3D">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_Toc153024678 \h </w:instrText>
      </w:r>
      <w:r>
        <w:rPr>
          <w:noProof/>
        </w:rPr>
        <w:fldChar w:fldCharType="separate"/>
      </w:r>
      <w:r>
        <w:rPr>
          <w:noProof/>
        </w:rPr>
        <w:t>43</w:t>
      </w:r>
      <w:r>
        <w:rPr>
          <w:noProof/>
        </w:rPr>
        <w:fldChar w:fldCharType="end"/>
      </w:r>
    </w:p>
    <w:p w:rsidR="00B27B3D">
      <w:pPr>
        <w:pStyle w:val="TOC1"/>
        <w:tabs>
          <w:tab w:val="right" w:leader="dot" w:pos="8296"/>
        </w:tabs>
        <w:rPr>
          <w:noProof/>
        </w:rPr>
      </w:pPr>
      <w:r>
        <w:rPr>
          <w:rFonts w:hint="eastAsia"/>
          <w:noProof/>
        </w:rPr>
        <w:t>十一、质量管理与持续改进</w:t>
      </w:r>
      <w:r>
        <w:rPr>
          <w:noProof/>
        </w:rPr>
        <w:tab/>
      </w:r>
      <w:r>
        <w:rPr>
          <w:noProof/>
        </w:rPr>
        <w:fldChar w:fldCharType="begin"/>
      </w:r>
      <w:r>
        <w:rPr>
          <w:noProof/>
        </w:rPr>
        <w:instrText xml:space="preserve"> PAGEREF _Toc153024679 \h </w:instrText>
      </w:r>
      <w:r>
        <w:rPr>
          <w:noProof/>
        </w:rPr>
        <w:fldChar w:fldCharType="separate"/>
      </w:r>
      <w:r>
        <w:rPr>
          <w:noProof/>
        </w:rPr>
        <w:t>44</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_Toc153024680 \h </w:instrText>
      </w:r>
      <w:r>
        <w:rPr>
          <w:noProof/>
        </w:rPr>
        <w:fldChar w:fldCharType="separate"/>
      </w:r>
      <w:r>
        <w:rPr>
          <w:noProof/>
        </w:rPr>
        <w:t>44</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_Toc153024681 \h </w:instrText>
      </w:r>
      <w:r>
        <w:rPr>
          <w:noProof/>
        </w:rPr>
        <w:fldChar w:fldCharType="separate"/>
      </w:r>
      <w:r>
        <w:rPr>
          <w:noProof/>
        </w:rPr>
        <w:t>45</w:t>
      </w:r>
      <w:r>
        <w:rPr>
          <w:noProof/>
        </w:rPr>
        <w:fldChar w:fldCharType="end"/>
      </w:r>
    </w:p>
    <w:p w:rsidR="00B27B3D">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_Toc153024682 \h </w:instrText>
      </w:r>
      <w:r>
        <w:rPr>
          <w:noProof/>
        </w:rPr>
        <w:fldChar w:fldCharType="separate"/>
      </w:r>
      <w:r>
        <w:rPr>
          <w:noProof/>
        </w:rPr>
        <w:t>46</w:t>
      </w:r>
      <w:r>
        <w:rPr>
          <w:noProof/>
        </w:rPr>
        <w:fldChar w:fldCharType="end"/>
      </w:r>
    </w:p>
    <w:p w:rsidR="00B27B3D">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_Toc153024683 \h </w:instrText>
      </w:r>
      <w:r>
        <w:rPr>
          <w:noProof/>
        </w:rPr>
        <w:fldChar w:fldCharType="separate"/>
      </w:r>
      <w:r>
        <w:rPr>
          <w:noProof/>
        </w:rPr>
        <w:t>47</w:t>
      </w:r>
      <w:r>
        <w:rPr>
          <w:noProof/>
        </w:rPr>
        <w:fldChar w:fldCharType="end"/>
      </w:r>
    </w:p>
    <w:p w:rsidR="00B27B3D">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_Toc153024684 \h </w:instrText>
      </w:r>
      <w:r>
        <w:rPr>
          <w:noProof/>
        </w:rPr>
        <w:fldChar w:fldCharType="separate"/>
      </w:r>
      <w:r>
        <w:rPr>
          <w:noProof/>
        </w:rPr>
        <w:t>48</w:t>
      </w:r>
      <w:r>
        <w:rPr>
          <w:noProof/>
        </w:rPr>
        <w:fldChar w:fldCharType="end"/>
      </w:r>
    </w:p>
    <w:p w:rsidR="00B27B3D">
      <w:pPr>
        <w:pStyle w:val="TOC1"/>
        <w:tabs>
          <w:tab w:val="right" w:leader="dot" w:pos="8296"/>
        </w:tabs>
        <w:rPr>
          <w:noProof/>
        </w:rPr>
      </w:pPr>
      <w:r>
        <w:rPr>
          <w:rFonts w:hint="eastAsia"/>
          <w:noProof/>
        </w:rPr>
        <w:t>十二、新型生物反应器项目管理与团队协作</w:t>
      </w:r>
      <w:r>
        <w:rPr>
          <w:noProof/>
        </w:rPr>
        <w:tab/>
      </w:r>
      <w:r>
        <w:rPr>
          <w:noProof/>
        </w:rPr>
        <w:fldChar w:fldCharType="begin"/>
      </w:r>
      <w:r>
        <w:rPr>
          <w:noProof/>
        </w:rPr>
        <w:instrText xml:space="preserve"> PAGEREF _Toc153024685 \h </w:instrText>
      </w:r>
      <w:r>
        <w:rPr>
          <w:noProof/>
        </w:rPr>
        <w:fldChar w:fldCharType="separate"/>
      </w:r>
      <w:r>
        <w:rPr>
          <w:noProof/>
        </w:rPr>
        <w:t>49</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、新型生物反应器项目管理方法论</w:t>
      </w:r>
      <w:r>
        <w:rPr>
          <w:noProof/>
        </w:rPr>
        <w:tab/>
      </w:r>
      <w:r>
        <w:rPr>
          <w:noProof/>
        </w:rPr>
        <w:fldChar w:fldCharType="begin"/>
      </w:r>
      <w:r>
        <w:rPr>
          <w:noProof/>
        </w:rPr>
        <w:instrText xml:space="preserve"> PAGEREF _Toc153024686 \h </w:instrText>
      </w:r>
      <w:r>
        <w:rPr>
          <w:noProof/>
        </w:rPr>
        <w:fldChar w:fldCharType="separate"/>
      </w:r>
      <w:r>
        <w:rPr>
          <w:noProof/>
        </w:rPr>
        <w:t>49</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、新型生物反应器项目计划与进度管理</w:t>
      </w:r>
      <w:r>
        <w:rPr>
          <w:noProof/>
        </w:rPr>
        <w:tab/>
      </w:r>
      <w:r>
        <w:rPr>
          <w:noProof/>
        </w:rPr>
        <w:fldChar w:fldCharType="begin"/>
      </w:r>
      <w:r>
        <w:rPr>
          <w:noProof/>
        </w:rPr>
        <w:instrText xml:space="preserve"> PAGEREF _Toc153024687 \h </w:instrText>
      </w:r>
      <w:r>
        <w:rPr>
          <w:noProof/>
        </w:rPr>
        <w:fldChar w:fldCharType="separate"/>
      </w:r>
      <w:r>
        <w:rPr>
          <w:noProof/>
        </w:rPr>
        <w:t>50</w:t>
      </w:r>
      <w:r>
        <w:rPr>
          <w:noProof/>
        </w:rPr>
        <w:fldChar w:fldCharType="end"/>
      </w:r>
    </w:p>
    <w:p w:rsidR="00B27B3D">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_Toc153024688 \h </w:instrText>
      </w:r>
      <w:r>
        <w:rPr>
          <w:noProof/>
        </w:rPr>
        <w:fldChar w:fldCharType="separate"/>
      </w:r>
      <w:r>
        <w:rPr>
          <w:noProof/>
        </w:rPr>
        <w:t>51</w:t>
      </w:r>
      <w:r>
        <w:rPr>
          <w:noProof/>
        </w:rPr>
        <w:fldChar w:fldCharType="end"/>
      </w:r>
    </w:p>
    <w:p w:rsidR="00B27B3D">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_Toc153024689 \h </w:instrText>
      </w:r>
      <w:r>
        <w:rPr>
          <w:noProof/>
        </w:rPr>
        <w:fldChar w:fldCharType="separate"/>
      </w:r>
      <w:r>
        <w:rPr>
          <w:noProof/>
        </w:rPr>
        <w:t>51</w:t>
      </w:r>
      <w:r>
        <w:rPr>
          <w:noProof/>
        </w:rPr>
        <w:fldChar w:fldCharType="end"/>
      </w:r>
    </w:p>
    <w:p w:rsidR="00B27B3D">
      <w:pPr>
        <w:pStyle w:val="TOC2"/>
        <w:tabs>
          <w:tab w:val="right" w:leader="dot" w:pos="8296"/>
        </w:tabs>
        <w:rPr>
          <w:noProof/>
        </w:rPr>
      </w:pPr>
      <w:r>
        <w:rPr>
          <w:noProof/>
        </w:rPr>
        <w:t>(</w:t>
      </w:r>
      <w:r>
        <w:rPr>
          <w:rFonts w:hint="eastAsia"/>
          <w:noProof/>
        </w:rPr>
        <w:t>五</w:t>
      </w:r>
      <w:r>
        <w:rPr>
          <w:noProof/>
        </w:rPr>
        <w:t>)</w:t>
      </w:r>
      <w:r>
        <w:rPr>
          <w:rFonts w:hint="eastAsia"/>
          <w:noProof/>
        </w:rPr>
        <w:t>、新型生物反应器项目风险管理与应对</w:t>
      </w:r>
      <w:r>
        <w:rPr>
          <w:noProof/>
        </w:rPr>
        <w:tab/>
      </w:r>
      <w:r>
        <w:rPr>
          <w:noProof/>
        </w:rPr>
        <w:fldChar w:fldCharType="begin"/>
      </w:r>
      <w:r>
        <w:rPr>
          <w:noProof/>
        </w:rPr>
        <w:instrText xml:space="preserve"> PAGEREF _Toc153024690 \h </w:instrText>
      </w:r>
      <w:r>
        <w:rPr>
          <w:noProof/>
        </w:rPr>
        <w:fldChar w:fldCharType="separate"/>
      </w:r>
      <w:r>
        <w:rPr>
          <w:noProof/>
        </w:rPr>
        <w:t>52</w:t>
      </w:r>
      <w:r>
        <w:rPr>
          <w:noProof/>
        </w:rPr>
        <w:fldChar w:fldCharType="end"/>
      </w:r>
    </w:p>
    <w:p w:rsidR="00B27B3D">
      <w:pPr>
        <w:pStyle w:val="TOC1"/>
        <w:tabs>
          <w:tab w:val="right" w:leader="dot" w:pos="8296"/>
        </w:tabs>
        <w:rPr>
          <w:noProof/>
        </w:rPr>
      </w:pPr>
      <w:r>
        <w:rPr>
          <w:rFonts w:hint="eastAsia"/>
          <w:noProof/>
        </w:rPr>
        <w:t>十三、制度建设与员工手册</w:t>
      </w:r>
      <w:r>
        <w:rPr>
          <w:noProof/>
        </w:rPr>
        <w:tab/>
      </w:r>
      <w:r>
        <w:rPr>
          <w:noProof/>
        </w:rPr>
        <w:fldChar w:fldCharType="begin"/>
      </w:r>
      <w:r>
        <w:rPr>
          <w:noProof/>
        </w:rPr>
        <w:instrText xml:space="preserve"> PAGEREF _Toc153024691 \h </w:instrText>
      </w:r>
      <w:r>
        <w:rPr>
          <w:noProof/>
        </w:rPr>
        <w:fldChar w:fldCharType="separate"/>
      </w:r>
      <w:r>
        <w:rPr>
          <w:noProof/>
        </w:rPr>
        <w:t>53</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_Toc153024692 \h </w:instrText>
      </w:r>
      <w:r>
        <w:rPr>
          <w:noProof/>
        </w:rPr>
        <w:fldChar w:fldCharType="separate"/>
      </w:r>
      <w:r>
        <w:rPr>
          <w:noProof/>
        </w:rPr>
        <w:t>53</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_Toc153024693 \h </w:instrText>
      </w:r>
      <w:r>
        <w:rPr>
          <w:noProof/>
        </w:rPr>
        <w:fldChar w:fldCharType="separate"/>
      </w:r>
      <w:r>
        <w:rPr>
          <w:noProof/>
        </w:rPr>
        <w:t>54</w:t>
      </w:r>
      <w:r>
        <w:rPr>
          <w:noProof/>
        </w:rPr>
        <w:fldChar w:fldCharType="end"/>
      </w:r>
    </w:p>
    <w:p w:rsidR="00B27B3D">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_Toc153024694 \h </w:instrText>
      </w:r>
      <w:r>
        <w:rPr>
          <w:noProof/>
        </w:rPr>
        <w:fldChar w:fldCharType="separate"/>
      </w:r>
      <w:r>
        <w:rPr>
          <w:noProof/>
        </w:rPr>
        <w:t>56</w:t>
      </w:r>
      <w:r>
        <w:rPr>
          <w:noProof/>
        </w:rPr>
        <w:fldChar w:fldCharType="end"/>
      </w:r>
    </w:p>
    <w:p w:rsidR="00B27B3D">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_Toc153024695 \h </w:instrText>
      </w:r>
      <w:r>
        <w:rPr>
          <w:noProof/>
        </w:rPr>
        <w:fldChar w:fldCharType="separate"/>
      </w:r>
      <w:r>
        <w:rPr>
          <w:noProof/>
        </w:rPr>
        <w:t>58</w:t>
      </w:r>
      <w:r>
        <w:rPr>
          <w:noProof/>
        </w:rPr>
        <w:fldChar w:fldCharType="end"/>
      </w:r>
    </w:p>
    <w:p w:rsidR="00B27B3D">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_Toc153024696 \h </w:instrText>
      </w:r>
      <w:r>
        <w:rPr>
          <w:noProof/>
        </w:rPr>
        <w:fldChar w:fldCharType="separate"/>
      </w:r>
      <w:r>
        <w:rPr>
          <w:noProof/>
        </w:rPr>
        <w:t>59</w:t>
      </w:r>
      <w:r>
        <w:rPr>
          <w:noProof/>
        </w:rPr>
        <w:fldChar w:fldCharType="end"/>
      </w:r>
    </w:p>
    <w:p w:rsidR="00B27B3D">
      <w:pPr>
        <w:pStyle w:val="TOC1"/>
        <w:tabs>
          <w:tab w:val="right" w:leader="dot" w:pos="8296"/>
        </w:tabs>
        <w:rPr>
          <w:noProof/>
        </w:rPr>
      </w:pPr>
      <w:r>
        <w:rPr>
          <w:rFonts w:hint="eastAsia"/>
          <w:noProof/>
        </w:rPr>
        <w:t>十四、人力资源管理</w:t>
      </w:r>
      <w:r>
        <w:rPr>
          <w:noProof/>
        </w:rPr>
        <w:tab/>
      </w:r>
      <w:r>
        <w:rPr>
          <w:noProof/>
        </w:rPr>
        <w:fldChar w:fldCharType="begin"/>
      </w:r>
      <w:r>
        <w:rPr>
          <w:noProof/>
        </w:rPr>
        <w:instrText xml:space="preserve"> PAGEREF _Toc153024697 \h </w:instrText>
      </w:r>
      <w:r>
        <w:rPr>
          <w:noProof/>
        </w:rPr>
        <w:fldChar w:fldCharType="separate"/>
      </w:r>
      <w:r>
        <w:rPr>
          <w:noProof/>
        </w:rPr>
        <w:t>60</w:t>
      </w:r>
      <w:r>
        <w:rPr>
          <w:noProof/>
        </w:rPr>
        <w:fldChar w:fldCharType="end"/>
      </w:r>
    </w:p>
    <w:p w:rsidR="00B27B3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_Toc153024698 \h </w:instrText>
      </w:r>
      <w:r>
        <w:rPr>
          <w:noProof/>
        </w:rPr>
        <w:fldChar w:fldCharType="separate"/>
      </w:r>
      <w:r>
        <w:rPr>
          <w:noProof/>
        </w:rPr>
        <w:t>60</w:t>
      </w:r>
      <w:r>
        <w:rPr>
          <w:noProof/>
        </w:rPr>
        <w:fldChar w:fldCharType="end"/>
      </w:r>
    </w:p>
    <w:p w:rsidR="00B27B3D">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_Toc153024699 \h </w:instrText>
      </w:r>
      <w:r>
        <w:rPr>
          <w:noProof/>
        </w:rPr>
        <w:fldChar w:fldCharType="separate"/>
      </w:r>
      <w:r>
        <w:rPr>
          <w:noProof/>
        </w:rPr>
        <w:t>62</w:t>
      </w:r>
      <w:r>
        <w:rPr>
          <w:noProof/>
        </w:rPr>
        <w:fldChar w:fldCharType="end"/>
      </w:r>
    </w:p>
    <w:p w:rsidR="00B27B3D">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_Toc153024700 \h </w:instrText>
      </w:r>
      <w:r>
        <w:rPr>
          <w:noProof/>
        </w:rPr>
        <w:fldChar w:fldCharType="separate"/>
      </w:r>
      <w:r>
        <w:rPr>
          <w:noProof/>
        </w:rPr>
        <w:t>63</w:t>
      </w:r>
      <w:r>
        <w:rPr>
          <w:noProof/>
        </w:rPr>
        <w:fldChar w:fldCharType="end"/>
      </w:r>
    </w:p>
    <w:p w:rsidR="00B27B3D">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_Toc153024701 \h </w:instrText>
      </w:r>
      <w:r>
        <w:rPr>
          <w:noProof/>
        </w:rPr>
        <w:fldChar w:fldCharType="separate"/>
      </w:r>
      <w:r>
        <w:rPr>
          <w:noProof/>
        </w:rPr>
        <w:t>64</w:t>
      </w:r>
      <w:r>
        <w:rPr>
          <w:noProof/>
        </w:rPr>
        <w:fldChar w:fldCharType="end"/>
      </w:r>
    </w:p>
    <w:p w:rsidR="00B27B3D">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_Toc153024702 \h </w:instrText>
      </w:r>
      <w:r>
        <w:rPr>
          <w:noProof/>
        </w:rPr>
        <w:fldChar w:fldCharType="separate"/>
      </w:r>
      <w:r>
        <w:rPr>
          <w:noProof/>
        </w:rPr>
        <w:t>65</w:t>
      </w:r>
      <w:r>
        <w:rPr>
          <w:noProof/>
        </w:rPr>
        <w:fldChar w:fldCharType="end"/>
      </w:r>
    </w:p>
    <w:p w:rsidR="00B27B3D">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_Toc153024703 \h </w:instrText>
      </w:r>
      <w:r>
        <w:rPr>
          <w:noProof/>
        </w:rPr>
        <w:fldChar w:fldCharType="separate"/>
      </w:r>
      <w:r>
        <w:rPr>
          <w:noProof/>
        </w:rPr>
        <w:t>66</w:t>
      </w:r>
      <w:r>
        <w:rPr>
          <w:noProof/>
        </w:rPr>
        <w:fldChar w:fldCharType="end"/>
      </w:r>
    </w:p>
    <w:p w:rsidR="00B27B3D" w:rsidP="00B27B3D">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B27B3D" w:rsidP="00B27B3D">
      <w:pPr>
        <w:pStyle w:val="Heading1"/>
        <w:jc w:val="center"/>
        <w:rPr>
          <w:rFonts w:hint="eastAsia"/>
        </w:rPr>
      </w:pPr>
      <w:bookmarkStart w:id="1" w:name="_Toc153024629"/>
      <w:r w:rsidRPr="00B27B3D">
        <w:rPr>
          <w:rFonts w:hint="eastAsia"/>
        </w:rPr>
        <w:t>前言</w:t>
      </w:r>
      <w:bookmarkEnd w:id="1"/>
    </w:p>
    <w:p w:rsidR="00B27B3D" w:rsidP="00B27B3D">
      <w:pPr>
        <w:ind w:firstLine="560" w:firstLineChars="200"/>
        <w:rPr>
          <w:rFonts w:ascii="仿宋" w:eastAsia="仿宋" w:hAnsi="仿宋" w:hint="eastAsia"/>
          <w:sz w:val="28"/>
        </w:rPr>
      </w:pPr>
      <w:r w:rsidRPr="00B27B3D">
        <w:rPr>
          <w:rFonts w:ascii="仿宋" w:eastAsia="仿宋" w:hAnsi="仿宋" w:hint="eastAsia"/>
          <w:sz w:val="28"/>
        </w:rPr>
        <w:t>本</w:t>
      </w:r>
      <w:r w:rsidRPr="00B27B3D">
        <w:rPr>
          <w:rFonts w:ascii="仿宋" w:eastAsia="仿宋" w:hAnsi="仿宋" w:hint="eastAsia"/>
          <w:sz w:val="28"/>
        </w:rPr>
        <w:t>项目投资分析及可行性报告</w:t>
      </w:r>
      <w:r w:rsidRPr="00B27B3D">
        <w:rPr>
          <w:rFonts w:ascii="仿宋" w:eastAsia="仿宋" w:hAnsi="仿宋" w:hint="eastAsia"/>
          <w:sz w:val="28"/>
        </w:rPr>
        <w:t>是为了规范新型生物反应器项目的实施步骤和计划而编写的。通过详细描述新型生物反应器项目的背景和目标，分析项目的可行性和可行方案，并设计实施计划和评估方法，本方案旨在为项目相关人员提供一个清晰的指导和参考。请注意，本方案不可做为商业用途，只用作学习交流。</w:t>
      </w:r>
    </w:p>
    <w:p w:rsidR="00B27B3D" w:rsidP="00B27B3D">
      <w:pPr>
        <w:pStyle w:val="Heading1"/>
        <w:rPr>
          <w:rFonts w:hint="eastAsia"/>
        </w:rPr>
      </w:pPr>
      <w:bookmarkStart w:id="2" w:name="_Toc153024630"/>
      <w:r w:rsidRPr="00B27B3D">
        <w:rPr>
          <w:rFonts w:hint="eastAsia"/>
        </w:rPr>
        <w:t>一、原辅材料供应</w:t>
      </w:r>
      <w:bookmarkEnd w:id="2"/>
    </w:p>
    <w:p w:rsidR="00B27B3D" w:rsidP="00B27B3D">
      <w:pPr>
        <w:pStyle w:val="Heading2"/>
        <w:rPr>
          <w:rFonts w:hint="eastAsia"/>
        </w:rPr>
      </w:pPr>
      <w:bookmarkStart w:id="3" w:name="_Toc153024631"/>
      <w:r w:rsidRPr="00B27B3D">
        <w:rPr>
          <w:rFonts w:hint="eastAsia"/>
        </w:rPr>
        <w:t>(</w:t>
      </w:r>
      <w:r w:rsidRPr="00B27B3D">
        <w:rPr>
          <w:rFonts w:hint="eastAsia"/>
        </w:rPr>
        <w:t>一</w:t>
      </w:r>
      <w:r w:rsidRPr="00B27B3D">
        <w:rPr>
          <w:rFonts w:hint="eastAsia"/>
        </w:rPr>
        <w:t>)</w:t>
      </w:r>
      <w:r w:rsidRPr="00B27B3D">
        <w:rPr>
          <w:rFonts w:hint="eastAsia"/>
        </w:rPr>
        <w:t>、新型生物反应器项目建设期原辅材料供应情况</w:t>
      </w:r>
      <w:bookmarkEnd w:id="3"/>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在新型生物反应器项目的建设和运营过程中，原辅材料的供应是确保工程顺利进行和产品质量稳定的重要环节。本章将详细探讨新型生物反应器项目建设期和运营期的原辅材料供应情况，以及相关的质量管理措施。</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7.1 新型生物反应器项目建设期原辅材料供应情况</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在新型生物反应器项目建设期间，原辅材料的及时供应对工程进度和质量有着直接的影响。下面是新型生物反应器项目建设期原辅材料供应情况的主要内容：</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供应链策略：</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我们将建立稳定、可靠的供应链体系，与有资质、信誉良好的供应商建立合作关系，确保原辅材料的及时供应。</w:t>
      </w:r>
    </w:p>
    <w:p w:rsidR="00B27B3D" w:rsidRPr="00B27B3D" w:rsidP="00B27B3D">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B27B3D">
        <w:rPr>
          <w:rFonts w:ascii="仿宋" w:eastAsia="仿宋" w:hAnsi="仿宋" w:hint="eastAsia"/>
          <w:sz w:val="28"/>
        </w:rPr>
        <w:t xml:space="preserve"> 质量标准：</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对所有原辅材料设定明确的质量标准和技术要求，保障原材料的质量符合相关标准，以确保产品达到设计要求。</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库存管理：</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在建设期，将建立合理的库存管理系统，确保原辅材料的安全储存，并通过先进的信息化手段实现库存的及时监控。</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供应保障：</w:t>
      </w:r>
    </w:p>
    <w:p w:rsid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对于关键原辅材料，将建立备货计划和储备机制，以应对潜在的供应中断或价格波动，确保施工进度不受影响。</w:t>
      </w:r>
    </w:p>
    <w:p w:rsidR="00B27B3D" w:rsidP="00B27B3D">
      <w:pPr>
        <w:pStyle w:val="Heading2"/>
      </w:pPr>
      <w:bookmarkStart w:id="4" w:name="_Toc153024632"/>
      <w:r w:rsidRPr="00B27B3D">
        <w:t>(</w:t>
      </w:r>
      <w:r w:rsidRPr="00B27B3D">
        <w:t>二</w:t>
      </w:r>
      <w:r w:rsidRPr="00B27B3D">
        <w:t>)</w:t>
      </w:r>
      <w:r w:rsidRPr="00B27B3D">
        <w:t>、新型生物反应器项目运营期原辅材料供应及质量管理</w:t>
      </w:r>
      <w:bookmarkEnd w:id="4"/>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新型生物反应器项目进入运营期后，原辅材料的持续供应和质量管理同样至关重要。下面是新型生物反应器项目运营期原辅材料供应及质量管理的关键方面：</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供应链维护：</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在运营期，将继续与供应商保持密切的合作，定期评估供应链的稳定性，确保原辅材料的长期可持续供应。</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质量监控：</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强化原辅材料的质量监控体系，建立检测、评估机制，确保原辅材料的质量符合产品标准，提高产品的可靠性和稳定性。</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供应商管理：</w:t>
      </w:r>
    </w:p>
    <w:p w:rsidR="00B27B3D" w:rsidRPr="00B27B3D" w:rsidP="00B27B3D">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B27B3D">
        <w:rPr>
          <w:rFonts w:ascii="仿宋" w:eastAsia="仿宋" w:hAnsi="仿宋" w:hint="eastAsia"/>
          <w:sz w:val="28"/>
        </w:rPr>
        <w:t xml:space="preserve">   加强对供应商的管理，建立供应商绩效评估体系，与优质供应商保持战略合作，推动整个供应链的不断优化。</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成本控制：</w:t>
      </w:r>
    </w:p>
    <w:p w:rsid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在运营期，将不断寻求降低原辅材料采购成本的机会，通过谈判、采购策略调整等手段实现成本的有效控制。</w:t>
      </w:r>
    </w:p>
    <w:p w:rsidR="00B27B3D" w:rsidP="00B27B3D">
      <w:pPr>
        <w:pStyle w:val="Heading1"/>
        <w:rPr>
          <w:rFonts w:hint="eastAsia"/>
        </w:rPr>
      </w:pPr>
      <w:bookmarkStart w:id="5" w:name="_Toc153024633"/>
      <w:r w:rsidRPr="00B27B3D">
        <w:rPr>
          <w:rFonts w:hint="eastAsia"/>
        </w:rPr>
        <w:t>二、新型生物反应器项目选址说明</w:t>
      </w:r>
      <w:bookmarkEnd w:id="5"/>
    </w:p>
    <w:p w:rsidR="00B27B3D" w:rsidP="00B27B3D">
      <w:pPr>
        <w:pStyle w:val="Heading2"/>
        <w:rPr>
          <w:rFonts w:hint="eastAsia"/>
        </w:rPr>
      </w:pPr>
      <w:bookmarkStart w:id="6" w:name="_Toc153024634"/>
      <w:r w:rsidRPr="00B27B3D">
        <w:rPr>
          <w:rFonts w:hint="eastAsia"/>
        </w:rPr>
        <w:t>(</w:t>
      </w:r>
      <w:r w:rsidRPr="00B27B3D">
        <w:rPr>
          <w:rFonts w:hint="eastAsia"/>
        </w:rPr>
        <w:t>一</w:t>
      </w:r>
      <w:r w:rsidRPr="00B27B3D">
        <w:rPr>
          <w:rFonts w:hint="eastAsia"/>
        </w:rPr>
        <w:t>)</w:t>
      </w:r>
      <w:r w:rsidRPr="00B27B3D">
        <w:rPr>
          <w:rFonts w:hint="eastAsia"/>
        </w:rPr>
        <w:t>、新型生物反应器项目选址原则</w:t>
      </w:r>
      <w:bookmarkEnd w:id="6"/>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1. 城乡建设总体规划一致性</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新型生物反应器项目选址必须与城乡建设总体规划保持一致，确保新型生物反应器项目的发展与当地城市规划和政府规划相契合。通过与规划一致，新型生物反应器项目有望更好地融入城市发展大局，为城市功能提升和社会经济发展作出积极贡献。</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2. 交通便捷性</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优越的交通条件是新型生物反应器项目成功的关键因素之一。选址地应该具备便捷的陆路交通，以确保原材料和产品的高效运输，同时也为员工提供方便的通勤途径。这有助于提高整体生产效率并降低物流成本。</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3. 施工条件优越性</w:t>
      </w:r>
    </w:p>
    <w:p w:rsidR="00B27B3D" w:rsidRPr="00B27B3D" w:rsidP="00B27B3D">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B27B3D">
        <w:rPr>
          <w:rFonts w:ascii="仿宋" w:eastAsia="仿宋" w:hAnsi="仿宋" w:hint="eastAsia"/>
          <w:sz w:val="28"/>
        </w:rPr>
        <w:t>考虑到新型生物反应器项目建设阶段，选址地的施工条件至关重要。平整的场地、容易获取的建筑材料以及适宜的施工场址都将直接影响到新型生物反应器项目建设的顺利进行。这有助于提高工程效率，缩短工程周期。</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4. 环境保护与可持续性</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新型生物反应器项目选址应与当地大气污染防治、水资源利用以及自然生态环境保护政策相一致。我们将致力于在新型生物反应器项目建设和运营过程中最大限度地减少对环境的影响，确保新型生物反应器项目的可持续发展，并履行环境保护的社会责任。</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5. 用地控制指标的综合考虑</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在选址过程中，我们将综合考虑用地控制指标，确保用地规划和利用符合法规和规范。通过科学规划用地结构，我们将有效平衡新型生物反应器项目的需求与用地法规的要求，避免可能出现的法律和环境纠纷。</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6. 社会反馈的综合考虑</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为了保持与社区和公众的良好关系，我们将积极倾听周边居民和社会的反馈意见。通过与社区建立开放和透明的沟通渠道，我们期望在新型生物反应器项目的实施过程中获得更多的理解和支持。</w:t>
      </w:r>
    </w:p>
    <w:p w:rsidR="00B27B3D" w:rsidP="00B27B3D">
      <w:pPr>
        <w:ind w:firstLine="560" w:firstLineChars="200"/>
        <w:rPr>
          <w:rFonts w:ascii="仿宋" w:eastAsia="仿宋" w:hAnsi="仿宋" w:hint="eastAsia"/>
          <w:sz w:val="28"/>
        </w:rPr>
      </w:pPr>
      <w:r w:rsidRPr="00B27B3D">
        <w:rPr>
          <w:rFonts w:ascii="仿宋" w:eastAsia="仿宋" w:hAnsi="仿宋" w:hint="eastAsia"/>
          <w:sz w:val="28"/>
        </w:rPr>
        <w:t>通过充分考虑这些原则，我们将制定一个全面而负责任的选址计划，确保新型生物反应器项目的长期成功和对社会的积极贡献。</w:t>
      </w:r>
    </w:p>
    <w:p w:rsidR="00B27B3D" w:rsidP="00B27B3D">
      <w:pPr>
        <w:pStyle w:val="Heading2"/>
      </w:pPr>
      <w:bookmarkStart w:id="7" w:name="_Toc153024635"/>
      <w:r w:rsidRPr="00B27B3D">
        <w:t>(</w:t>
      </w:r>
      <w:r w:rsidRPr="00B27B3D">
        <w:t>二</w:t>
      </w:r>
      <w:r w:rsidRPr="00B27B3D">
        <w:t>)</w:t>
      </w:r>
      <w:r w:rsidRPr="00B27B3D">
        <w:t>、新型生物反应器项目选址</w:t>
      </w:r>
      <w:bookmarkEnd w:id="7"/>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在选择新型生物反应器项目的地理位置时，我们特意选定了位于XXX经济技术开发区的理想位置。选址的一些关键因素和考虑：</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1. 区位优势</w:t>
      </w:r>
    </w:p>
    <w:p w:rsidR="00B27B3D" w:rsidRPr="00B27B3D" w:rsidP="00B27B3D">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B27B3D">
        <w:rPr>
          <w:rFonts w:ascii="仿宋" w:eastAsia="仿宋" w:hAnsi="仿宋" w:hint="eastAsia"/>
          <w:sz w:val="28"/>
        </w:rPr>
        <w:t>XXX经济技术开发区地处地理位置优越的区域，具有便捷的交通</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网络和丰富的资源。其靠近主要交通干道，有利于原材料的运输和成品的分销，为新型生物反应器项目的顺利推进提供了有力支持。</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2. 政策支持</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该开发区享有政府给予的一系列扶持政策，这包括税收优惠、用地优惠等方面的支持。这将显著减轻新型生物反应器项目的财务压力，提高了投资回报率。</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3. 产业集聚效应</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XXX经济技术开发区已经形成了相关产业的集聚效应。周边企业众多，形成了完善的产业链，为新型生物反应器项目提供了丰富的合作机会，有利于资源共享和技术交流。</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4. 生态环境</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该区域环境优美，生态绿化良好。在追求经济效益的同时，我们也高度重视生态环境的保护。选址处有利于建设绿色、环保型的新型生物反应器项目，与当地的生态环境相协调。</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 xml:space="preserve"> 5. 未来发展潜力</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XXX经济技术开发区被视为未来经济发展的重要增长点。新型生物反应器项目选址于此，将与该地区未来的发展同频共振，为新型生物反应器项目在长远的未来奠定坚实基础。</w:t>
      </w:r>
    </w:p>
    <w:p w:rsidR="00B27B3D" w:rsidP="00B27B3D">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B27B3D">
        <w:rPr>
          <w:rFonts w:ascii="仿宋" w:eastAsia="仿宋" w:hAnsi="仿宋" w:hint="eastAsia"/>
          <w:sz w:val="28"/>
        </w:rPr>
        <w:t>在这一理想的选址基础上，我们将进一步深化与当地政府和社区的合作，确保新型生物反应器项目的建设与运营与当地发展规划相协调，为新型生物反应器项目的成功提供全方位的支持。</w:t>
      </w:r>
    </w:p>
    <w:p w:rsidR="00B27B3D" w:rsidP="00B27B3D">
      <w:pPr>
        <w:pStyle w:val="Heading2"/>
      </w:pPr>
      <w:bookmarkStart w:id="8" w:name="_Toc153024636"/>
      <w:r w:rsidRPr="00B27B3D">
        <w:t>(</w:t>
      </w:r>
      <w:r w:rsidRPr="00B27B3D">
        <w:t>三</w:t>
      </w:r>
      <w:r w:rsidRPr="00B27B3D">
        <w:t>)</w:t>
      </w:r>
      <w:r w:rsidRPr="00B27B3D">
        <w:t>、建设条件分析</w:t>
      </w:r>
      <w:bookmarkEnd w:id="8"/>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新型生物反应器项目的成功实施不仅依赖于选址的地理位置，同时也与周边的建设条件密切相关。在XXX经济技术开发区的这片有着丰富发展机遇的土地上，我们对于建设条件进行了深入的分析。</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1. 基础设施完备</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该区域基础设施相对完备，包括道路、供水、供电、通讯等方面。这为新型生物反应器项目的建设提供了必要的基础支持，降低了建设和运营阶段的风险。</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2. 用地规划合理</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经过与相关政府部门的沟通，确保新型生物反应器项目选址符合当地的用地规划要求。这有助于新型生物反应器项目在合规范围内进行建设，并最大限度地发挥土地的效益。</w:t>
      </w:r>
    </w:p>
    <w:p w:rsidR="00B27B3D" w:rsidRPr="00B27B3D" w:rsidP="00B27B3D">
      <w:pPr>
        <w:ind w:firstLine="560" w:firstLineChars="200"/>
        <w:rPr>
          <w:rFonts w:ascii="仿宋" w:eastAsia="仿宋" w:hAnsi="仿宋" w:hint="eastAsia"/>
          <w:sz w:val="28"/>
        </w:rPr>
      </w:pPr>
      <w:r w:rsidRPr="00B27B3D">
        <w:rPr>
          <w:rFonts w:ascii="仿宋" w:eastAsia="仿宋" w:hAnsi="仿宋"/>
          <w:sz w:val="28"/>
        </w:rPr>
        <w:t>3</w:t>
      </w:r>
      <w:r w:rsidRPr="00B27B3D">
        <w:rPr>
          <w:rFonts w:ascii="仿宋" w:eastAsia="仿宋" w:hAnsi="仿宋" w:hint="eastAsia"/>
          <w:sz w:val="28"/>
        </w:rPr>
        <w:t>. 人才储备</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该区域拥有丰富的人才资源，包括技术工人、管理人才等。这为新型生物反应器项目的用工提供了充足的保障，也有利于引进高层次、高技能的专业人才。</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4. 政策支持</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当地政府对于招商引资提供积极支持，制定了一系列的扶持政策，包括税收、用地等方面的优惠政策。这为新型生物反应器项目创造了更加宽松的经济环境。</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5. 环境监测与保护</w:t>
      </w:r>
    </w:p>
    <w:p w:rsidR="00B27B3D" w:rsidRPr="00B27B3D" w:rsidP="00B27B3D">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B27B3D">
        <w:rPr>
          <w:rFonts w:ascii="仿宋" w:eastAsia="仿宋" w:hAnsi="仿宋" w:hint="eastAsia"/>
          <w:sz w:val="28"/>
        </w:rPr>
        <w:t>在建设新型生物反应器项目的过程中，我们将遵循严格的环境监</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测和保护要求。当地的环境保护部门将与我们密切合作，确保新型生物反应器项目在不对周边环境造成负面影响的前提下顺利推进。</w:t>
      </w:r>
    </w:p>
    <w:p w:rsidR="00B27B3D" w:rsidRPr="00B27B3D" w:rsidP="00B27B3D">
      <w:pPr>
        <w:ind w:firstLine="560" w:firstLineChars="200"/>
        <w:rPr>
          <w:rFonts w:ascii="仿宋" w:eastAsia="仿宋" w:hAnsi="仿宋" w:hint="eastAsia"/>
          <w:sz w:val="28"/>
        </w:rPr>
      </w:pPr>
      <w:r w:rsidRPr="00B27B3D">
        <w:rPr>
          <w:rFonts w:ascii="仿宋" w:eastAsia="仿宋" w:hAnsi="仿宋"/>
          <w:sz w:val="28"/>
        </w:rPr>
        <w:t xml:space="preserve">6. </w:t>
      </w:r>
      <w:r w:rsidRPr="00B27B3D">
        <w:rPr>
          <w:rFonts w:ascii="仿宋" w:eastAsia="仿宋" w:hAnsi="仿宋" w:hint="eastAsia"/>
          <w:sz w:val="28"/>
        </w:rPr>
        <w:t>安全设施健全</w:t>
      </w:r>
    </w:p>
    <w:p w:rsidR="00B27B3D" w:rsidP="00B27B3D">
      <w:pPr>
        <w:ind w:firstLine="560" w:firstLineChars="200"/>
        <w:rPr>
          <w:rFonts w:ascii="仿宋" w:eastAsia="仿宋" w:hAnsi="仿宋" w:hint="eastAsia"/>
          <w:sz w:val="28"/>
        </w:rPr>
      </w:pPr>
      <w:r w:rsidRPr="00B27B3D">
        <w:rPr>
          <w:rFonts w:ascii="仿宋" w:eastAsia="仿宋" w:hAnsi="仿宋" w:hint="eastAsia"/>
          <w:sz w:val="28"/>
        </w:rPr>
        <w:t>新型生物反应器项目所在区域的安全设施完备，有成熟的消防、防汛等安全系统。这为新型生物反应器项目的安全运行提供了可靠的支持，减小了安全风险。</w:t>
      </w:r>
    </w:p>
    <w:p w:rsidR="00B27B3D" w:rsidP="00B27B3D">
      <w:pPr>
        <w:pStyle w:val="Heading2"/>
      </w:pPr>
      <w:bookmarkStart w:id="9" w:name="_Toc153024637"/>
      <w:r w:rsidRPr="00B27B3D">
        <w:t>(</w:t>
      </w:r>
      <w:r w:rsidRPr="00B27B3D">
        <w:t>四</w:t>
      </w:r>
      <w:r w:rsidRPr="00B27B3D">
        <w:t>)</w:t>
      </w:r>
      <w:r w:rsidRPr="00B27B3D">
        <w:t>、用地控制指标</w:t>
      </w:r>
      <w:bookmarkEnd w:id="9"/>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1. 用地性质</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在该开发区，用地性质主要包括工业用地和附属设施用地。这为新型生物反应器项目提供了明确的建设方向，确保用地符合工业新型生物反应器项目的规划和要求。</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2. 容积率和建筑密度</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根据当地的规划要求，新型生物反应器项目所在地区容积率和建筑密度都有具体的控制指标。我们将确保新型生物反应器项目建设在合理的容积率和建筑密度范围内，以充分利用土地资源，提高新型生物反应器项目效益。</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3. 绿地率和公共空间</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B27B3D" w:rsidRPr="00B27B3D" w:rsidP="00B27B3D">
      <w:pPr>
        <w:ind w:firstLine="560" w:firstLineChars="200"/>
        <w:rPr>
          <w:rFonts w:ascii="仿宋" w:eastAsia="仿宋" w:hAnsi="仿宋" w:hint="eastAsia"/>
          <w:sz w:val="28"/>
        </w:rPr>
      </w:pPr>
      <w:r w:rsidRPr="00B27B3D">
        <w:rPr>
          <w:rFonts w:ascii="仿宋" w:eastAsia="仿宋" w:hAnsi="仿宋" w:hint="eastAsia"/>
          <w:sz w:val="28"/>
        </w:rPr>
        <w:t>4. 土地用途划分</w:t>
      </w:r>
      <w:r w:rsidRPr="00B27B3D">
        <w:rPr>
          <w:rFonts w:ascii="仿宋" w:eastAsia="仿宋" w:hAnsi="仿宋" w:hint="eastAsia"/>
          <w:sz w:val="28"/>
        </w:rPr>
        <w:br/>
      </w:r>
      <w:r w:rsidRPr="00B27B3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https://d.book118.com/387032115062006031</w:t>
        </w:r>
      </w:hyperlink>
    </w:p>
    <w:p w:rsidR="00B27B3D" w:rsidRPr="00B27B3D" w:rsidP="00B27B3D">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B3D"/>
    <w:rsid w:val="007E3FEC"/>
    <w:rsid w:val="00B27B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27B3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27B3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27B3D"/>
    <w:rPr>
      <w:b/>
      <w:bCs/>
      <w:kern w:val="44"/>
      <w:sz w:val="44"/>
      <w:szCs w:val="44"/>
    </w:rPr>
  </w:style>
  <w:style w:type="character" w:customStyle="1" w:styleId="2Char">
    <w:name w:val="标题 2 Char"/>
    <w:basedOn w:val="DefaultParagraphFont"/>
    <w:link w:val="Heading2"/>
    <w:uiPriority w:val="9"/>
    <w:rsid w:val="00B27B3D"/>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B27B3D"/>
  </w:style>
  <w:style w:type="paragraph" w:styleId="TOC2">
    <w:name w:val="toc 2"/>
    <w:basedOn w:val="Normal"/>
    <w:next w:val="Normal"/>
    <w:autoRedefine/>
    <w:uiPriority w:val="39"/>
    <w:unhideWhenUsed/>
    <w:rsid w:val="00B27B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87032115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5148</Words>
  <Characters>29349</Characters>
  <Application>Microsoft Office Word</Application>
  <DocSecurity>0</DocSecurity>
  <Lines>244</Lines>
  <Paragraphs>68</Paragraphs>
  <ScaleCrop>false</ScaleCrop>
  <Company/>
  <LinksUpToDate>false</LinksUpToDate>
  <CharactersWithSpaces>34429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2023-12-09T06:29:00Z</dcterms:created>
  <dcterms:modified xsi:type="dcterms:W3CDTF">2023-12-09T06:30:00Z</dcterms:modified>
</cp:coreProperties>
</file>