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11290300</wp:posOffset>
            </wp:positionV>
            <wp:extent cx="406400" cy="495300"/>
            <wp:wrapNone/>
            <wp:docPr id="1000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2023~2024</w:t>
      </w:r>
      <w:r>
        <w:rPr>
          <w:rFonts w:ascii="宋体" w:eastAsia="宋体" w:hAnsi="宋体" w:cs="宋体"/>
          <w:b/>
          <w:color w:val="auto"/>
          <w:sz w:val="32"/>
        </w:rPr>
        <w:t>学年高二年级上学期期末考试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生物学试卷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本试卷分第Ⅰ卷（选择题）和第Ⅱ卷（非选择题）两部分，共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答卷前，考生务必将自己的姓名、准考证号填写在答题卡上，并在规定位置粘贴考试用条形码答卷时，须将答案答在答题卡上，考试结束后，只将答题卡交回。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注意事项：必须使用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铅笔将答案标号填涂在答题卡对应标号的位置上。本题包括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25</w:t>
      </w:r>
      <w:r>
        <w:rPr>
          <w:rFonts w:ascii="宋体" w:eastAsia="宋体" w:hAnsi="宋体" w:cs="宋体"/>
          <w:b/>
          <w:color w:val="auto"/>
          <w:sz w:val="24"/>
        </w:rPr>
        <w:t>个小题，每题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50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分。每小题只有一个选项符合题意。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肌肉注射时，药液进入人体到发挥作用一般经过的途径是（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组织液—血浆—淋巴—靶细胞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组织液—淋巴—血浆—靶细胞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血浆—淋巴—组织液—靶细胞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组织液—血浆—组织液—靶细胞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体液是由细胞内液和细胞外液组成，细胞内液是指细胞内的液体，而细胞外液即细胞的生存环境，它包括血浆、组织液、淋巴液（又称淋巴）等，也称为内环境，内环境是细胞与外界环境进行物质交换的媒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2、血浆、组织液、淋巴液之间的动态关系：血浆与组织液之间是通过毛细血管壁相互渗透，组织液的一部分还可以透过毛细淋巴管壁形成淋巴液，淋巴液经过淋巴循环通过左右锁骨下静脉进入血浆。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皮下注射（非静脉注射）药物时，药物先进入组织液，然后穿过毛细血管壁进入血浆，药物通过血液循环进行运输，然后穿过毛细血管壁形成组织液，病变细胞生活在组织液中，组织液中的药物作用于病变细胞，因此一般经过的途径是组织液一血浆一组织液一靶细胞，D正确，AB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下列有关人体内环境及稳态的叙述中，正确的是（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血浆渗透压与蛋白质含量有关，与无机离子含量无关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内环境的稳态就是指内环境的每一种化学成分相对稳定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内环境稳态被干扰时，机体可通过神经—体液—免疫调节网络进行调节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正常情况下，胰岛素、神经递质、胰蛋白酶、尿素均可存在于内环境中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C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内环境中可以存在的物质：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color w:val="000000"/>
        </w:rPr>
        <w:t>小肠吸收的物质在血浆、淋巴中运输：水、盐、糖、氨基酸、维生素、血浆蛋白、甘油、脂肪酸等；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color w:val="000000"/>
        </w:rPr>
        <w:t>细胞分泌物：抗体、淋巴因子、神经递质、激素等；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color w:val="000000"/>
        </w:rPr>
        <w:t>细胞代谢产物：CO</w:t>
      </w:r>
      <w:r>
        <w:rPr>
          <w:color w:val="000000"/>
          <w:vertAlign w:val="subscript"/>
        </w:rPr>
        <w:t>2</w:t>
      </w:r>
      <w:r>
        <w:rPr>
          <w:color w:val="000000"/>
        </w:rPr>
        <w:t>、水分、尿素等。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A、血浆渗透压的大小主要与无机盐、蛋白质的含量有关，在组成细胞外液的各种无机盐离子中，含量上占有明显优势的是Na</w:t>
      </w:r>
      <w:r>
        <w:rPr>
          <w:color w:val="000000"/>
          <w:vertAlign w:val="superscript"/>
        </w:rPr>
        <w:t>+</w:t>
      </w:r>
      <w:r>
        <w:rPr>
          <w:color w:val="000000"/>
        </w:rPr>
        <w:t>和Cl</w:t>
      </w:r>
      <w:r>
        <w:rPr>
          <w:color w:val="000000"/>
          <w:vertAlign w:val="superscript"/>
        </w:rPr>
        <w:t>-</w:t>
      </w:r>
      <w:r>
        <w:rPr>
          <w:color w:val="000000"/>
        </w:rPr>
        <w:t>，细胞外液渗透压的90%以上来源于Na</w:t>
      </w:r>
      <w:r>
        <w:rPr>
          <w:color w:val="000000"/>
          <w:vertAlign w:val="superscript"/>
        </w:rPr>
        <w:t>+</w:t>
      </w:r>
      <w:r>
        <w:rPr>
          <w:color w:val="000000"/>
        </w:rPr>
        <w:t>和 Cl</w:t>
      </w:r>
      <w:r>
        <w:rPr>
          <w:color w:val="000000"/>
          <w:vertAlign w:val="superscript"/>
        </w:rPr>
        <w:t>-</w:t>
      </w:r>
      <w:r>
        <w:rPr>
          <w:color w:val="000000"/>
        </w:rPr>
        <w:t>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B、正常机体通过调节作用，使各个器官、系统协调活动，共同维持内环境的相对稳定状态叫作稳态，包括各种理化性质的相对稳定、内环境中各种化学物质的相对稳定等，B错误；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C、人体各器官、系统协调一致地正常运行，是维持内环境稳态的基础，目前普遍认为，内环境稳态被干扰时，神经—体液—免疫调节网络是机体维持稳态的主要调节机制，C正确；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D、胰蛋白酶催化消化道中蛋白质水解，正常情况下，由导管直接分泌到小肠起作用，D错误。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某同学以清水、缓冲液和血浆为实验材料进行“探究血浆是否具有维持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相对稳定的功能”的实验，实验结果如下图。下列叙述错误的是（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66950" cy="12477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该同学得出的清水组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变化曲线不合理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实验中清水组和缓冲液组都是空白对照组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该实验结果说明血浆组的缓冲能力强于缓冲液组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若缓冲液组的起始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与血浆组相同更利于进行比较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血液中含有许多对对酸碱度起缓冲作用的物质，也叫缓冲对，如NaHCO</w:t>
      </w:r>
      <w:r>
        <w:rPr>
          <w:color w:val="000000"/>
          <w:vertAlign w:val="subscript"/>
        </w:rPr>
        <w:t>3</w:t>
      </w:r>
      <w:r>
        <w:rPr>
          <w:color w:val="000000"/>
        </w:rPr>
        <w:t>/H</w:t>
      </w:r>
      <w:r>
        <w:rPr>
          <w:color w:val="000000"/>
          <w:vertAlign w:val="subscript"/>
        </w:rPr>
        <w:t>2</w:t>
      </w:r>
      <w:r>
        <w:rPr>
          <w:color w:val="000000"/>
        </w:rPr>
        <w:t>CO</w:t>
      </w:r>
      <w:r>
        <w:rPr>
          <w:color w:val="000000"/>
          <w:vertAlign w:val="subscript"/>
        </w:rPr>
        <w:t>3</w:t>
      </w:r>
      <w:r>
        <w:rPr>
          <w:color w:val="000000"/>
        </w:rPr>
        <w:t>、Na</w:t>
      </w:r>
      <w:r>
        <w:rPr>
          <w:color w:val="000000"/>
          <w:vertAlign w:val="subscript"/>
        </w:rPr>
        <w:t>2</w:t>
      </w:r>
      <w:r>
        <w:rPr>
          <w:color w:val="000000"/>
        </w:rPr>
        <w:t>HPO</w:t>
      </w:r>
      <w:r>
        <w:rPr>
          <w:color w:val="000000"/>
          <w:vertAlign w:val="subscript"/>
        </w:rPr>
        <w:t>4</w:t>
      </w:r>
      <w:r>
        <w:rPr>
          <w:color w:val="000000"/>
        </w:rPr>
        <w:t>/NaH</w:t>
      </w:r>
      <w:r>
        <w:rPr>
          <w:color w:val="000000"/>
          <w:vertAlign w:val="subscript"/>
        </w:rPr>
        <w:t>2</w:t>
      </w:r>
      <w:r>
        <w:rPr>
          <w:color w:val="000000"/>
        </w:rPr>
        <w:t>PO</w:t>
      </w:r>
      <w:r>
        <w:rPr>
          <w:color w:val="000000"/>
          <w:vertAlign w:val="subscript"/>
        </w:rPr>
        <w:t>4</w:t>
      </w:r>
      <w:r>
        <w:rPr>
          <w:color w:val="000000"/>
        </w:rPr>
        <w:t>。其作用是使血液的酸碱度不会发生很大的变化，从而使pH维持在相对稳定的状态。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A、清水组加入HCl后pH会降低，因此清水组不能正确反映实验结果，A正确；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>B、本实验探究的是血浆是否具有维持pH稳定的功能，所以血浆组为实验组，清水组和缓冲液组为对照组，其中清水组属于空白对照，缓冲液组属于标准对照，B错误；</w:t>
      </w:r>
      <w:r>
        <w:rPr>
          <w:color w:val="000000"/>
        </w:rPr>
        <w:t>C、从坐标曲线中可以看出，缓冲液组的曲线较血浆组先下降，所以缓冲液组维持pH相对稳定的能力弱于血浆组，C正确；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D、缓冲液组的起始 pH 调至与血浆组相同，以便与实验后溶液pH值做比较，D正确。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下列有关神经系统组成的叙述，正确的是（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脊髓是脑与躯干、内脏间联系的通路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中枢神经系统是由大脑和脊髓组成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自主神经系统属于脊神经的一部分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自主神经系统包括传入神经和传出神经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神经系统包括中枢神经系统和外周神经系统，中枢神经系统由脑和脊髓组成，脑分为大脑、小脑和脑干；外周神经系统包括脊神经、脑神经、自主神经，自主神经系统包括交感神经和副交感神经。交感神经和副交感神经是调节人体内脏功能的神经装置，所以也叫内脏神经系统，因为其功能不完全受人类的意识支配，所以又叫自主神经系统，也可称为植物性神经系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A、脊髓能对外界或体内的刺激产生有规律的反应，还能将这些刺激的反应传导到大脑。反之，脑的活动也要通过脊髓才能传递到身体各部位，因此脊髓是脑与躯干、内脏之间联系的通路，A正确；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B、中枢神经系统是由脑和脊髓组成，B错误；</w:t>
      </w:r>
      <w:r>
        <w:rPr>
          <w:color w:val="000000"/>
        </w:rPr>
        <w:br/>
      </w:r>
      <w:r>
        <w:rPr>
          <w:color w:val="000000"/>
        </w:rPr>
        <w:t>C、自主神经系统属于脊神经和脑神经的一部分，C错误；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D、自主神经系统为传出神经，D错误。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如图表示缩手反射的反射弧，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代表反射弧中的三种神经元。下列相关叙述正确的是（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52625" cy="13716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图中传入神经元是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，效应器是肌肉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剪断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处，刺激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处发生的缩手反应叫做缩手反射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用一定强度的电流刺激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处，则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处细胞膜内外电位为内负外正</w:t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用一定强度的电流刺激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神经元，则神经传导的方向为</w:t>
      </w:r>
      <w:r>
        <w:rPr>
          <w:rFonts w:ascii="Times New Roman" w:eastAsia="Times New Roman" w:hAnsi="Times New Roman" w:cs="Times New Roman"/>
          <w:color w:val="000000"/>
        </w:rPr>
        <w:t>b→c→Ⅱ→</w:t>
      </w:r>
      <w:r>
        <w:rPr>
          <w:rFonts w:ascii="宋体" w:eastAsia="宋体" w:hAnsi="宋体" w:cs="宋体"/>
          <w:color w:val="000000"/>
        </w:rPr>
        <w:t>肌肉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https://d.book118.com/387050142000006043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38705014200000604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3414657013006336</dc:description>
  <cp:lastModifiedBy>学科网试题生产平台</cp:lastModifiedBy>
  <cp:revision>8</cp:revision>
  <dcterms:created xsi:type="dcterms:W3CDTF">2024-01-23T22:41:09Z</dcterms:created>
  <dcterms:modified xsi:type="dcterms:W3CDTF">2024-01-23T22:41:09Z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