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城镇污水处理项目分析评价报告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eastAsia="zh-CN"/>
          </w:rPr>
          <w:t>一、经济效益分析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(三)、城镇污水处理项目盈利能力分析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二、城镇污水处理生产计划的含义与指标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4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_Toc28854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eastAsia="zh-CN"/>
          </w:rPr>
          <w:t>三、城镇污水处理项目概论</w:t>
        </w:r>
        <w:r>
          <w:tab/>
        </w:r>
        <w:r>
          <w:fldChar w:fldCharType="begin"/>
        </w:r>
        <w:r>
          <w:instrText xml:space="preserve"> PAGEREF _Toc25555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5" w:history="1">
        <w:r>
          <w:rPr>
            <w:rFonts w:ascii="仿宋" w:eastAsia="仿宋" w:hAnsi="仿宋" w:cs="仿宋" w:hint="eastAsia"/>
            <w:lang w:eastAsia="zh-CN"/>
          </w:rPr>
          <w:t>(一)、城镇污水处理项目承办单位基本情况</w:t>
        </w:r>
        <w:r>
          <w:tab/>
        </w:r>
        <w:r>
          <w:fldChar w:fldCharType="begin"/>
        </w:r>
        <w:r>
          <w:instrText xml:space="preserve"> PAGEREF _Toc16575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6" w:history="1">
        <w:r>
          <w:rPr>
            <w:rFonts w:ascii="仿宋" w:eastAsia="仿宋" w:hAnsi="仿宋" w:cs="仿宋" w:hint="eastAsia"/>
            <w:lang w:eastAsia="zh-CN"/>
          </w:rPr>
          <w:t>(二)、城镇污水处理项目概况</w:t>
        </w:r>
        <w:r>
          <w:tab/>
        </w:r>
        <w:r>
          <w:fldChar w:fldCharType="begin"/>
        </w:r>
        <w:r>
          <w:instrText xml:space="preserve"> PAGEREF _Toc29986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(三)、城镇污水处理项目评价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7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四、城镇污水处理项目承办单位基本情况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_Toc21052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3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_Toc29693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五、城镇污水处理项目概论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_Toc1327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2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_Toc20502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7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_Toc30107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3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_Toc17803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8" w:history="1">
        <w:r>
          <w:rPr>
            <w:rFonts w:ascii="仿宋" w:eastAsia="仿宋" w:hAnsi="仿宋" w:cs="仿宋" w:hint="eastAsia"/>
            <w:lang w:eastAsia="zh-CN"/>
          </w:rPr>
          <w:t>六、项目风险说明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_Toc8097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_Toc14343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_Toc11395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七、城镇污水处理项目市场前景分析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_Toc19666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九、环境影响分析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_Toc7602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(四)、城镇污水处理项目建设对区域经济的短期与长期影响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_Toc22698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(八)、城镇污水处理项目建设的经济效益与环境效益权衡分析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5" w:history="1">
        <w:r>
          <w:rPr>
            <w:rFonts w:ascii="仿宋" w:eastAsia="仿宋" w:hAnsi="仿宋" w:cs="仿宋" w:hint="eastAsia"/>
            <w:lang w:eastAsia="zh-CN"/>
          </w:rPr>
          <w:t>十、投资方案</w:t>
        </w:r>
        <w:r>
          <w:tab/>
        </w:r>
        <w:r>
          <w:fldChar w:fldCharType="begin"/>
        </w:r>
        <w:r>
          <w:instrText xml:space="preserve"> PAGEREF _Toc27215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4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_Toc24314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_Toc29591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(五)、城镇污水处理项目总投资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3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_Toc24033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_Toc29577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十二、城镇污水处理制度建设与执行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1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十三、项目进度计划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_Toc30796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_Toc21442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7" w:history="1">
        <w:r>
          <w:rPr>
            <w:rFonts w:ascii="仿宋" w:eastAsia="仿宋" w:hAnsi="仿宋" w:cs="仿宋" w:hint="eastAsia"/>
            <w:lang w:eastAsia="zh-CN"/>
          </w:rPr>
          <w:t>十四、营销策略与品牌推广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8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_Toc8174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4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_Toc5764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1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_Toc19011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70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_Toc25054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eastAsia="zh-CN"/>
          </w:rPr>
          <w:t>十七、公司文化与社会责任</w:t>
        </w:r>
        <w:r>
          <w:tab/>
        </w:r>
        <w:r>
          <w:fldChar w:fldCharType="begin"/>
        </w:r>
        <w:r>
          <w:instrText xml:space="preserve"> PAGEREF _Toc9832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4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_Toc26564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十八、招聘与人才发展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8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7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_Toc9407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8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4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十九、渠道冲突管理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_Toc406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" w:history="1">
        <w:r>
          <w:rPr>
            <w:rFonts w:ascii="仿宋" w:eastAsia="仿宋" w:hAnsi="仿宋" w:cs="仿宋" w:hint="eastAsia"/>
            <w:lang w:eastAsia="zh-CN"/>
          </w:rPr>
          <w:t>二十、风险分析</w:t>
        </w:r>
        <w:r>
          <w:tab/>
        </w:r>
        <w:r>
          <w:fldChar w:fldCharType="begin"/>
        </w:r>
        <w:r>
          <w:instrText xml:space="preserve"> PAGEREF _Toc3272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二十一、法律和合规事项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_Toc17150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2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45"/>
      <w:r>
        <w:rPr>
          <w:rFonts w:ascii="仿宋" w:eastAsia="仿宋" w:hAnsi="仿宋" w:cs="仿宋" w:hint="eastAsia"/>
          <w:sz w:val="28"/>
          <w:lang w:eastAsia="zh-CN"/>
        </w:rPr>
        <w:t>一、经济效益分析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823"/>
      <w:r>
        <w:rPr>
          <w:rFonts w:ascii="仿宋" w:eastAsia="仿宋" w:hAnsi="仿宋" w:cs="仿宋" w:hint="eastAsia"/>
          <w:lang w:eastAsia="zh-CN"/>
        </w:rPr>
        <w:t>(一)、投资情况说明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截至目前，城镇污水处理项目实际完成投资xx万元，占计划投资的xx%。其中：完成固定资产投资xx万元，占总投资的xx%；完成流动资金投资xx万元，占总投资的xx%。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5"/>
      <w:r>
        <w:rPr>
          <w:rFonts w:ascii="仿宋" w:eastAsia="仿宋" w:hAnsi="仿宋" w:cs="仿宋" w:hint="eastAsia"/>
          <w:sz w:val="28"/>
          <w:lang w:eastAsia="zh-CN"/>
        </w:rPr>
        <w:t>(二)、经济评价财务测算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(一)预期营业收入估计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初步统计显示，该城镇污水处理项目预计将实现营业收入为xx,xxx.xx万元，较去年同期增长了xx.xx%(xxx.xx万元)。其中，主营业务收入为xx,xxx.xx万元，占总营业收入的xx.xx%。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(二)盈利情况及盈利分配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https://d.book118.com/387100004111006050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城镇污水处理项目分析评价报告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城镇污水处理项目分析评价报告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城镇污水处理项目分析评价报告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城镇污水处理项目分析评价报告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城镇污水处理项目分析评价报告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386309"/>
    <w:rsid w:val="4593521B"/>
    <w:rsid w:val="5F38630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7100004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2024-03-03T02:27:00Z</dcterms:created>
  <dcterms:modified xsi:type="dcterms:W3CDTF">2024-03-03T02:27:32Z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AB71C001C6D541E2847F6A89BDC0507C_11</vt:lpwstr>
  </property>
  <property fmtid="{D5CDD505-2E9C-101B-9397-08002B2CF9AE}" pid="3" name="KSOProductBuildVer">
    <vt:lpwstr>2052-12.1.0.16399</vt:lpwstr>
  </property>
</Properties>
</file>