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锦纶66-DTY项目规划设计蓝图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8" w:history="1">
        <w:r>
          <w:rPr>
            <w:rFonts w:ascii="仿宋" w:eastAsia="仿宋" w:hAnsi="仿宋" w:cs="仿宋" w:hint="eastAsia"/>
            <w:lang w:eastAsia="zh-CN"/>
          </w:rPr>
          <w:t>序言</w:t>
        </w:r>
        <w:r>
          <w:tab/>
        </w:r>
        <w:r>
          <w:fldChar w:fldCharType="begin"/>
        </w:r>
        <w:r>
          <w:instrText xml:space="preserve"> PAGEREF _Toc8208 \h </w:instrText>
        </w:r>
        <w:r>
          <w:fldChar w:fldCharType="separate"/>
        </w:r>
        <w:r>
          <w:t>3</w:t>
        </w:r>
        <w:r>
          <w:fldChar w:fldCharType="end"/>
        </w:r>
      </w:hyperlink>
    </w:p>
    <w:p>
      <w:pPr>
        <w:pStyle w:val="TOC1"/>
        <w:tabs>
          <w:tab w:val="right" w:leader="dot" w:pos="8306"/>
        </w:tabs>
      </w:pPr>
      <w:hyperlink w:anchor="_Toc16180" w:history="1">
        <w:r>
          <w:rPr>
            <w:rFonts w:ascii="仿宋" w:eastAsia="仿宋" w:hAnsi="仿宋" w:cs="仿宋" w:hint="eastAsia"/>
            <w:lang w:eastAsia="zh-CN"/>
          </w:rPr>
          <w:t>一、锦纶66-DTY项目选址可行性分析</w:t>
        </w:r>
        <w:r>
          <w:tab/>
        </w:r>
        <w:r>
          <w:fldChar w:fldCharType="begin"/>
        </w:r>
        <w:r>
          <w:instrText xml:space="preserve"> PAGEREF _Toc16180 \h </w:instrText>
        </w:r>
        <w:r>
          <w:fldChar w:fldCharType="separate"/>
        </w:r>
        <w:r>
          <w:t>3</w:t>
        </w:r>
        <w:r>
          <w:fldChar w:fldCharType="end"/>
        </w:r>
      </w:hyperlink>
    </w:p>
    <w:p>
      <w:pPr>
        <w:pStyle w:val="TOC2"/>
        <w:tabs>
          <w:tab w:val="right" w:leader="dot" w:pos="8306"/>
        </w:tabs>
      </w:pPr>
      <w:hyperlink w:anchor="_Toc20894" w:history="1">
        <w:r>
          <w:rPr>
            <w:rFonts w:ascii="仿宋" w:eastAsia="仿宋" w:hAnsi="仿宋" w:cs="仿宋" w:hint="eastAsia"/>
            <w:lang w:eastAsia="zh-CN"/>
          </w:rPr>
          <w:t>(一)、锦纶66-DTY项目选址</w:t>
        </w:r>
        <w:r>
          <w:tab/>
        </w:r>
        <w:r>
          <w:fldChar w:fldCharType="begin"/>
        </w:r>
        <w:r>
          <w:instrText xml:space="preserve"> PAGEREF _Toc20894 \h </w:instrText>
        </w:r>
        <w:r>
          <w:fldChar w:fldCharType="separate"/>
        </w:r>
        <w:r>
          <w:t>3</w:t>
        </w:r>
        <w:r>
          <w:fldChar w:fldCharType="end"/>
        </w:r>
      </w:hyperlink>
    </w:p>
    <w:p>
      <w:pPr>
        <w:pStyle w:val="TOC2"/>
        <w:tabs>
          <w:tab w:val="right" w:leader="dot" w:pos="8306"/>
        </w:tabs>
      </w:pPr>
      <w:hyperlink w:anchor="_Toc31633" w:history="1">
        <w:r>
          <w:rPr>
            <w:rFonts w:ascii="仿宋" w:eastAsia="仿宋" w:hAnsi="仿宋" w:cs="仿宋" w:hint="eastAsia"/>
            <w:lang w:eastAsia="zh-CN"/>
          </w:rPr>
          <w:t>(二)、用地控制指标</w:t>
        </w:r>
        <w:r>
          <w:tab/>
        </w:r>
        <w:r>
          <w:fldChar w:fldCharType="begin"/>
        </w:r>
        <w:r>
          <w:instrText xml:space="preserve"> PAGEREF _Toc31633 \h </w:instrText>
        </w:r>
        <w:r>
          <w:fldChar w:fldCharType="separate"/>
        </w:r>
        <w:r>
          <w:t>3</w:t>
        </w:r>
        <w:r>
          <w:fldChar w:fldCharType="end"/>
        </w:r>
      </w:hyperlink>
    </w:p>
    <w:p>
      <w:pPr>
        <w:pStyle w:val="TOC2"/>
        <w:tabs>
          <w:tab w:val="right" w:leader="dot" w:pos="8306"/>
        </w:tabs>
      </w:pPr>
      <w:hyperlink w:anchor="_Toc2066" w:history="1">
        <w:r>
          <w:rPr>
            <w:rFonts w:ascii="仿宋" w:eastAsia="仿宋" w:hAnsi="仿宋" w:cs="仿宋" w:hint="eastAsia"/>
            <w:lang w:eastAsia="zh-CN"/>
          </w:rPr>
          <w:t>(三)、节约用地措施</w:t>
        </w:r>
        <w:r>
          <w:tab/>
        </w:r>
        <w:r>
          <w:fldChar w:fldCharType="begin"/>
        </w:r>
        <w:r>
          <w:instrText xml:space="preserve"> PAGEREF _Toc2066 \h </w:instrText>
        </w:r>
        <w:r>
          <w:fldChar w:fldCharType="separate"/>
        </w:r>
        <w:r>
          <w:t>5</w:t>
        </w:r>
        <w:r>
          <w:fldChar w:fldCharType="end"/>
        </w:r>
      </w:hyperlink>
    </w:p>
    <w:p>
      <w:pPr>
        <w:pStyle w:val="TOC2"/>
        <w:tabs>
          <w:tab w:val="right" w:leader="dot" w:pos="8306"/>
        </w:tabs>
      </w:pPr>
      <w:hyperlink w:anchor="_Toc31159" w:history="1">
        <w:r>
          <w:rPr>
            <w:rFonts w:ascii="仿宋" w:eastAsia="仿宋" w:hAnsi="仿宋" w:cs="仿宋" w:hint="eastAsia"/>
            <w:lang w:eastAsia="zh-CN"/>
          </w:rPr>
          <w:t>(四)、总图布置方案</w:t>
        </w:r>
        <w:r>
          <w:tab/>
        </w:r>
        <w:r>
          <w:fldChar w:fldCharType="begin"/>
        </w:r>
        <w:r>
          <w:instrText xml:space="preserve"> PAGEREF _Toc31159 \h </w:instrText>
        </w:r>
        <w:r>
          <w:fldChar w:fldCharType="separate"/>
        </w:r>
        <w:r>
          <w:t>6</w:t>
        </w:r>
        <w:r>
          <w:fldChar w:fldCharType="end"/>
        </w:r>
      </w:hyperlink>
    </w:p>
    <w:p>
      <w:pPr>
        <w:pStyle w:val="TOC2"/>
        <w:tabs>
          <w:tab w:val="right" w:leader="dot" w:pos="8306"/>
        </w:tabs>
      </w:pPr>
      <w:hyperlink w:anchor="_Toc31933" w:history="1">
        <w:r>
          <w:rPr>
            <w:rFonts w:ascii="仿宋" w:eastAsia="仿宋" w:hAnsi="仿宋" w:cs="仿宋" w:hint="eastAsia"/>
            <w:lang w:eastAsia="zh-CN"/>
          </w:rPr>
          <w:t>(五)、选址综合评价</w:t>
        </w:r>
        <w:r>
          <w:tab/>
        </w:r>
        <w:r>
          <w:fldChar w:fldCharType="begin"/>
        </w:r>
        <w:r>
          <w:instrText xml:space="preserve"> PAGEREF _Toc31933 \h </w:instrText>
        </w:r>
        <w:r>
          <w:fldChar w:fldCharType="separate"/>
        </w:r>
        <w:r>
          <w:t>7</w:t>
        </w:r>
        <w:r>
          <w:fldChar w:fldCharType="end"/>
        </w:r>
      </w:hyperlink>
    </w:p>
    <w:p>
      <w:pPr>
        <w:pStyle w:val="TOC1"/>
        <w:tabs>
          <w:tab w:val="right" w:leader="dot" w:pos="8306"/>
        </w:tabs>
      </w:pPr>
      <w:hyperlink w:anchor="_Toc21368" w:history="1">
        <w:r>
          <w:rPr>
            <w:rFonts w:ascii="仿宋" w:eastAsia="仿宋" w:hAnsi="仿宋" w:cs="仿宋" w:hint="eastAsia"/>
            <w:lang w:eastAsia="zh-CN"/>
          </w:rPr>
          <w:t>二、锦纶66-DTY项目文档管理</w:t>
        </w:r>
        <w:r>
          <w:tab/>
        </w:r>
        <w:r>
          <w:fldChar w:fldCharType="begin"/>
        </w:r>
        <w:r>
          <w:instrText xml:space="preserve"> PAGEREF _Toc21368 \h </w:instrText>
        </w:r>
        <w:r>
          <w:fldChar w:fldCharType="separate"/>
        </w:r>
        <w:r>
          <w:t>8</w:t>
        </w:r>
        <w:r>
          <w:fldChar w:fldCharType="end"/>
        </w:r>
      </w:hyperlink>
    </w:p>
    <w:p>
      <w:pPr>
        <w:pStyle w:val="TOC2"/>
        <w:tabs>
          <w:tab w:val="right" w:leader="dot" w:pos="8306"/>
        </w:tabs>
      </w:pPr>
      <w:hyperlink w:anchor="_Toc14543" w:history="1">
        <w:r>
          <w:rPr>
            <w:rFonts w:ascii="仿宋" w:eastAsia="仿宋" w:hAnsi="仿宋" w:cs="仿宋" w:hint="eastAsia"/>
            <w:lang w:eastAsia="zh-CN"/>
          </w:rPr>
          <w:t>(一)、文档编制与审查</w:t>
        </w:r>
        <w:r>
          <w:tab/>
        </w:r>
        <w:r>
          <w:fldChar w:fldCharType="begin"/>
        </w:r>
        <w:r>
          <w:instrText xml:space="preserve"> PAGEREF _Toc14543 \h </w:instrText>
        </w:r>
        <w:r>
          <w:fldChar w:fldCharType="separate"/>
        </w:r>
        <w:r>
          <w:t>8</w:t>
        </w:r>
        <w:r>
          <w:fldChar w:fldCharType="end"/>
        </w:r>
      </w:hyperlink>
    </w:p>
    <w:p>
      <w:pPr>
        <w:pStyle w:val="TOC2"/>
        <w:tabs>
          <w:tab w:val="right" w:leader="dot" w:pos="8306"/>
        </w:tabs>
      </w:pPr>
      <w:hyperlink w:anchor="_Toc29027" w:history="1">
        <w:r>
          <w:rPr>
            <w:rFonts w:ascii="仿宋" w:eastAsia="仿宋" w:hAnsi="仿宋" w:cs="仿宋" w:hint="eastAsia"/>
            <w:lang w:eastAsia="zh-CN"/>
          </w:rPr>
          <w:t>(二)、文档发布与分发</w:t>
        </w:r>
        <w:r>
          <w:tab/>
        </w:r>
        <w:r>
          <w:fldChar w:fldCharType="begin"/>
        </w:r>
        <w:r>
          <w:instrText xml:space="preserve"> PAGEREF _Toc29027 \h </w:instrText>
        </w:r>
        <w:r>
          <w:fldChar w:fldCharType="separate"/>
        </w:r>
        <w:r>
          <w:t>10</w:t>
        </w:r>
        <w:r>
          <w:fldChar w:fldCharType="end"/>
        </w:r>
      </w:hyperlink>
    </w:p>
    <w:p>
      <w:pPr>
        <w:pStyle w:val="TOC2"/>
        <w:tabs>
          <w:tab w:val="right" w:leader="dot" w:pos="8306"/>
        </w:tabs>
      </w:pPr>
      <w:hyperlink w:anchor="_Toc24140" w:history="1">
        <w:r>
          <w:rPr>
            <w:rFonts w:ascii="仿宋" w:eastAsia="仿宋" w:hAnsi="仿宋" w:cs="仿宋" w:hint="eastAsia"/>
            <w:lang w:eastAsia="zh-CN"/>
          </w:rPr>
          <w:t>(三)、文档存档与归档</w:t>
        </w:r>
        <w:r>
          <w:tab/>
        </w:r>
        <w:r>
          <w:fldChar w:fldCharType="begin"/>
        </w:r>
        <w:r>
          <w:instrText xml:space="preserve"> PAGEREF _Toc24140 \h </w:instrText>
        </w:r>
        <w:r>
          <w:fldChar w:fldCharType="separate"/>
        </w:r>
        <w:r>
          <w:t>11</w:t>
        </w:r>
        <w:r>
          <w:fldChar w:fldCharType="end"/>
        </w:r>
      </w:hyperlink>
    </w:p>
    <w:p>
      <w:pPr>
        <w:pStyle w:val="TOC1"/>
        <w:tabs>
          <w:tab w:val="right" w:leader="dot" w:pos="8306"/>
        </w:tabs>
      </w:pPr>
      <w:hyperlink w:anchor="_Toc8789" w:history="1">
        <w:r>
          <w:rPr>
            <w:rFonts w:ascii="仿宋" w:eastAsia="仿宋" w:hAnsi="仿宋" w:cs="仿宋" w:hint="eastAsia"/>
            <w:lang w:eastAsia="zh-CN"/>
          </w:rPr>
          <w:t>三、锦纶66-DTY项目危机管理</w:t>
        </w:r>
        <w:r>
          <w:tab/>
        </w:r>
        <w:r>
          <w:fldChar w:fldCharType="begin"/>
        </w:r>
        <w:r>
          <w:instrText xml:space="preserve"> PAGEREF _Toc8789 \h </w:instrText>
        </w:r>
        <w:r>
          <w:fldChar w:fldCharType="separate"/>
        </w:r>
        <w:r>
          <w:t>12</w:t>
        </w:r>
        <w:r>
          <w:fldChar w:fldCharType="end"/>
        </w:r>
      </w:hyperlink>
    </w:p>
    <w:p>
      <w:pPr>
        <w:pStyle w:val="TOC2"/>
        <w:tabs>
          <w:tab w:val="right" w:leader="dot" w:pos="8306"/>
        </w:tabs>
      </w:pPr>
      <w:hyperlink w:anchor="_Toc2525" w:history="1">
        <w:r>
          <w:rPr>
            <w:rFonts w:ascii="仿宋" w:eastAsia="仿宋" w:hAnsi="仿宋" w:cs="仿宋" w:hint="eastAsia"/>
            <w:lang w:eastAsia="zh-CN"/>
          </w:rPr>
          <w:t>(一)、危机预警与识别</w:t>
        </w:r>
        <w:r>
          <w:tab/>
        </w:r>
        <w:r>
          <w:fldChar w:fldCharType="begin"/>
        </w:r>
        <w:r>
          <w:instrText xml:space="preserve"> PAGEREF _Toc2525 \h </w:instrText>
        </w:r>
        <w:r>
          <w:fldChar w:fldCharType="separate"/>
        </w:r>
        <w:r>
          <w:t>12</w:t>
        </w:r>
        <w:r>
          <w:fldChar w:fldCharType="end"/>
        </w:r>
      </w:hyperlink>
    </w:p>
    <w:p>
      <w:pPr>
        <w:pStyle w:val="TOC2"/>
        <w:tabs>
          <w:tab w:val="right" w:leader="dot" w:pos="8306"/>
        </w:tabs>
      </w:pPr>
      <w:hyperlink w:anchor="_Toc31883" w:history="1">
        <w:r>
          <w:rPr>
            <w:rFonts w:ascii="仿宋" w:eastAsia="仿宋" w:hAnsi="仿宋" w:cs="仿宋" w:hint="eastAsia"/>
            <w:lang w:eastAsia="zh-CN"/>
          </w:rPr>
          <w:t>(二)、危机应对与恢复</w:t>
        </w:r>
        <w:r>
          <w:tab/>
        </w:r>
        <w:r>
          <w:fldChar w:fldCharType="begin"/>
        </w:r>
        <w:r>
          <w:instrText xml:space="preserve"> PAGEREF _Toc31883 \h </w:instrText>
        </w:r>
        <w:r>
          <w:fldChar w:fldCharType="separate"/>
        </w:r>
        <w:r>
          <w:t>13</w:t>
        </w:r>
        <w:r>
          <w:fldChar w:fldCharType="end"/>
        </w:r>
      </w:hyperlink>
    </w:p>
    <w:p>
      <w:pPr>
        <w:pStyle w:val="TOC1"/>
        <w:tabs>
          <w:tab w:val="right" w:leader="dot" w:pos="8306"/>
        </w:tabs>
      </w:pPr>
      <w:hyperlink w:anchor="_Toc7199" w:history="1">
        <w:r>
          <w:rPr>
            <w:rFonts w:ascii="仿宋" w:eastAsia="仿宋" w:hAnsi="仿宋" w:cs="仿宋" w:hint="eastAsia"/>
            <w:lang w:eastAsia="zh-CN"/>
          </w:rPr>
          <w:t>四、锦纶66-DTY项目绩效评估</w:t>
        </w:r>
        <w:r>
          <w:tab/>
        </w:r>
        <w:r>
          <w:fldChar w:fldCharType="begin"/>
        </w:r>
        <w:r>
          <w:instrText xml:space="preserve"> PAGEREF _Toc7199 \h </w:instrText>
        </w:r>
        <w:r>
          <w:fldChar w:fldCharType="separate"/>
        </w:r>
        <w:r>
          <w:t>14</w:t>
        </w:r>
        <w:r>
          <w:fldChar w:fldCharType="end"/>
        </w:r>
      </w:hyperlink>
    </w:p>
    <w:p>
      <w:pPr>
        <w:pStyle w:val="TOC2"/>
        <w:tabs>
          <w:tab w:val="right" w:leader="dot" w:pos="8306"/>
        </w:tabs>
      </w:pPr>
      <w:hyperlink w:anchor="_Toc15419" w:history="1">
        <w:r>
          <w:rPr>
            <w:rFonts w:ascii="仿宋" w:eastAsia="仿宋" w:hAnsi="仿宋" w:cs="仿宋" w:hint="eastAsia"/>
            <w:lang w:eastAsia="zh-CN"/>
          </w:rPr>
          <w:t>(一)、绩效评估指标</w:t>
        </w:r>
        <w:r>
          <w:tab/>
        </w:r>
        <w:r>
          <w:fldChar w:fldCharType="begin"/>
        </w:r>
        <w:r>
          <w:instrText xml:space="preserve"> PAGEREF _Toc15419 \h </w:instrText>
        </w:r>
        <w:r>
          <w:fldChar w:fldCharType="separate"/>
        </w:r>
        <w:r>
          <w:t>14</w:t>
        </w:r>
        <w:r>
          <w:fldChar w:fldCharType="end"/>
        </w:r>
      </w:hyperlink>
    </w:p>
    <w:p>
      <w:pPr>
        <w:pStyle w:val="TOC2"/>
        <w:tabs>
          <w:tab w:val="right" w:leader="dot" w:pos="8306"/>
        </w:tabs>
      </w:pPr>
      <w:hyperlink w:anchor="_Toc28240" w:history="1">
        <w:r>
          <w:rPr>
            <w:rFonts w:ascii="仿宋" w:eastAsia="仿宋" w:hAnsi="仿宋" w:cs="仿宋" w:hint="eastAsia"/>
            <w:lang w:eastAsia="zh-CN"/>
          </w:rPr>
          <w:t>(二)、绩效评估方法</w:t>
        </w:r>
        <w:r>
          <w:tab/>
        </w:r>
        <w:r>
          <w:fldChar w:fldCharType="begin"/>
        </w:r>
        <w:r>
          <w:instrText xml:space="preserve"> PAGEREF _Toc28240 \h </w:instrText>
        </w:r>
        <w:r>
          <w:fldChar w:fldCharType="separate"/>
        </w:r>
        <w:r>
          <w:t>15</w:t>
        </w:r>
        <w:r>
          <w:fldChar w:fldCharType="end"/>
        </w:r>
      </w:hyperlink>
    </w:p>
    <w:p>
      <w:pPr>
        <w:pStyle w:val="TOC2"/>
        <w:tabs>
          <w:tab w:val="right" w:leader="dot" w:pos="8306"/>
        </w:tabs>
      </w:pPr>
      <w:hyperlink w:anchor="_Toc13312" w:history="1">
        <w:r>
          <w:rPr>
            <w:rFonts w:ascii="仿宋" w:eastAsia="仿宋" w:hAnsi="仿宋" w:cs="仿宋" w:hint="eastAsia"/>
            <w:lang w:eastAsia="zh-CN"/>
          </w:rPr>
          <w:t>(三)、绩效评估周期</w:t>
        </w:r>
        <w:r>
          <w:tab/>
        </w:r>
        <w:r>
          <w:fldChar w:fldCharType="begin"/>
        </w:r>
        <w:r>
          <w:instrText xml:space="preserve"> PAGEREF _Toc13312 \h </w:instrText>
        </w:r>
        <w:r>
          <w:fldChar w:fldCharType="separate"/>
        </w:r>
        <w:r>
          <w:t>16</w:t>
        </w:r>
        <w:r>
          <w:fldChar w:fldCharType="end"/>
        </w:r>
      </w:hyperlink>
    </w:p>
    <w:p>
      <w:pPr>
        <w:pStyle w:val="TOC1"/>
        <w:tabs>
          <w:tab w:val="right" w:leader="dot" w:pos="8306"/>
        </w:tabs>
      </w:pPr>
      <w:hyperlink w:anchor="_Toc21909" w:history="1">
        <w:r>
          <w:rPr>
            <w:rFonts w:ascii="仿宋" w:eastAsia="仿宋" w:hAnsi="仿宋" w:cs="仿宋" w:hint="eastAsia"/>
            <w:lang w:eastAsia="zh-CN"/>
          </w:rPr>
          <w:t>五、锦纶66-DTY项目建设背景及必要性分析</w:t>
        </w:r>
        <w:r>
          <w:tab/>
        </w:r>
        <w:r>
          <w:fldChar w:fldCharType="begin"/>
        </w:r>
        <w:r>
          <w:instrText xml:space="preserve"> PAGEREF _Toc21909 \h </w:instrText>
        </w:r>
        <w:r>
          <w:fldChar w:fldCharType="separate"/>
        </w:r>
        <w:r>
          <w:t>17</w:t>
        </w:r>
        <w:r>
          <w:fldChar w:fldCharType="end"/>
        </w:r>
      </w:hyperlink>
    </w:p>
    <w:p>
      <w:pPr>
        <w:pStyle w:val="TOC2"/>
        <w:tabs>
          <w:tab w:val="right" w:leader="dot" w:pos="8306"/>
        </w:tabs>
      </w:pPr>
      <w:hyperlink w:anchor="_Toc17820" w:history="1">
        <w:r>
          <w:rPr>
            <w:rFonts w:ascii="仿宋" w:eastAsia="仿宋" w:hAnsi="仿宋" w:cs="仿宋" w:hint="eastAsia"/>
            <w:lang w:eastAsia="zh-CN"/>
          </w:rPr>
          <w:t>(一)、锦纶66-DTY项目背景分析</w:t>
        </w:r>
        <w:r>
          <w:tab/>
        </w:r>
        <w:r>
          <w:fldChar w:fldCharType="begin"/>
        </w:r>
        <w:r>
          <w:instrText xml:space="preserve"> PAGEREF _Toc17820 \h </w:instrText>
        </w:r>
        <w:r>
          <w:fldChar w:fldCharType="separate"/>
        </w:r>
        <w:r>
          <w:t>17</w:t>
        </w:r>
        <w:r>
          <w:fldChar w:fldCharType="end"/>
        </w:r>
      </w:hyperlink>
    </w:p>
    <w:p>
      <w:pPr>
        <w:pStyle w:val="TOC2"/>
        <w:tabs>
          <w:tab w:val="right" w:leader="dot" w:pos="8306"/>
        </w:tabs>
      </w:pPr>
      <w:hyperlink w:anchor="_Toc12580" w:history="1">
        <w:r>
          <w:rPr>
            <w:rFonts w:ascii="仿宋" w:eastAsia="仿宋" w:hAnsi="仿宋" w:cs="仿宋" w:hint="eastAsia"/>
            <w:lang w:eastAsia="zh-CN"/>
          </w:rPr>
          <w:t>(二)、锦纶66-DTY项目建设必要性分析</w:t>
        </w:r>
        <w:r>
          <w:tab/>
        </w:r>
        <w:r>
          <w:fldChar w:fldCharType="begin"/>
        </w:r>
        <w:r>
          <w:instrText xml:space="preserve"> PAGEREF _Toc12580 \h </w:instrText>
        </w:r>
        <w:r>
          <w:fldChar w:fldCharType="separate"/>
        </w:r>
        <w:r>
          <w:t>19</w:t>
        </w:r>
        <w:r>
          <w:fldChar w:fldCharType="end"/>
        </w:r>
      </w:hyperlink>
    </w:p>
    <w:p>
      <w:pPr>
        <w:pStyle w:val="TOC1"/>
        <w:tabs>
          <w:tab w:val="right" w:leader="dot" w:pos="8306"/>
        </w:tabs>
      </w:pPr>
      <w:hyperlink w:anchor="_Toc19938" w:history="1">
        <w:r>
          <w:rPr>
            <w:rFonts w:ascii="仿宋" w:eastAsia="仿宋" w:hAnsi="仿宋" w:cs="仿宋" w:hint="eastAsia"/>
            <w:lang w:eastAsia="zh-CN"/>
          </w:rPr>
          <w:t>六、产品规划分析</w:t>
        </w:r>
        <w:r>
          <w:tab/>
        </w:r>
        <w:r>
          <w:fldChar w:fldCharType="begin"/>
        </w:r>
        <w:r>
          <w:instrText xml:space="preserve"> PAGEREF _Toc19938 \h </w:instrText>
        </w:r>
        <w:r>
          <w:fldChar w:fldCharType="separate"/>
        </w:r>
        <w:r>
          <w:t>20</w:t>
        </w:r>
        <w:r>
          <w:fldChar w:fldCharType="end"/>
        </w:r>
      </w:hyperlink>
    </w:p>
    <w:p>
      <w:pPr>
        <w:pStyle w:val="TOC2"/>
        <w:tabs>
          <w:tab w:val="right" w:leader="dot" w:pos="8306"/>
        </w:tabs>
      </w:pPr>
      <w:hyperlink w:anchor="_Toc25372" w:history="1">
        <w:r>
          <w:rPr>
            <w:rFonts w:ascii="仿宋" w:eastAsia="仿宋" w:hAnsi="仿宋" w:cs="仿宋" w:hint="eastAsia"/>
            <w:lang w:eastAsia="zh-CN"/>
          </w:rPr>
          <w:t>(一)、产品规划</w:t>
        </w:r>
        <w:r>
          <w:tab/>
        </w:r>
        <w:r>
          <w:fldChar w:fldCharType="begin"/>
        </w:r>
        <w:r>
          <w:instrText xml:space="preserve"> PAGEREF _Toc25372 \h </w:instrText>
        </w:r>
        <w:r>
          <w:fldChar w:fldCharType="separate"/>
        </w:r>
        <w:r>
          <w:t>20</w:t>
        </w:r>
        <w:r>
          <w:fldChar w:fldCharType="end"/>
        </w:r>
      </w:hyperlink>
    </w:p>
    <w:p>
      <w:pPr>
        <w:pStyle w:val="TOC2"/>
        <w:tabs>
          <w:tab w:val="right" w:leader="dot" w:pos="8306"/>
        </w:tabs>
      </w:pPr>
      <w:hyperlink w:anchor="_Toc1213" w:history="1">
        <w:r>
          <w:rPr>
            <w:rFonts w:ascii="仿宋" w:eastAsia="仿宋" w:hAnsi="仿宋" w:cs="仿宋" w:hint="eastAsia"/>
            <w:lang w:eastAsia="zh-CN"/>
          </w:rPr>
          <w:t>(二)、建设规模</w:t>
        </w:r>
        <w:r>
          <w:tab/>
        </w:r>
        <w:r>
          <w:fldChar w:fldCharType="begin"/>
        </w:r>
        <w:r>
          <w:instrText xml:space="preserve"> PAGEREF _Toc1213 \h </w:instrText>
        </w:r>
        <w:r>
          <w:fldChar w:fldCharType="separate"/>
        </w:r>
        <w:r>
          <w:t>21</w:t>
        </w:r>
        <w:r>
          <w:fldChar w:fldCharType="end"/>
        </w:r>
      </w:hyperlink>
    </w:p>
    <w:p>
      <w:pPr>
        <w:pStyle w:val="TOC1"/>
        <w:tabs>
          <w:tab w:val="right" w:leader="dot" w:pos="8306"/>
        </w:tabs>
      </w:pPr>
      <w:hyperlink w:anchor="_Toc20699" w:history="1">
        <w:r>
          <w:rPr>
            <w:rFonts w:ascii="仿宋" w:eastAsia="仿宋" w:hAnsi="仿宋" w:cs="仿宋" w:hint="eastAsia"/>
            <w:lang w:eastAsia="zh-CN"/>
          </w:rPr>
          <w:t>七、锦纶66-DTY项目财务管理</w:t>
        </w:r>
        <w:r>
          <w:tab/>
        </w:r>
        <w:r>
          <w:fldChar w:fldCharType="begin"/>
        </w:r>
        <w:r>
          <w:instrText xml:space="preserve"> PAGEREF _Toc20699 \h </w:instrText>
        </w:r>
        <w:r>
          <w:fldChar w:fldCharType="separate"/>
        </w:r>
        <w:r>
          <w:t>22</w:t>
        </w:r>
        <w:r>
          <w:fldChar w:fldCharType="end"/>
        </w:r>
      </w:hyperlink>
    </w:p>
    <w:p>
      <w:pPr>
        <w:pStyle w:val="TOC2"/>
        <w:tabs>
          <w:tab w:val="right" w:leader="dot" w:pos="8306"/>
        </w:tabs>
      </w:pPr>
      <w:hyperlink w:anchor="_Toc6837" w:history="1">
        <w:r>
          <w:rPr>
            <w:rFonts w:ascii="仿宋" w:eastAsia="仿宋" w:hAnsi="仿宋" w:cs="仿宋" w:hint="eastAsia"/>
            <w:lang w:eastAsia="zh-CN"/>
          </w:rPr>
          <w:t>(一)、资金需求大</w:t>
        </w:r>
        <w:r>
          <w:tab/>
        </w:r>
        <w:r>
          <w:fldChar w:fldCharType="begin"/>
        </w:r>
        <w:r>
          <w:instrText xml:space="preserve"> PAGEREF _Toc6837 \h </w:instrText>
        </w:r>
        <w:r>
          <w:fldChar w:fldCharType="separate"/>
        </w:r>
        <w:r>
          <w:t>22</w:t>
        </w:r>
        <w:r>
          <w:fldChar w:fldCharType="end"/>
        </w:r>
      </w:hyperlink>
    </w:p>
    <w:p>
      <w:pPr>
        <w:pStyle w:val="TOC2"/>
        <w:tabs>
          <w:tab w:val="right" w:leader="dot" w:pos="8306"/>
        </w:tabs>
      </w:pPr>
      <w:hyperlink w:anchor="_Toc12024" w:history="1">
        <w:r>
          <w:rPr>
            <w:rFonts w:ascii="仿宋" w:eastAsia="仿宋" w:hAnsi="仿宋" w:cs="仿宋" w:hint="eastAsia"/>
            <w:lang w:eastAsia="zh-CN"/>
          </w:rPr>
          <w:t>(二)、研发周期长</w:t>
        </w:r>
        <w:r>
          <w:tab/>
        </w:r>
        <w:r>
          <w:fldChar w:fldCharType="begin"/>
        </w:r>
        <w:r>
          <w:instrText xml:space="preserve"> PAGEREF _Toc12024 \h </w:instrText>
        </w:r>
        <w:r>
          <w:fldChar w:fldCharType="separate"/>
        </w:r>
        <w:r>
          <w:t>23</w:t>
        </w:r>
        <w:r>
          <w:fldChar w:fldCharType="end"/>
        </w:r>
      </w:hyperlink>
    </w:p>
    <w:p>
      <w:pPr>
        <w:pStyle w:val="TOC2"/>
        <w:tabs>
          <w:tab w:val="right" w:leader="dot" w:pos="8306"/>
        </w:tabs>
      </w:pPr>
      <w:hyperlink w:anchor="_Toc26470" w:history="1">
        <w:r>
          <w:rPr>
            <w:rFonts w:ascii="仿宋" w:eastAsia="仿宋" w:hAnsi="仿宋" w:cs="仿宋" w:hint="eastAsia"/>
            <w:lang w:eastAsia="zh-CN"/>
          </w:rPr>
          <w:t>(三)、市场风险大</w:t>
        </w:r>
        <w:r>
          <w:tab/>
        </w:r>
        <w:r>
          <w:fldChar w:fldCharType="begin"/>
        </w:r>
        <w:r>
          <w:instrText xml:space="preserve"> PAGEREF _Toc26470 \h </w:instrText>
        </w:r>
        <w:r>
          <w:fldChar w:fldCharType="separate"/>
        </w:r>
        <w:r>
          <w:t>25</w:t>
        </w:r>
        <w:r>
          <w:fldChar w:fldCharType="end"/>
        </w:r>
      </w:hyperlink>
    </w:p>
    <w:p>
      <w:pPr>
        <w:pStyle w:val="TOC2"/>
        <w:tabs>
          <w:tab w:val="right" w:leader="dot" w:pos="8306"/>
        </w:tabs>
      </w:pPr>
      <w:hyperlink w:anchor="_Toc15974" w:history="1">
        <w:r>
          <w:rPr>
            <w:rFonts w:ascii="仿宋" w:eastAsia="仿宋" w:hAnsi="仿宋" w:cs="仿宋" w:hint="eastAsia"/>
            <w:lang w:eastAsia="zh-CN"/>
          </w:rPr>
          <w:t>(四)、利润率高</w:t>
        </w:r>
        <w:r>
          <w:tab/>
        </w:r>
        <w:r>
          <w:fldChar w:fldCharType="begin"/>
        </w:r>
        <w:r>
          <w:instrText xml:space="preserve"> PAGEREF _Toc15974 \h </w:instrText>
        </w:r>
        <w:r>
          <w:fldChar w:fldCharType="separate"/>
        </w:r>
        <w:r>
          <w:t>27</w:t>
        </w:r>
        <w:r>
          <w:fldChar w:fldCharType="end"/>
        </w:r>
      </w:hyperlink>
    </w:p>
    <w:p>
      <w:pPr>
        <w:pStyle w:val="TOC1"/>
        <w:tabs>
          <w:tab w:val="right" w:leader="dot" w:pos="8306"/>
        </w:tabs>
      </w:pPr>
      <w:hyperlink w:anchor="_Toc22711" w:history="1">
        <w:r>
          <w:rPr>
            <w:rFonts w:ascii="仿宋" w:eastAsia="仿宋" w:hAnsi="仿宋" w:cs="仿宋" w:hint="eastAsia"/>
            <w:lang w:eastAsia="zh-CN"/>
          </w:rPr>
          <w:t>八、锦纶66-DTY项目经营效益</w:t>
        </w:r>
        <w:r>
          <w:tab/>
        </w:r>
        <w:r>
          <w:fldChar w:fldCharType="begin"/>
        </w:r>
        <w:r>
          <w:instrText xml:space="preserve"> PAGEREF _Toc22711 \h </w:instrText>
        </w:r>
        <w:r>
          <w:fldChar w:fldCharType="separate"/>
        </w:r>
        <w:r>
          <w:t>30</w:t>
        </w:r>
        <w:r>
          <w:fldChar w:fldCharType="end"/>
        </w:r>
      </w:hyperlink>
    </w:p>
    <w:p>
      <w:pPr>
        <w:pStyle w:val="TOC2"/>
        <w:tabs>
          <w:tab w:val="right" w:leader="dot" w:pos="8306"/>
        </w:tabs>
      </w:pPr>
      <w:hyperlink w:anchor="_Toc2881" w:history="1">
        <w:r>
          <w:rPr>
            <w:rFonts w:ascii="仿宋" w:eastAsia="仿宋" w:hAnsi="仿宋" w:cs="仿宋" w:hint="eastAsia"/>
            <w:lang w:eastAsia="zh-CN"/>
          </w:rPr>
          <w:t>(一)、经济评价财务测算</w:t>
        </w:r>
        <w:r>
          <w:tab/>
        </w:r>
        <w:r>
          <w:fldChar w:fldCharType="begin"/>
        </w:r>
        <w:r>
          <w:instrText xml:space="preserve"> PAGEREF _Toc2881 \h </w:instrText>
        </w:r>
        <w:r>
          <w:fldChar w:fldCharType="separate"/>
        </w:r>
        <w:r>
          <w:t>30</w:t>
        </w:r>
        <w:r>
          <w:fldChar w:fldCharType="end"/>
        </w:r>
      </w:hyperlink>
    </w:p>
    <w:p>
      <w:pPr>
        <w:pStyle w:val="TOC2"/>
        <w:tabs>
          <w:tab w:val="right" w:leader="dot" w:pos="8306"/>
        </w:tabs>
      </w:pPr>
      <w:hyperlink w:anchor="_Toc4318" w:history="1">
        <w:r>
          <w:rPr>
            <w:rFonts w:ascii="仿宋" w:eastAsia="仿宋" w:hAnsi="仿宋" w:cs="仿宋" w:hint="eastAsia"/>
            <w:lang w:eastAsia="zh-CN"/>
          </w:rPr>
          <w:t>(二)、锦纶66-DTY项目盈利能力分析</w:t>
        </w:r>
        <w:r>
          <w:tab/>
        </w:r>
        <w:r>
          <w:fldChar w:fldCharType="begin"/>
        </w:r>
        <w:r>
          <w:instrText xml:space="preserve"> PAGEREF _Toc4318 \h </w:instrText>
        </w:r>
        <w:r>
          <w:fldChar w:fldCharType="separate"/>
        </w:r>
        <w:r>
          <w:t>31</w:t>
        </w:r>
        <w:r>
          <w:fldChar w:fldCharType="end"/>
        </w:r>
      </w:hyperlink>
    </w:p>
    <w:p>
      <w:pPr>
        <w:pStyle w:val="TOC1"/>
        <w:tabs>
          <w:tab w:val="right" w:leader="dot" w:pos="8306"/>
        </w:tabs>
      </w:pPr>
      <w:hyperlink w:anchor="_Toc841" w:history="1">
        <w:r>
          <w:rPr>
            <w:rFonts w:ascii="仿宋" w:eastAsia="仿宋" w:hAnsi="仿宋" w:cs="仿宋" w:hint="eastAsia"/>
            <w:lang w:eastAsia="zh-CN"/>
          </w:rPr>
          <w:t>九、锦纶66-DTY项目投资规划</w:t>
        </w:r>
        <w:r>
          <w:tab/>
        </w:r>
        <w:r>
          <w:fldChar w:fldCharType="begin"/>
        </w:r>
        <w:r>
          <w:instrText xml:space="preserve"> PAGEREF _Toc841 \h </w:instrText>
        </w:r>
        <w:r>
          <w:fldChar w:fldCharType="separate"/>
        </w:r>
        <w:r>
          <w:t>32</w:t>
        </w:r>
        <w:r>
          <w:fldChar w:fldCharType="end"/>
        </w:r>
      </w:hyperlink>
    </w:p>
    <w:p>
      <w:pPr>
        <w:pStyle w:val="TOC2"/>
        <w:tabs>
          <w:tab w:val="right" w:leader="dot" w:pos="8306"/>
        </w:tabs>
      </w:pPr>
      <w:hyperlink w:anchor="_Toc20849" w:history="1">
        <w:r>
          <w:rPr>
            <w:rFonts w:ascii="仿宋" w:eastAsia="仿宋" w:hAnsi="仿宋" w:cs="仿宋" w:hint="eastAsia"/>
            <w:lang w:eastAsia="zh-CN"/>
          </w:rPr>
          <w:t>(一)、锦纶66-DTY项目总投资估算</w:t>
        </w:r>
        <w:r>
          <w:tab/>
        </w:r>
        <w:r>
          <w:fldChar w:fldCharType="begin"/>
        </w:r>
        <w:r>
          <w:instrText xml:space="preserve"> PAGEREF _Toc20849 \h </w:instrText>
        </w:r>
        <w:r>
          <w:fldChar w:fldCharType="separate"/>
        </w:r>
        <w:r>
          <w:t>32</w:t>
        </w:r>
        <w:r>
          <w:fldChar w:fldCharType="end"/>
        </w:r>
      </w:hyperlink>
    </w:p>
    <w:p>
      <w:pPr>
        <w:pStyle w:val="TOC2"/>
        <w:tabs>
          <w:tab w:val="right" w:leader="dot" w:pos="8306"/>
        </w:tabs>
      </w:pPr>
      <w:hyperlink w:anchor="_Toc10539" w:history="1">
        <w:r>
          <w:rPr>
            <w:rFonts w:ascii="仿宋" w:eastAsia="仿宋" w:hAnsi="仿宋" w:cs="仿宋" w:hint="eastAsia"/>
            <w:lang w:eastAsia="zh-CN"/>
          </w:rPr>
          <w:t>(二)、资金筹措</w:t>
        </w:r>
        <w:r>
          <w:tab/>
        </w:r>
        <w:r>
          <w:fldChar w:fldCharType="begin"/>
        </w:r>
        <w:r>
          <w:instrText xml:space="preserve"> PAGEREF _Toc10539 \h </w:instrText>
        </w:r>
        <w:r>
          <w:fldChar w:fldCharType="separate"/>
        </w:r>
        <w:r>
          <w:t>33</w:t>
        </w:r>
        <w:r>
          <w:fldChar w:fldCharType="end"/>
        </w:r>
      </w:hyperlink>
    </w:p>
    <w:p>
      <w:pPr>
        <w:pStyle w:val="TOC1"/>
        <w:tabs>
          <w:tab w:val="right" w:leader="dot" w:pos="8306"/>
        </w:tabs>
      </w:pPr>
      <w:hyperlink w:anchor="_Toc1047" w:history="1">
        <w:r>
          <w:rPr>
            <w:rFonts w:ascii="仿宋" w:eastAsia="仿宋" w:hAnsi="仿宋" w:cs="仿宋" w:hint="eastAsia"/>
            <w:lang w:eastAsia="zh-CN"/>
          </w:rPr>
          <w:t>十、锦纶66-DTY项目人力资源培养与发展</w:t>
        </w:r>
        <w:r>
          <w:tab/>
        </w:r>
        <w:r>
          <w:fldChar w:fldCharType="begin"/>
        </w:r>
        <w:r>
          <w:instrText xml:space="preserve"> PAGEREF _Toc1047 \h </w:instrText>
        </w:r>
        <w:r>
          <w:fldChar w:fldCharType="separate"/>
        </w:r>
        <w:r>
          <w:t>34</w:t>
        </w:r>
        <w:r>
          <w:fldChar w:fldCharType="end"/>
        </w:r>
      </w:hyperlink>
    </w:p>
    <w:p>
      <w:pPr>
        <w:pStyle w:val="TOC2"/>
        <w:tabs>
          <w:tab w:val="right" w:leader="dot" w:pos="8306"/>
        </w:tabs>
      </w:pPr>
      <w:hyperlink w:anchor="_Toc4859" w:history="1">
        <w:r>
          <w:rPr>
            <w:rFonts w:ascii="仿宋" w:eastAsia="仿宋" w:hAnsi="仿宋" w:cs="仿宋" w:hint="eastAsia"/>
            <w:lang w:eastAsia="zh-CN"/>
          </w:rPr>
          <w:t>(一)、人才需求与规划</w:t>
        </w:r>
        <w:r>
          <w:tab/>
        </w:r>
        <w:r>
          <w:fldChar w:fldCharType="begin"/>
        </w:r>
        <w:r>
          <w:instrText xml:space="preserve"> PAGEREF _Toc4859 \h </w:instrText>
        </w:r>
        <w:r>
          <w:fldChar w:fldCharType="separate"/>
        </w:r>
        <w:r>
          <w:t>34</w:t>
        </w:r>
        <w:r>
          <w:fldChar w:fldCharType="end"/>
        </w:r>
      </w:hyperlink>
    </w:p>
    <w:p>
      <w:pPr>
        <w:pStyle w:val="TOC2"/>
        <w:tabs>
          <w:tab w:val="right" w:leader="dot" w:pos="8306"/>
        </w:tabs>
      </w:pPr>
      <w:hyperlink w:anchor="_Toc30093" w:history="1">
        <w:r>
          <w:rPr>
            <w:rFonts w:ascii="仿宋" w:eastAsia="仿宋" w:hAnsi="仿宋" w:cs="仿宋" w:hint="eastAsia"/>
            <w:lang w:eastAsia="zh-CN"/>
          </w:rPr>
          <w:t>(二)、培训与发展计划</w:t>
        </w:r>
        <w:r>
          <w:tab/>
        </w:r>
        <w:r>
          <w:fldChar w:fldCharType="begin"/>
        </w:r>
        <w:r>
          <w:instrText xml:space="preserve"> PAGEREF _Toc30093 \h </w:instrText>
        </w:r>
        <w:r>
          <w:fldChar w:fldCharType="separate"/>
        </w:r>
        <w:r>
          <w:t>34</w:t>
        </w:r>
        <w:r>
          <w:fldChar w:fldCharType="end"/>
        </w:r>
      </w:hyperlink>
    </w:p>
    <w:p>
      <w:pPr>
        <w:pStyle w:val="TOC1"/>
        <w:tabs>
          <w:tab w:val="right" w:leader="dot" w:pos="8306"/>
        </w:tabs>
      </w:pPr>
      <w:hyperlink w:anchor="_Toc5515" w:history="1">
        <w:r>
          <w:rPr>
            <w:rFonts w:ascii="仿宋" w:eastAsia="仿宋" w:hAnsi="仿宋" w:cs="仿宋" w:hint="eastAsia"/>
            <w:lang w:eastAsia="zh-CN"/>
          </w:rPr>
          <w:t>十一、锦纶66-DTY项目创新与研发</w:t>
        </w:r>
        <w:r>
          <w:tab/>
        </w:r>
        <w:r>
          <w:fldChar w:fldCharType="begin"/>
        </w:r>
        <w:r>
          <w:instrText xml:space="preserve"> PAGEREF _Toc5515 \h </w:instrText>
        </w:r>
        <w:r>
          <w:fldChar w:fldCharType="separate"/>
        </w:r>
        <w:r>
          <w:t>35</w:t>
        </w:r>
        <w:r>
          <w:fldChar w:fldCharType="end"/>
        </w:r>
      </w:hyperlink>
    </w:p>
    <w:p>
      <w:pPr>
        <w:pStyle w:val="TOC2"/>
        <w:tabs>
          <w:tab w:val="right" w:leader="dot" w:pos="8306"/>
        </w:tabs>
      </w:pPr>
      <w:hyperlink w:anchor="_Toc15909" w:history="1">
        <w:r>
          <w:rPr>
            <w:rFonts w:ascii="仿宋" w:eastAsia="仿宋" w:hAnsi="仿宋" w:cs="仿宋" w:hint="eastAsia"/>
            <w:lang w:eastAsia="zh-CN"/>
          </w:rPr>
          <w:t>(一)、创新策略与方向</w:t>
        </w:r>
        <w:r>
          <w:tab/>
        </w:r>
        <w:r>
          <w:fldChar w:fldCharType="begin"/>
        </w:r>
        <w:r>
          <w:instrText xml:space="preserve"> PAGEREF _Toc15909 \h </w:instrText>
        </w:r>
        <w:r>
          <w:fldChar w:fldCharType="separate"/>
        </w:r>
        <w:r>
          <w:t>35</w:t>
        </w:r>
        <w:r>
          <w:fldChar w:fldCharType="end"/>
        </w:r>
      </w:hyperlink>
    </w:p>
    <w:p>
      <w:pPr>
        <w:pStyle w:val="TOC2"/>
        <w:tabs>
          <w:tab w:val="right" w:leader="dot" w:pos="8306"/>
        </w:tabs>
      </w:pPr>
      <w:hyperlink w:anchor="_Toc19339" w:history="1">
        <w:r>
          <w:rPr>
            <w:rFonts w:ascii="仿宋" w:eastAsia="仿宋" w:hAnsi="仿宋" w:cs="仿宋" w:hint="eastAsia"/>
            <w:lang w:eastAsia="zh-CN"/>
          </w:rPr>
          <w:t>(二)、研发规划与投入</w:t>
        </w:r>
        <w:r>
          <w:tab/>
        </w:r>
        <w:r>
          <w:fldChar w:fldCharType="begin"/>
        </w:r>
        <w:r>
          <w:instrText xml:space="preserve"> PAGEREF _Toc19339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7" w:history="1">
        <w:r>
          <w:rPr>
            <w:rFonts w:ascii="仿宋" w:eastAsia="仿宋" w:hAnsi="仿宋" w:cs="仿宋" w:hint="eastAsia"/>
            <w:lang w:eastAsia="zh-CN"/>
          </w:rPr>
          <w:t>十二、锦纶66-DTY项目人力资源管理</w:t>
        </w:r>
        <w:r>
          <w:tab/>
        </w:r>
        <w:r>
          <w:fldChar w:fldCharType="begin"/>
        </w:r>
        <w:r>
          <w:instrText xml:space="preserve"> PAGEREF _Toc27367 \h </w:instrText>
        </w:r>
        <w:r>
          <w:fldChar w:fldCharType="separate"/>
        </w:r>
        <w:r>
          <w:t>38</w:t>
        </w:r>
        <w:r>
          <w:fldChar w:fldCharType="end"/>
        </w:r>
      </w:hyperlink>
    </w:p>
    <w:p>
      <w:pPr>
        <w:pStyle w:val="TOC2"/>
        <w:tabs>
          <w:tab w:val="right" w:leader="dot" w:pos="8306"/>
        </w:tabs>
      </w:pPr>
      <w:hyperlink w:anchor="_Toc24214" w:history="1">
        <w:r>
          <w:rPr>
            <w:rFonts w:ascii="仿宋" w:eastAsia="仿宋" w:hAnsi="仿宋" w:cs="仿宋" w:hint="eastAsia"/>
            <w:lang w:eastAsia="zh-CN"/>
          </w:rPr>
          <w:t>(一)、建立健全的预算管理制度</w:t>
        </w:r>
        <w:r>
          <w:tab/>
        </w:r>
        <w:r>
          <w:fldChar w:fldCharType="begin"/>
        </w:r>
        <w:r>
          <w:instrText xml:space="preserve"> PAGEREF _Toc24214 \h </w:instrText>
        </w:r>
        <w:r>
          <w:fldChar w:fldCharType="separate"/>
        </w:r>
        <w:r>
          <w:t>38</w:t>
        </w:r>
        <w:r>
          <w:fldChar w:fldCharType="end"/>
        </w:r>
      </w:hyperlink>
    </w:p>
    <w:p>
      <w:pPr>
        <w:pStyle w:val="TOC2"/>
        <w:tabs>
          <w:tab w:val="right" w:leader="dot" w:pos="8306"/>
        </w:tabs>
      </w:pPr>
      <w:hyperlink w:anchor="_Toc21748" w:history="1">
        <w:r>
          <w:rPr>
            <w:rFonts w:ascii="仿宋" w:eastAsia="仿宋" w:hAnsi="仿宋" w:cs="仿宋" w:hint="eastAsia"/>
            <w:lang w:eastAsia="zh-CN"/>
          </w:rPr>
          <w:t>(二)、加强资金流动监控</w:t>
        </w:r>
        <w:r>
          <w:tab/>
        </w:r>
        <w:r>
          <w:fldChar w:fldCharType="begin"/>
        </w:r>
        <w:r>
          <w:instrText xml:space="preserve"> PAGEREF _Toc21748 \h </w:instrText>
        </w:r>
        <w:r>
          <w:fldChar w:fldCharType="separate"/>
        </w:r>
        <w:r>
          <w:t>40</w:t>
        </w:r>
        <w:r>
          <w:fldChar w:fldCharType="end"/>
        </w:r>
      </w:hyperlink>
    </w:p>
    <w:p>
      <w:pPr>
        <w:pStyle w:val="TOC2"/>
        <w:tabs>
          <w:tab w:val="right" w:leader="dot" w:pos="8306"/>
        </w:tabs>
      </w:pPr>
      <w:hyperlink w:anchor="_Toc27017" w:history="1">
        <w:r>
          <w:rPr>
            <w:rFonts w:ascii="仿宋" w:eastAsia="仿宋" w:hAnsi="仿宋" w:cs="仿宋" w:hint="eastAsia"/>
            <w:lang w:eastAsia="zh-CN"/>
          </w:rPr>
          <w:t>(三)、制定完善的风险控制机制</w:t>
        </w:r>
        <w:r>
          <w:tab/>
        </w:r>
        <w:r>
          <w:fldChar w:fldCharType="begin"/>
        </w:r>
        <w:r>
          <w:instrText xml:space="preserve"> PAGEREF _Toc27017 \h </w:instrText>
        </w:r>
        <w:r>
          <w:fldChar w:fldCharType="separate"/>
        </w:r>
        <w:r>
          <w:t>41</w:t>
        </w:r>
        <w:r>
          <w:fldChar w:fldCharType="end"/>
        </w:r>
      </w:hyperlink>
    </w:p>
    <w:p>
      <w:pPr>
        <w:pStyle w:val="TOC2"/>
        <w:tabs>
          <w:tab w:val="right" w:leader="dot" w:pos="8306"/>
        </w:tabs>
      </w:pPr>
      <w:hyperlink w:anchor="_Toc16615" w:history="1">
        <w:r>
          <w:rPr>
            <w:rFonts w:ascii="仿宋" w:eastAsia="仿宋" w:hAnsi="仿宋" w:cs="仿宋" w:hint="eastAsia"/>
            <w:lang w:eastAsia="zh-CN"/>
          </w:rPr>
          <w:t>(四)、优化成本管理</w:t>
        </w:r>
        <w:r>
          <w:tab/>
        </w:r>
        <w:r>
          <w:fldChar w:fldCharType="begin"/>
        </w:r>
        <w:r>
          <w:instrText xml:space="preserve"> PAGEREF _Toc16615 \h </w:instrText>
        </w:r>
        <w:r>
          <w:fldChar w:fldCharType="separate"/>
        </w:r>
        <w:r>
          <w:t>42</w:t>
        </w:r>
        <w:r>
          <w:fldChar w:fldCharType="end"/>
        </w:r>
      </w:hyperlink>
    </w:p>
    <w:p>
      <w:pPr>
        <w:pStyle w:val="TOC1"/>
        <w:tabs>
          <w:tab w:val="right" w:leader="dot" w:pos="8306"/>
        </w:tabs>
      </w:pPr>
      <w:hyperlink w:anchor="_Toc18155" w:history="1">
        <w:r>
          <w:rPr>
            <w:rFonts w:ascii="仿宋" w:eastAsia="仿宋" w:hAnsi="仿宋" w:cs="仿宋" w:hint="eastAsia"/>
            <w:lang w:eastAsia="zh-CN"/>
          </w:rPr>
          <w:t>十三、供应链管理</w:t>
        </w:r>
        <w:r>
          <w:tab/>
        </w:r>
        <w:r>
          <w:fldChar w:fldCharType="begin"/>
        </w:r>
        <w:r>
          <w:instrText xml:space="preserve"> PAGEREF _Toc18155 \h </w:instrText>
        </w:r>
        <w:r>
          <w:fldChar w:fldCharType="separate"/>
        </w:r>
        <w:r>
          <w:t>43</w:t>
        </w:r>
        <w:r>
          <w:fldChar w:fldCharType="end"/>
        </w:r>
      </w:hyperlink>
    </w:p>
    <w:p>
      <w:pPr>
        <w:pStyle w:val="TOC2"/>
        <w:tabs>
          <w:tab w:val="right" w:leader="dot" w:pos="8306"/>
        </w:tabs>
      </w:pPr>
      <w:hyperlink w:anchor="_Toc28219" w:history="1">
        <w:r>
          <w:rPr>
            <w:rFonts w:ascii="仿宋" w:eastAsia="仿宋" w:hAnsi="仿宋" w:cs="仿宋" w:hint="eastAsia"/>
            <w:lang w:eastAsia="zh-CN"/>
          </w:rPr>
          <w:t>(一)、供应链战略规划</w:t>
        </w:r>
        <w:r>
          <w:tab/>
        </w:r>
        <w:r>
          <w:fldChar w:fldCharType="begin"/>
        </w:r>
        <w:r>
          <w:instrText xml:space="preserve"> PAGEREF _Toc28219 \h </w:instrText>
        </w:r>
        <w:r>
          <w:fldChar w:fldCharType="separate"/>
        </w:r>
        <w:r>
          <w:t>43</w:t>
        </w:r>
        <w:r>
          <w:fldChar w:fldCharType="end"/>
        </w:r>
      </w:hyperlink>
    </w:p>
    <w:p>
      <w:pPr>
        <w:pStyle w:val="TOC2"/>
        <w:tabs>
          <w:tab w:val="right" w:leader="dot" w:pos="8306"/>
        </w:tabs>
      </w:pPr>
      <w:hyperlink w:anchor="_Toc29476" w:history="1">
        <w:r>
          <w:rPr>
            <w:rFonts w:ascii="仿宋" w:eastAsia="仿宋" w:hAnsi="仿宋" w:cs="仿宋" w:hint="eastAsia"/>
            <w:lang w:eastAsia="zh-CN"/>
          </w:rPr>
          <w:t>(二)、供应商选择与合作</w:t>
        </w:r>
        <w:r>
          <w:tab/>
        </w:r>
        <w:r>
          <w:fldChar w:fldCharType="begin"/>
        </w:r>
        <w:r>
          <w:instrText xml:space="preserve"> PAGEREF _Toc29476 \h </w:instrText>
        </w:r>
        <w:r>
          <w:fldChar w:fldCharType="separate"/>
        </w:r>
        <w:r>
          <w:t>45</w:t>
        </w:r>
        <w:r>
          <w:fldChar w:fldCharType="end"/>
        </w:r>
      </w:hyperlink>
    </w:p>
    <w:p>
      <w:pPr>
        <w:pStyle w:val="TOC2"/>
        <w:tabs>
          <w:tab w:val="right" w:leader="dot" w:pos="8306"/>
        </w:tabs>
      </w:pPr>
      <w:hyperlink w:anchor="_Toc16141" w:history="1">
        <w:r>
          <w:rPr>
            <w:rFonts w:ascii="仿宋" w:eastAsia="仿宋" w:hAnsi="仿宋" w:cs="仿宋" w:hint="eastAsia"/>
            <w:lang w:eastAsia="zh-CN"/>
          </w:rPr>
          <w:t>(三)、物流与库存管理</w:t>
        </w:r>
        <w:r>
          <w:tab/>
        </w:r>
        <w:r>
          <w:fldChar w:fldCharType="begin"/>
        </w:r>
        <w:r>
          <w:instrText xml:space="preserve"> PAGEREF _Toc16141 \h </w:instrText>
        </w:r>
        <w:r>
          <w:fldChar w:fldCharType="separate"/>
        </w:r>
        <w:r>
          <w:t>46</w:t>
        </w:r>
        <w:r>
          <w:fldChar w:fldCharType="end"/>
        </w:r>
      </w:hyperlink>
    </w:p>
    <w:p>
      <w:pPr>
        <w:pStyle w:val="TOC1"/>
        <w:tabs>
          <w:tab w:val="right" w:leader="dot" w:pos="8306"/>
        </w:tabs>
      </w:pPr>
      <w:hyperlink w:anchor="_Toc10708" w:history="1">
        <w:r>
          <w:rPr>
            <w:rFonts w:ascii="仿宋" w:eastAsia="仿宋" w:hAnsi="仿宋" w:cs="仿宋" w:hint="eastAsia"/>
            <w:lang w:eastAsia="zh-CN"/>
          </w:rPr>
          <w:t>十四、风险识别与分类</w:t>
        </w:r>
        <w:r>
          <w:tab/>
        </w:r>
        <w:r>
          <w:fldChar w:fldCharType="begin"/>
        </w:r>
        <w:r>
          <w:instrText xml:space="preserve"> PAGEREF _Toc10708 \h </w:instrText>
        </w:r>
        <w:r>
          <w:fldChar w:fldCharType="separate"/>
        </w:r>
        <w:r>
          <w:t>48</w:t>
        </w:r>
        <w:r>
          <w:fldChar w:fldCharType="end"/>
        </w:r>
      </w:hyperlink>
    </w:p>
    <w:p>
      <w:pPr>
        <w:pStyle w:val="TOC2"/>
        <w:tabs>
          <w:tab w:val="right" w:leader="dot" w:pos="8306"/>
        </w:tabs>
      </w:pPr>
      <w:hyperlink w:anchor="_Toc8876" w:history="1">
        <w:r>
          <w:rPr>
            <w:rFonts w:ascii="仿宋" w:eastAsia="仿宋" w:hAnsi="仿宋" w:cs="仿宋" w:hint="eastAsia"/>
            <w:lang w:eastAsia="zh-CN"/>
          </w:rPr>
          <w:t>(一)、风险识别</w:t>
        </w:r>
        <w:r>
          <w:tab/>
        </w:r>
        <w:r>
          <w:fldChar w:fldCharType="begin"/>
        </w:r>
        <w:r>
          <w:instrText xml:space="preserve"> PAGEREF _Toc8876 \h </w:instrText>
        </w:r>
        <w:r>
          <w:fldChar w:fldCharType="separate"/>
        </w:r>
        <w:r>
          <w:t>48</w:t>
        </w:r>
        <w:r>
          <w:fldChar w:fldCharType="end"/>
        </w:r>
      </w:hyperlink>
    </w:p>
    <w:p>
      <w:pPr>
        <w:pStyle w:val="TOC2"/>
        <w:tabs>
          <w:tab w:val="right" w:leader="dot" w:pos="8306"/>
        </w:tabs>
      </w:pPr>
      <w:hyperlink w:anchor="_Toc24208" w:history="1">
        <w:r>
          <w:rPr>
            <w:rFonts w:ascii="仿宋" w:eastAsia="仿宋" w:hAnsi="仿宋" w:cs="仿宋" w:hint="eastAsia"/>
            <w:lang w:eastAsia="zh-CN"/>
          </w:rPr>
          <w:t>(二)、风险分类</w:t>
        </w:r>
        <w:r>
          <w:tab/>
        </w:r>
        <w:r>
          <w:fldChar w:fldCharType="begin"/>
        </w:r>
        <w:r>
          <w:instrText xml:space="preserve"> PAGEREF _Toc24208 \h </w:instrText>
        </w:r>
        <w:r>
          <w:fldChar w:fldCharType="separate"/>
        </w:r>
        <w:r>
          <w:t>49</w:t>
        </w:r>
        <w:r>
          <w:fldChar w:fldCharType="end"/>
        </w:r>
      </w:hyperlink>
    </w:p>
    <w:p>
      <w:pPr>
        <w:pStyle w:val="TOC1"/>
        <w:tabs>
          <w:tab w:val="right" w:leader="dot" w:pos="8306"/>
        </w:tabs>
      </w:pPr>
      <w:hyperlink w:anchor="_Toc461" w:history="1">
        <w:r>
          <w:rPr>
            <w:rFonts w:ascii="仿宋" w:eastAsia="仿宋" w:hAnsi="仿宋" w:cs="仿宋" w:hint="eastAsia"/>
            <w:lang w:eastAsia="zh-CN"/>
          </w:rPr>
          <w:t>十五、锦纶66-DTY项目实施时间节点</w:t>
        </w:r>
        <w:r>
          <w:tab/>
        </w:r>
        <w:r>
          <w:fldChar w:fldCharType="begin"/>
        </w:r>
        <w:r>
          <w:instrText xml:space="preserve"> PAGEREF _Toc461 \h </w:instrText>
        </w:r>
        <w:r>
          <w:fldChar w:fldCharType="separate"/>
        </w:r>
        <w:r>
          <w:t>51</w:t>
        </w:r>
        <w:r>
          <w:fldChar w:fldCharType="end"/>
        </w:r>
      </w:hyperlink>
    </w:p>
    <w:p>
      <w:pPr>
        <w:pStyle w:val="TOC2"/>
        <w:tabs>
          <w:tab w:val="right" w:leader="dot" w:pos="8306"/>
        </w:tabs>
      </w:pPr>
      <w:hyperlink w:anchor="_Toc29896" w:history="1">
        <w:r>
          <w:rPr>
            <w:rFonts w:ascii="仿宋" w:eastAsia="仿宋" w:hAnsi="仿宋" w:cs="仿宋" w:hint="eastAsia"/>
            <w:lang w:eastAsia="zh-CN"/>
          </w:rPr>
          <w:t>(一)、锦纶66-DTY项目启动阶段时间节点</w:t>
        </w:r>
        <w:r>
          <w:tab/>
        </w:r>
        <w:r>
          <w:fldChar w:fldCharType="begin"/>
        </w:r>
        <w:r>
          <w:instrText xml:space="preserve"> PAGEREF _Toc29896 \h </w:instrText>
        </w:r>
        <w:r>
          <w:fldChar w:fldCharType="separate"/>
        </w:r>
        <w:r>
          <w:t>51</w:t>
        </w:r>
        <w:r>
          <w:fldChar w:fldCharType="end"/>
        </w:r>
      </w:hyperlink>
    </w:p>
    <w:p>
      <w:pPr>
        <w:pStyle w:val="TOC2"/>
        <w:tabs>
          <w:tab w:val="right" w:leader="dot" w:pos="8306"/>
        </w:tabs>
      </w:pPr>
      <w:hyperlink w:anchor="_Toc8558" w:history="1">
        <w:r>
          <w:rPr>
            <w:rFonts w:ascii="仿宋" w:eastAsia="仿宋" w:hAnsi="仿宋" w:cs="仿宋" w:hint="eastAsia"/>
            <w:lang w:eastAsia="zh-CN"/>
          </w:rPr>
          <w:t>(二)、锦纶66-DTY项目执行阶段时间节点</w:t>
        </w:r>
        <w:r>
          <w:tab/>
        </w:r>
        <w:r>
          <w:fldChar w:fldCharType="begin"/>
        </w:r>
        <w:r>
          <w:instrText xml:space="preserve"> PAGEREF _Toc8558 \h </w:instrText>
        </w:r>
        <w:r>
          <w:fldChar w:fldCharType="separate"/>
        </w:r>
        <w:r>
          <w:t>52</w:t>
        </w:r>
        <w:r>
          <w:fldChar w:fldCharType="end"/>
        </w:r>
      </w:hyperlink>
    </w:p>
    <w:p>
      <w:pPr>
        <w:pStyle w:val="TOC2"/>
        <w:tabs>
          <w:tab w:val="right" w:leader="dot" w:pos="8306"/>
        </w:tabs>
      </w:pPr>
      <w:hyperlink w:anchor="_Toc30635" w:history="1">
        <w:r>
          <w:rPr>
            <w:rFonts w:ascii="仿宋" w:eastAsia="仿宋" w:hAnsi="仿宋" w:cs="仿宋" w:hint="eastAsia"/>
            <w:lang w:eastAsia="zh-CN"/>
          </w:rPr>
          <w:t>(三)、锦纶66-DTY项目完成阶段时间节点</w:t>
        </w:r>
        <w:r>
          <w:tab/>
        </w:r>
        <w:r>
          <w:fldChar w:fldCharType="begin"/>
        </w:r>
        <w:r>
          <w:instrText xml:space="preserve"> PAGEREF _Toc30635 \h </w:instrText>
        </w:r>
        <w:r>
          <w:fldChar w:fldCharType="separate"/>
        </w:r>
        <w:r>
          <w:t>53</w:t>
        </w:r>
        <w:r>
          <w:fldChar w:fldCharType="end"/>
        </w:r>
      </w:hyperlink>
    </w:p>
    <w:p>
      <w:pPr>
        <w:pStyle w:val="TOC1"/>
        <w:tabs>
          <w:tab w:val="right" w:leader="dot" w:pos="8306"/>
        </w:tabs>
      </w:pPr>
      <w:hyperlink w:anchor="_Toc22942" w:history="1">
        <w:r>
          <w:rPr>
            <w:rFonts w:ascii="仿宋" w:eastAsia="仿宋" w:hAnsi="仿宋" w:cs="仿宋" w:hint="eastAsia"/>
            <w:lang w:eastAsia="zh-CN"/>
          </w:rPr>
          <w:t>十六、锦纶66-DTY项目工程方案分析</w:t>
        </w:r>
        <w:r>
          <w:tab/>
        </w:r>
        <w:r>
          <w:fldChar w:fldCharType="begin"/>
        </w:r>
        <w:r>
          <w:instrText xml:space="preserve"> PAGEREF _Toc22942 \h </w:instrText>
        </w:r>
        <w:r>
          <w:fldChar w:fldCharType="separate"/>
        </w:r>
        <w:r>
          <w:t>54</w:t>
        </w:r>
        <w:r>
          <w:fldChar w:fldCharType="end"/>
        </w:r>
      </w:hyperlink>
    </w:p>
    <w:p>
      <w:pPr>
        <w:pStyle w:val="TOC2"/>
        <w:tabs>
          <w:tab w:val="right" w:leader="dot" w:pos="8306"/>
        </w:tabs>
      </w:pPr>
      <w:hyperlink w:anchor="_Toc23093" w:history="1">
        <w:r>
          <w:rPr>
            <w:rFonts w:ascii="仿宋" w:eastAsia="仿宋" w:hAnsi="仿宋" w:cs="仿宋" w:hint="eastAsia"/>
            <w:lang w:eastAsia="zh-CN"/>
          </w:rPr>
          <w:t>(一)、建筑工程设计原则</w:t>
        </w:r>
        <w:r>
          <w:tab/>
        </w:r>
        <w:r>
          <w:fldChar w:fldCharType="begin"/>
        </w:r>
        <w:r>
          <w:instrText xml:space="preserve"> PAGEREF _Toc23093 \h </w:instrText>
        </w:r>
        <w:r>
          <w:fldChar w:fldCharType="separate"/>
        </w:r>
        <w:r>
          <w:t>54</w:t>
        </w:r>
        <w:r>
          <w:fldChar w:fldCharType="end"/>
        </w:r>
      </w:hyperlink>
    </w:p>
    <w:p>
      <w:pPr>
        <w:pStyle w:val="TOC2"/>
        <w:tabs>
          <w:tab w:val="right" w:leader="dot" w:pos="8306"/>
        </w:tabs>
      </w:pPr>
      <w:hyperlink w:anchor="_Toc10188" w:history="1">
        <w:r>
          <w:rPr>
            <w:rFonts w:ascii="仿宋" w:eastAsia="仿宋" w:hAnsi="仿宋" w:cs="仿宋" w:hint="eastAsia"/>
            <w:lang w:eastAsia="zh-CN"/>
          </w:rPr>
          <w:t>(二)、土建工程建设指标</w:t>
        </w:r>
        <w:r>
          <w:tab/>
        </w:r>
        <w:r>
          <w:fldChar w:fldCharType="begin"/>
        </w:r>
        <w:r>
          <w:instrText xml:space="preserve"> PAGEREF _Toc10188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80"/>
      <w:r>
        <w:rPr>
          <w:rFonts w:ascii="仿宋" w:eastAsia="仿宋" w:hAnsi="仿宋" w:cs="仿宋" w:hint="eastAsia"/>
          <w:sz w:val="28"/>
          <w:lang w:eastAsia="zh-CN"/>
        </w:rPr>
        <w:t>一、锦纶66-DTY项目选址可行性分析</w:t>
      </w:r>
      <w:bookmarkEnd w:id="2"/>
    </w:p>
    <w:p>
      <w:pPr>
        <w:pStyle w:val="Heading2"/>
        <w:rPr>
          <w:rFonts w:ascii="仿宋" w:eastAsia="仿宋" w:hAnsi="仿宋" w:cs="仿宋" w:hint="eastAsia"/>
          <w:lang w:eastAsia="zh-CN"/>
        </w:rPr>
      </w:pPr>
      <w:bookmarkStart w:id="3" w:name="_Toc20894"/>
      <w:r>
        <w:rPr>
          <w:rFonts w:ascii="仿宋" w:eastAsia="仿宋" w:hAnsi="仿宋" w:cs="仿宋" w:hint="eastAsia"/>
          <w:lang w:eastAsia="zh-CN"/>
        </w:rPr>
        <w:t>(一)、锦纶66-DTY项目选址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该锦纶66-DTY项目选址位于XX省XX市XX区XXX街道</w:t>
      </w:r>
    </w:p>
    <w:p>
      <w:pPr>
        <w:pStyle w:val="Heading2"/>
        <w:ind w:firstLine="560" w:firstLineChars="200"/>
        <w:rPr>
          <w:rFonts w:ascii="仿宋" w:eastAsia="仿宋" w:hAnsi="仿宋" w:cs="仿宋" w:hint="eastAsia"/>
          <w:sz w:val="28"/>
          <w:lang w:eastAsia="zh-CN"/>
        </w:rPr>
      </w:pPr>
      <w:bookmarkStart w:id="4" w:name="_Toc316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锦纶66-DTY项目的征地面积将根据锦纶66-DTY项目的实际规模和需求进行精确规划。具体面积XXX平方米，旨在确保锦纶66-DTY项目不仅能够满足当前的发展需求，还能够预留空间以适应未来的扩展。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净用地面积是在征地面积基础上去除不可利用面积后的实际可开发用地。具体面积XXX平方米，考虑到环保、交通、安全等多方面因素，以确保锦纶66-DTY项目在整体利用效率上达到最优。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锦纶66-DTY项目计划建设的建筑总规模具体面积XXX平方米。这一规模的确定综合考虑了锦纶66-DTY项目的性质、规模，以及城市规划的相关要求，确保建筑布局与周边环境协调一致。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绿地率是锦纶66-DTY项目用地中被规划为绿地的比例。具体面积XXX平方米，旨在通过合理规划绿地，改善锦纶66-DTY项目周边环境，提升居民生活质量，并符合城市整体绿化规划。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容积率是用地上可以建设的建筑总体积与用地面积之比。具体面积XXX，通过合理的容积率规划，确保锦纶66-DTY项目建筑规模与周边环境和谐共生。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确保锦纶66-DTY项目选址与当地城市规划相一致，具体面积XXX平方米。通过与城市规划部门深入沟通，确保锦纶66-DTY项目不仅符合城市的整体发展方向，还能够融入城市的发展布局，为城市的长远发展贡献力量。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锦纶66-DTY项目选址符合当地产业政策，具体面积XXX平方米。这包括锦纶66-DTY项目对当地经济的促进作用，以及对相关产业的带动效应，确保锦纶66-DT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用地总体要求必须符合环保和可持续发展的原则，具体面积XXX平方米。通过采用绿色建筑设计、节能减排等措施，确保锦纶66-DTY项目在建设和运营过程中对环境的影响最小化，达到可持续发展的要求。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确保锦纶66-DTY项目选址具备必要的公共设施配套，具体面积XXX平方米。这包括交通便利性、教育、医疗等基础设施，以提高居民生活品质，使得锦纶66-DTY项目选址更具吸引力。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考虑用地总体要求对当地社会稳定性的影响，具体面积XXX平方米。通过深入了解当地社区反馈，确保锦纶66-DTY项目的选址和建设过程对当地社会和谐稳定产生积极作用。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锦纶66-DTY项目选址不仅符合法规和规划，还在实际操作中具有可行性。这一全面规划将为锦纶66-DTY项目的成功实施提供坚实的基础，确保锦纶66-DTY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锦纶66-DTY项目的设备规划和空间设计中，我们将采取灵活设备布局的措施。设备布局将根据实际需求进行灵活设计，避免不必要的浪费。通过合理规划设备摆放位置，我们将提高设备的利用率，减少设备间距，以确保锦纶66-DTY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锦纶66-DTY项目内部引入共享设施的概念，例如共享会议室、办公区等。通过这种方式，我们可以减少对资源的重复建设，提高资源共享效率，从而减小锦纶66-DTY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1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锦纶66-DTY项目的总图布置中，我们将不同功能区域进行明确的规划，以最大程度满足锦纶66-DTY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9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锦纶66-DTY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锦纶66-DTY项目对环境的影响是综合评价的重要因素之一。我们将详细考虑选址周边的自然环境、生态保护区、水源地等情况，确保锦纶66-DTY项目的建设和运营对环境影响最小化，并符合当地的环保法规标准。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对选址的评价还需充分考虑当地政府的产业政策和法规。我们将详细了解锦纶66-DTY项目所在地的相关政策，确保锦纶66-DTY项目的规划和运营与当地法规相符，降低不必要的法律风险。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考虑到社会稳定性对企业运营的重要性，我们将评估选址地区的社会安全情况、劳工关系、社区反馈等方面，以确保锦纶66-DTY项目的建设和运营不会受到社会稳定性的负面影响。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最后，我们将综合考虑用地成本，包括土地购置费用、土地开发成本等。通过对用地成本的详细评估，我们能够做出更为精确的经济效益分析，为锦纶66-DTY项目的投资决策提供有力支持。</w:t>
      </w:r>
    </w:p>
    <w:p>
      <w:pPr>
        <w:pStyle w:val="Heading1"/>
        <w:ind w:firstLine="560" w:firstLineChars="200"/>
        <w:rPr>
          <w:rFonts w:ascii="仿宋" w:eastAsia="仿宋" w:hAnsi="仿宋" w:cs="仿宋" w:hint="eastAsia"/>
          <w:sz w:val="28"/>
          <w:lang w:eastAsia="zh-CN"/>
        </w:rPr>
      </w:pPr>
      <w:bookmarkStart w:id="8" w:name="_Toc21368"/>
      <w:r>
        <w:rPr>
          <w:rFonts w:ascii="仿宋" w:eastAsia="仿宋" w:hAnsi="仿宋" w:cs="仿宋" w:hint="eastAsia"/>
          <w:sz w:val="28"/>
          <w:lang w:eastAsia="zh-CN"/>
        </w:rPr>
        <w:t>二、锦纶66-DTY项目文档管理</w:t>
      </w:r>
      <w:bookmarkEnd w:id="8"/>
    </w:p>
    <w:p>
      <w:pPr>
        <w:pStyle w:val="Heading2"/>
        <w:rPr>
          <w:rFonts w:ascii="仿宋" w:eastAsia="仿宋" w:hAnsi="仿宋" w:cs="仿宋" w:hint="eastAsia"/>
          <w:lang w:eastAsia="zh-CN"/>
        </w:rPr>
      </w:pPr>
      <w:bookmarkStart w:id="9" w:name="_Toc145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锦纶66-DTY项目高度重视文档的质量和准确性，以支持锦纶66-DTY项目的各项活动和决策。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文档的编制始于锦纶66-DTY项目计划的初期，我们制定了详细的文档编制计划，明确了每个文档的内容、格式和编写责任人。在锦纶66-DTY项目启动阶段，我们首先编制了锦纶66-DTY项目章程，明确定义了锦纶66-DTY项目的目标、范围、风险等关键要素。随后，锦纶66-DTY项目团队根据计划陆续编制了需求文档、设计文档、测试文档等各类文档，确保锦纶66-DTY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66-DTY项目管理中的重要环节，旨在确保锦纶66-DTY项目文档符合质量标准和锦纶66-DTY项目需求。在锦纶66-DTY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除了内部审查，我们还进行了外部审查，邀请锦纶66-DTY项目相关利益方和专业领域的专家对文档进行独立审查。这有助于获取更全面、客观的反馈，确保锦纶66-DTY项目文档不仅符合内部标准，也满足外部需求。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锦纶66-DTY项目在文档编制与审查方面建立了严格的管理机制，通过规范的流程和多维度的审查，确保锦纶66-DTY项目文档的质量、准确性和可靠性，为锦纶66-DTY项目的顺利推进提供了有力支持。</w:t>
      </w:r>
    </w:p>
    <w:p>
      <w:pPr>
        <w:pStyle w:val="Heading2"/>
        <w:ind w:firstLine="560" w:firstLineChars="200"/>
        <w:rPr>
          <w:rFonts w:ascii="仿宋" w:eastAsia="仿宋" w:hAnsi="仿宋" w:cs="仿宋" w:hint="eastAsia"/>
          <w:sz w:val="28"/>
          <w:lang w:eastAsia="zh-CN"/>
        </w:rPr>
      </w:pPr>
      <w:bookmarkStart w:id="10" w:name="_Toc2902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我们通过多渠道发布文档，包括电子邮件、锦纶66-DTY项目管理平台、内部网站等，以满足不同团队成员的偏好和需求。多渠道发布确保了信息的全面覆盖。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我们采用了精细的权限控制，确保只有授权人员可以访问敏感信息。这种安全措施保护了锦纶66-DTY项目文档的机密性，防止了未经授权的信息泄露。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14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文档存档与归档是锦纶66-DTY项目生命周期中一个至关重要的环节，直接关系到锦纶66-DTY项目信息的长期保存和历史记录的完整性。在锦纶66-DTY项目中，我们实施了一系列有效的文档存档与归档管理策略：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789"/>
      <w:r>
        <w:rPr>
          <w:rFonts w:ascii="仿宋" w:eastAsia="仿宋" w:hAnsi="仿宋" w:cs="仿宋" w:hint="eastAsia"/>
          <w:sz w:val="28"/>
          <w:lang w:eastAsia="zh-CN"/>
        </w:rPr>
        <w:t>三、锦纶66-DTY项目危机管理</w:t>
      </w:r>
      <w:bookmarkEnd w:id="12"/>
    </w:p>
    <w:p>
      <w:pPr>
        <w:pStyle w:val="Heading2"/>
        <w:rPr>
          <w:rFonts w:ascii="仿宋" w:eastAsia="仿宋" w:hAnsi="仿宋" w:cs="仿宋" w:hint="eastAsia"/>
          <w:lang w:eastAsia="zh-CN"/>
        </w:rPr>
      </w:pPr>
      <w:bookmarkStart w:id="13" w:name="_Toc252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危机管理中，危机预警与识别是确保锦纶66-DTY项目稳健运行的核心步骤。通过建立全面的监测机制，锦纶66-DTY项目团队旨在及时发现和理解潜在的风险和危机因素，以便采取及时的预防和应对措施，确保锦纶66-DTY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首先，通过深入的风险评估，锦纶66-DTY项目团队全面分析了整个锦纶66-DTY项目和各个阶段可能存在的威胁。这包括准确评估每个潜在风险的发生概率和可能影响的程度，为后续危机预警提供了有力支持。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锦纶66-DTY项目团队着重于明确定义锦纶66-DTY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锦纶66-DTY项目进展的持续监控，团队能够及时发现潜在问题并作出迅速反应。锦纶66-DTY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在这一阶段，团队的专业素养和反应速度将发挥至关重要的作用，以确保潜在危机能够在初期得到有效的处理，最大程度地减轻负面影响。通过危机预警与识别，锦纶66-DTY项目得以更有序、可控地推进。</w:t>
      </w:r>
    </w:p>
    <w:p>
      <w:pPr>
        <w:pStyle w:val="Heading2"/>
        <w:ind w:firstLine="560" w:firstLineChars="200"/>
        <w:rPr>
          <w:rFonts w:ascii="仿宋" w:eastAsia="仿宋" w:hAnsi="仿宋" w:cs="仿宋" w:hint="eastAsia"/>
          <w:sz w:val="28"/>
          <w:lang w:eastAsia="zh-CN"/>
        </w:rPr>
      </w:pPr>
      <w:bookmarkStart w:id="14" w:name="_Toc3188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在危机发生时，锦纶66-DTY项目团队立即行动，成立了应急小组。该小组的任务是迅速制定并实施紧急应对措施，以最小化潜在损失。以下是采取的主要措施：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暂停锦纶66-DTY项目进度：为遏制危机蔓延，锦纶66-DTY项目暂时停止进行，以便全面评估当前状况。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资源重新分配：重新评估锦纶66-DTY项目资源的分配，确保最大限度地减小损失。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实时沟通：与关键利益相关者建立实时沟通机制，向他们传递锦纶66-DTY项目危机的实际状况，保障锦纶66-DTY项目核心利益。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在紧急应对的同时，锦纶66-DTY项目团队强调了团队协作和有效沟通的重要性。以下是团队协作的关键举措：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信息共享机制：建立了信息共享平台，确保团队成员能够及时获取锦纶66-DTY项目危机的实时信息。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领导者沟通：锦纶66-DTY项目领导者通过定期会议和即时沟通工具，指导团队应对危机，保持团队稳定运行。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随着危机得到初步控制，锦纶66-DTY项目团队转向制定恢复计划，以确保锦纶66-DTY项目能够从中迅速恢复。主要恢复计划包括：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修复受损的进度计划：重新评估锦纶66-DTY项目进度，制定修复计划，确保锦纶66-DTY项目尽快回归正常进程。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重新调整资源分配：优化资源分配，确保锦纶66-DTY项目在有限资源下高效运转。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风险管理机制加强：对锦纶66-DTY项目风险进行全面评估，制定更强化的风险管理策略，以预防未来可能的危机。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199"/>
      <w:r>
        <w:rPr>
          <w:rFonts w:ascii="仿宋" w:eastAsia="仿宋" w:hAnsi="仿宋" w:cs="仿宋" w:hint="eastAsia"/>
          <w:sz w:val="28"/>
          <w:lang w:eastAsia="zh-CN"/>
        </w:rPr>
        <w:t>四、锦纶66-DTY项目绩效评估</w:t>
      </w:r>
      <w:bookmarkEnd w:id="15"/>
    </w:p>
    <w:p>
      <w:pPr>
        <w:pStyle w:val="Heading2"/>
        <w:rPr>
          <w:rFonts w:ascii="仿宋" w:eastAsia="仿宋" w:hAnsi="仿宋" w:cs="仿宋" w:hint="eastAsia"/>
          <w:lang w:eastAsia="zh-CN"/>
        </w:rPr>
      </w:pPr>
      <w:bookmarkStart w:id="16" w:name="_Toc1541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中，我们设计了一套全面的绩效评估指标，以确保锦纶66-DTY项目的可控和成功交付。这些指标跨足锦纶66-DTY项目目标、成本、进度和质量等多个维度，为我们提供了全面洞察锦纶66-DTY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目标达成率是我们关注的首要指标。我们设定了明确的目标，并通过定期监测和评估，迅速发现并应对潜在的目标偏差。这为锦纶66-DTY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成本绩效是另一个核心关注点。通过实际成本与预算成本的对比分析，我们深入了解成本差异的原因，及时调整资源分配，保持锦纶66-DTY项目在经济效益方面的合理水平。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进度作为关键的绩效指标之一，得到了精心的关注。我们制定了详细的锦纶66-DTY项目进度计划，并设立了进度符合度指标，确保实际进度与计划进度保持一致。这使我们能够快速发现和解决潜在的进度问题，保持锦纶66-DTY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锦纶66-DTY项目绩效的不可或缺的一环。我们引入了一系列的质量标准和客户满意度指标，以确保锦纶66-DTY项目交付的成果在质量上达到或超越预期水平。通过持续监测这些指标，我们努力提升锦纶66-DTY项目整体质量水平，为锦纶66-DTY项目的成功交付提供有力保障。通过这些科学且全面的绩效评估，我们能够更好地引导锦纶66-DTY项目的持续改进，确保锦纶66-DTY项目目标的顺利达成。</w:t>
      </w:r>
    </w:p>
    <w:p>
      <w:pPr>
        <w:pStyle w:val="Heading2"/>
        <w:ind w:firstLine="560" w:firstLineChars="200"/>
        <w:rPr>
          <w:rFonts w:ascii="仿宋" w:eastAsia="仿宋" w:hAnsi="仿宋" w:cs="仿宋" w:hint="eastAsia"/>
          <w:sz w:val="28"/>
          <w:lang w:eastAsia="zh-CN"/>
        </w:rPr>
      </w:pPr>
      <w:bookmarkStart w:id="17" w:name="_Toc2824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绩效评估是锦纶66-DTY项目中的关键环节，为确保锦纶66-DTY项目达到预期目标，我们采用了多层次、多维度的绩效评估方法。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66-DTY项目的战略目标对齐，确保每个决策和行动都与锦纶66-DTY项目整体目标保持一致。团队会定期召开战略对齐会议，审视当前工作与锦纶66-DTY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锦纶66-DTY项目进度、质量、成本和风险等方面。这些指标通过数据收集和分析，为锦纶66-DTY项目管理团队提供了客观的评估依据。例如，我们通过锦纶66-DTY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绩效评估不仅仅停留在锦纶66-DTY项目内部，还考虑了锦纶66-DTY项目对外部环境的影响。我们定期进行干系人满意度调查，以了解各利益相关方对锦纶66-DTY项目的期望和满意度，并及时做出调整。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这种多层次、多角度的绩效评估方法，使得我们能够全面了解锦纶66-DTY项目的运行状态，及时做出调整，确保锦纶66-DTY项目在不断变化的环境中保持稳健前行。</w:t>
      </w:r>
    </w:p>
    <w:p>
      <w:pPr>
        <w:pStyle w:val="Heading2"/>
        <w:ind w:firstLine="560" w:firstLineChars="200"/>
        <w:rPr>
          <w:rFonts w:ascii="仿宋" w:eastAsia="仿宋" w:hAnsi="仿宋" w:cs="仿宋" w:hint="eastAsia"/>
          <w:sz w:val="28"/>
          <w:lang w:eastAsia="zh-CN"/>
        </w:rPr>
      </w:pPr>
      <w:bookmarkStart w:id="18" w:name="_Toc1331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为了确保锦纶66-DTY项目的有效管理和不断优化，我们采用了精心设计的绩效评估周期。这个周期旨在实现灵活、实时和全面的评估，以适应锦纶66-DTY项目执行中的各种挑战。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https://d.book118.com/387103132063006035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E60DC"/>
    <w:rsid w:val="7CBE6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031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2024-01-28T07:10:00Z</dcterms:created>
  <dcterms:modified xsi:type="dcterms:W3CDTF">2024-01-28T07:10:36Z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81D11A23AEA6441DA3A664A3085E17D4_11</vt:lpwstr>
  </property>
  <property fmtid="{D5CDD505-2E9C-101B-9397-08002B2CF9AE}" pid="3" name="KSOProductBuildVer">
    <vt:lpwstr>2052-12.1.0.16120</vt:lpwstr>
  </property>
</Properties>
</file>