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中枢神经类药物项目规划设计蓝图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52" w:history="1">
        <w:r>
          <w:rPr>
            <w:rFonts w:ascii="仿宋" w:eastAsia="仿宋" w:hAnsi="仿宋" w:cs="仿宋" w:hint="eastAsia"/>
            <w:lang w:eastAsia="zh-CN"/>
          </w:rPr>
          <w:t>序言</w:t>
        </w:r>
        <w:r>
          <w:tab/>
        </w:r>
        <w:r>
          <w:fldChar w:fldCharType="begin"/>
        </w:r>
        <w:r>
          <w:instrText xml:space="preserve"> PAGEREF _Toc32452 \h </w:instrText>
        </w:r>
        <w:r>
          <w:fldChar w:fldCharType="separate"/>
        </w:r>
        <w:r>
          <w:t>3</w:t>
        </w:r>
        <w:r>
          <w:fldChar w:fldCharType="end"/>
        </w:r>
      </w:hyperlink>
    </w:p>
    <w:p>
      <w:pPr>
        <w:pStyle w:val="TOC1"/>
        <w:tabs>
          <w:tab w:val="right" w:leader="dot" w:pos="8306"/>
        </w:tabs>
      </w:pPr>
      <w:hyperlink w:anchor="_Toc5276" w:history="1">
        <w:r>
          <w:rPr>
            <w:rFonts w:ascii="仿宋" w:eastAsia="仿宋" w:hAnsi="仿宋" w:cs="仿宋" w:hint="eastAsia"/>
            <w:lang w:eastAsia="zh-CN"/>
          </w:rPr>
          <w:t>一、工艺说明</w:t>
        </w:r>
        <w:r>
          <w:tab/>
        </w:r>
        <w:r>
          <w:fldChar w:fldCharType="begin"/>
        </w:r>
        <w:r>
          <w:instrText xml:space="preserve"> PAGEREF _Toc5276 \h </w:instrText>
        </w:r>
        <w:r>
          <w:fldChar w:fldCharType="separate"/>
        </w:r>
        <w:r>
          <w:t>3</w:t>
        </w:r>
        <w:r>
          <w:fldChar w:fldCharType="end"/>
        </w:r>
      </w:hyperlink>
    </w:p>
    <w:p>
      <w:pPr>
        <w:pStyle w:val="TOC2"/>
        <w:tabs>
          <w:tab w:val="right" w:leader="dot" w:pos="8306"/>
        </w:tabs>
      </w:pPr>
      <w:hyperlink w:anchor="_Toc22655" w:history="1">
        <w:r>
          <w:rPr>
            <w:rFonts w:ascii="仿宋" w:eastAsia="仿宋" w:hAnsi="仿宋" w:cs="仿宋" w:hint="eastAsia"/>
            <w:lang w:eastAsia="zh-CN"/>
          </w:rPr>
          <w:t>(一)、技术管理特点</w:t>
        </w:r>
        <w:r>
          <w:tab/>
        </w:r>
        <w:r>
          <w:fldChar w:fldCharType="begin"/>
        </w:r>
        <w:r>
          <w:instrText xml:space="preserve"> PAGEREF _Toc22655 \h </w:instrText>
        </w:r>
        <w:r>
          <w:fldChar w:fldCharType="separate"/>
        </w:r>
        <w:r>
          <w:t>3</w:t>
        </w:r>
        <w:r>
          <w:fldChar w:fldCharType="end"/>
        </w:r>
      </w:hyperlink>
    </w:p>
    <w:p>
      <w:pPr>
        <w:pStyle w:val="TOC2"/>
        <w:tabs>
          <w:tab w:val="right" w:leader="dot" w:pos="8306"/>
        </w:tabs>
      </w:pPr>
      <w:hyperlink w:anchor="_Toc16069" w:history="1">
        <w:r>
          <w:rPr>
            <w:rFonts w:ascii="仿宋" w:eastAsia="仿宋" w:hAnsi="仿宋" w:cs="仿宋" w:hint="eastAsia"/>
            <w:lang w:eastAsia="zh-CN"/>
          </w:rPr>
          <w:t>(二)、中枢神经类药物项目工艺技术设计方案</w:t>
        </w:r>
        <w:r>
          <w:tab/>
        </w:r>
        <w:r>
          <w:fldChar w:fldCharType="begin"/>
        </w:r>
        <w:r>
          <w:instrText xml:space="preserve"> PAGEREF _Toc16069 \h </w:instrText>
        </w:r>
        <w:r>
          <w:fldChar w:fldCharType="separate"/>
        </w:r>
        <w:r>
          <w:t>4</w:t>
        </w:r>
        <w:r>
          <w:fldChar w:fldCharType="end"/>
        </w:r>
      </w:hyperlink>
    </w:p>
    <w:p>
      <w:pPr>
        <w:pStyle w:val="TOC2"/>
        <w:tabs>
          <w:tab w:val="right" w:leader="dot" w:pos="8306"/>
        </w:tabs>
      </w:pPr>
      <w:hyperlink w:anchor="_Toc28564" w:history="1">
        <w:r>
          <w:rPr>
            <w:rFonts w:ascii="仿宋" w:eastAsia="仿宋" w:hAnsi="仿宋" w:cs="仿宋" w:hint="eastAsia"/>
            <w:lang w:eastAsia="zh-CN"/>
          </w:rPr>
          <w:t>(三)、设备选型方案</w:t>
        </w:r>
        <w:r>
          <w:tab/>
        </w:r>
        <w:r>
          <w:fldChar w:fldCharType="begin"/>
        </w:r>
        <w:r>
          <w:instrText xml:space="preserve"> PAGEREF _Toc28564 \h </w:instrText>
        </w:r>
        <w:r>
          <w:fldChar w:fldCharType="separate"/>
        </w:r>
        <w:r>
          <w:t>5</w:t>
        </w:r>
        <w:r>
          <w:fldChar w:fldCharType="end"/>
        </w:r>
      </w:hyperlink>
    </w:p>
    <w:p>
      <w:pPr>
        <w:pStyle w:val="TOC1"/>
        <w:tabs>
          <w:tab w:val="right" w:leader="dot" w:pos="8306"/>
        </w:tabs>
      </w:pPr>
      <w:hyperlink w:anchor="_Toc1525" w:history="1">
        <w:r>
          <w:rPr>
            <w:rFonts w:ascii="仿宋" w:eastAsia="仿宋" w:hAnsi="仿宋" w:cs="仿宋" w:hint="eastAsia"/>
            <w:lang w:eastAsia="zh-CN"/>
          </w:rPr>
          <w:t>二、中枢神经类药物项目危机管理</w:t>
        </w:r>
        <w:r>
          <w:tab/>
        </w:r>
        <w:r>
          <w:fldChar w:fldCharType="begin"/>
        </w:r>
        <w:r>
          <w:instrText xml:space="preserve"> PAGEREF _Toc1525 \h </w:instrText>
        </w:r>
        <w:r>
          <w:fldChar w:fldCharType="separate"/>
        </w:r>
        <w:r>
          <w:t>7</w:t>
        </w:r>
        <w:r>
          <w:fldChar w:fldCharType="end"/>
        </w:r>
      </w:hyperlink>
    </w:p>
    <w:p>
      <w:pPr>
        <w:pStyle w:val="TOC2"/>
        <w:tabs>
          <w:tab w:val="right" w:leader="dot" w:pos="8306"/>
        </w:tabs>
      </w:pPr>
      <w:hyperlink w:anchor="_Toc3420" w:history="1">
        <w:r>
          <w:rPr>
            <w:rFonts w:ascii="仿宋" w:eastAsia="仿宋" w:hAnsi="仿宋" w:cs="仿宋" w:hint="eastAsia"/>
            <w:lang w:eastAsia="zh-CN"/>
          </w:rPr>
          <w:t>(一)、危机预警与识别</w:t>
        </w:r>
        <w:r>
          <w:tab/>
        </w:r>
        <w:r>
          <w:fldChar w:fldCharType="begin"/>
        </w:r>
        <w:r>
          <w:instrText xml:space="preserve"> PAGEREF _Toc3420 \h </w:instrText>
        </w:r>
        <w:r>
          <w:fldChar w:fldCharType="separate"/>
        </w:r>
        <w:r>
          <w:t>7</w:t>
        </w:r>
        <w:r>
          <w:fldChar w:fldCharType="end"/>
        </w:r>
      </w:hyperlink>
    </w:p>
    <w:p>
      <w:pPr>
        <w:pStyle w:val="TOC2"/>
        <w:tabs>
          <w:tab w:val="right" w:leader="dot" w:pos="8306"/>
        </w:tabs>
      </w:pPr>
      <w:hyperlink w:anchor="_Toc2231" w:history="1">
        <w:r>
          <w:rPr>
            <w:rFonts w:ascii="仿宋" w:eastAsia="仿宋" w:hAnsi="仿宋" w:cs="仿宋" w:hint="eastAsia"/>
            <w:lang w:eastAsia="zh-CN"/>
          </w:rPr>
          <w:t>(二)、危机应对与恢复</w:t>
        </w:r>
        <w:r>
          <w:tab/>
        </w:r>
        <w:r>
          <w:fldChar w:fldCharType="begin"/>
        </w:r>
        <w:r>
          <w:instrText xml:space="preserve"> PAGEREF _Toc2231 \h </w:instrText>
        </w:r>
        <w:r>
          <w:fldChar w:fldCharType="separate"/>
        </w:r>
        <w:r>
          <w:t>8</w:t>
        </w:r>
        <w:r>
          <w:fldChar w:fldCharType="end"/>
        </w:r>
      </w:hyperlink>
    </w:p>
    <w:p>
      <w:pPr>
        <w:pStyle w:val="TOC1"/>
        <w:tabs>
          <w:tab w:val="right" w:leader="dot" w:pos="8306"/>
        </w:tabs>
      </w:pPr>
      <w:hyperlink w:anchor="_Toc20068" w:history="1">
        <w:r>
          <w:rPr>
            <w:rFonts w:ascii="仿宋" w:eastAsia="仿宋" w:hAnsi="仿宋" w:cs="仿宋" w:hint="eastAsia"/>
            <w:lang w:eastAsia="zh-CN"/>
          </w:rPr>
          <w:t>三、市场分析、调研</w:t>
        </w:r>
        <w:r>
          <w:tab/>
        </w:r>
        <w:r>
          <w:fldChar w:fldCharType="begin"/>
        </w:r>
        <w:r>
          <w:instrText xml:space="preserve"> PAGEREF _Toc20068 \h </w:instrText>
        </w:r>
        <w:r>
          <w:fldChar w:fldCharType="separate"/>
        </w:r>
        <w:r>
          <w:t>9</w:t>
        </w:r>
        <w:r>
          <w:fldChar w:fldCharType="end"/>
        </w:r>
      </w:hyperlink>
    </w:p>
    <w:p>
      <w:pPr>
        <w:pStyle w:val="TOC2"/>
        <w:tabs>
          <w:tab w:val="right" w:leader="dot" w:pos="8306"/>
        </w:tabs>
      </w:pPr>
      <w:hyperlink w:anchor="_Toc20687" w:history="1">
        <w:r>
          <w:rPr>
            <w:rFonts w:ascii="仿宋" w:eastAsia="仿宋" w:hAnsi="仿宋" w:cs="仿宋" w:hint="eastAsia"/>
            <w:lang w:eastAsia="zh-CN"/>
          </w:rPr>
          <w:t>(一)、中枢神经类药物行业分析</w:t>
        </w:r>
        <w:r>
          <w:tab/>
        </w:r>
        <w:r>
          <w:fldChar w:fldCharType="begin"/>
        </w:r>
        <w:r>
          <w:instrText xml:space="preserve"> PAGEREF _Toc20687 \h </w:instrText>
        </w:r>
        <w:r>
          <w:fldChar w:fldCharType="separate"/>
        </w:r>
        <w:r>
          <w:t>9</w:t>
        </w:r>
        <w:r>
          <w:fldChar w:fldCharType="end"/>
        </w:r>
      </w:hyperlink>
    </w:p>
    <w:p>
      <w:pPr>
        <w:pStyle w:val="TOC2"/>
        <w:tabs>
          <w:tab w:val="right" w:leader="dot" w:pos="8306"/>
        </w:tabs>
      </w:pPr>
      <w:hyperlink w:anchor="_Toc7973" w:history="1">
        <w:r>
          <w:rPr>
            <w:rFonts w:ascii="仿宋" w:eastAsia="仿宋" w:hAnsi="仿宋" w:cs="仿宋" w:hint="eastAsia"/>
            <w:lang w:eastAsia="zh-CN"/>
          </w:rPr>
          <w:t>(二)、中枢神经类药物市场分析预测</w:t>
        </w:r>
        <w:r>
          <w:tab/>
        </w:r>
        <w:r>
          <w:fldChar w:fldCharType="begin"/>
        </w:r>
        <w:r>
          <w:instrText xml:space="preserve"> PAGEREF _Toc7973 \h </w:instrText>
        </w:r>
        <w:r>
          <w:fldChar w:fldCharType="separate"/>
        </w:r>
        <w:r>
          <w:t>10</w:t>
        </w:r>
        <w:r>
          <w:fldChar w:fldCharType="end"/>
        </w:r>
      </w:hyperlink>
    </w:p>
    <w:p>
      <w:pPr>
        <w:pStyle w:val="TOC1"/>
        <w:tabs>
          <w:tab w:val="right" w:leader="dot" w:pos="8306"/>
        </w:tabs>
      </w:pPr>
      <w:hyperlink w:anchor="_Toc914" w:history="1">
        <w:r>
          <w:rPr>
            <w:rFonts w:ascii="仿宋" w:eastAsia="仿宋" w:hAnsi="仿宋" w:cs="仿宋" w:hint="eastAsia"/>
            <w:lang w:eastAsia="zh-CN"/>
          </w:rPr>
          <w:t>四、产品规划分析</w:t>
        </w:r>
        <w:r>
          <w:tab/>
        </w:r>
        <w:r>
          <w:fldChar w:fldCharType="begin"/>
        </w:r>
        <w:r>
          <w:instrText xml:space="preserve"> PAGEREF _Toc914 \h </w:instrText>
        </w:r>
        <w:r>
          <w:fldChar w:fldCharType="separate"/>
        </w:r>
        <w:r>
          <w:t>11</w:t>
        </w:r>
        <w:r>
          <w:fldChar w:fldCharType="end"/>
        </w:r>
      </w:hyperlink>
    </w:p>
    <w:p>
      <w:pPr>
        <w:pStyle w:val="TOC2"/>
        <w:tabs>
          <w:tab w:val="right" w:leader="dot" w:pos="8306"/>
        </w:tabs>
      </w:pPr>
      <w:hyperlink w:anchor="_Toc14195" w:history="1">
        <w:r>
          <w:rPr>
            <w:rFonts w:ascii="仿宋" w:eastAsia="仿宋" w:hAnsi="仿宋" w:cs="仿宋" w:hint="eastAsia"/>
            <w:lang w:eastAsia="zh-CN"/>
          </w:rPr>
          <w:t>(一)、产品规划</w:t>
        </w:r>
        <w:r>
          <w:tab/>
        </w:r>
        <w:r>
          <w:fldChar w:fldCharType="begin"/>
        </w:r>
        <w:r>
          <w:instrText xml:space="preserve"> PAGEREF _Toc14195 \h </w:instrText>
        </w:r>
        <w:r>
          <w:fldChar w:fldCharType="separate"/>
        </w:r>
        <w:r>
          <w:t>11</w:t>
        </w:r>
        <w:r>
          <w:fldChar w:fldCharType="end"/>
        </w:r>
      </w:hyperlink>
    </w:p>
    <w:p>
      <w:pPr>
        <w:pStyle w:val="TOC2"/>
        <w:tabs>
          <w:tab w:val="right" w:leader="dot" w:pos="8306"/>
        </w:tabs>
      </w:pPr>
      <w:hyperlink w:anchor="_Toc18948" w:history="1">
        <w:r>
          <w:rPr>
            <w:rFonts w:ascii="仿宋" w:eastAsia="仿宋" w:hAnsi="仿宋" w:cs="仿宋" w:hint="eastAsia"/>
            <w:lang w:eastAsia="zh-CN"/>
          </w:rPr>
          <w:t>(二)、建设规模</w:t>
        </w:r>
        <w:r>
          <w:tab/>
        </w:r>
        <w:r>
          <w:fldChar w:fldCharType="begin"/>
        </w:r>
        <w:r>
          <w:instrText xml:space="preserve"> PAGEREF _Toc18948 \h </w:instrText>
        </w:r>
        <w:r>
          <w:fldChar w:fldCharType="separate"/>
        </w:r>
        <w:r>
          <w:t>12</w:t>
        </w:r>
        <w:r>
          <w:fldChar w:fldCharType="end"/>
        </w:r>
      </w:hyperlink>
    </w:p>
    <w:p>
      <w:pPr>
        <w:pStyle w:val="TOC1"/>
        <w:tabs>
          <w:tab w:val="right" w:leader="dot" w:pos="8306"/>
        </w:tabs>
      </w:pPr>
      <w:hyperlink w:anchor="_Toc21152" w:history="1">
        <w:r>
          <w:rPr>
            <w:rFonts w:ascii="仿宋" w:eastAsia="仿宋" w:hAnsi="仿宋" w:cs="仿宋" w:hint="eastAsia"/>
            <w:lang w:eastAsia="zh-CN"/>
          </w:rPr>
          <w:t>五、中枢神经类药物项目选址可行性分析</w:t>
        </w:r>
        <w:r>
          <w:tab/>
        </w:r>
        <w:r>
          <w:fldChar w:fldCharType="begin"/>
        </w:r>
        <w:r>
          <w:instrText xml:space="preserve"> PAGEREF _Toc21152 \h </w:instrText>
        </w:r>
        <w:r>
          <w:fldChar w:fldCharType="separate"/>
        </w:r>
        <w:r>
          <w:t>13</w:t>
        </w:r>
        <w:r>
          <w:fldChar w:fldCharType="end"/>
        </w:r>
      </w:hyperlink>
    </w:p>
    <w:p>
      <w:pPr>
        <w:pStyle w:val="TOC2"/>
        <w:tabs>
          <w:tab w:val="right" w:leader="dot" w:pos="8306"/>
        </w:tabs>
      </w:pPr>
      <w:hyperlink w:anchor="_Toc22291" w:history="1">
        <w:r>
          <w:rPr>
            <w:rFonts w:ascii="仿宋" w:eastAsia="仿宋" w:hAnsi="仿宋" w:cs="仿宋" w:hint="eastAsia"/>
            <w:lang w:eastAsia="zh-CN"/>
          </w:rPr>
          <w:t>(一)、中枢神经类药物项目选址</w:t>
        </w:r>
        <w:r>
          <w:tab/>
        </w:r>
        <w:r>
          <w:fldChar w:fldCharType="begin"/>
        </w:r>
        <w:r>
          <w:instrText xml:space="preserve"> PAGEREF _Toc22291 \h </w:instrText>
        </w:r>
        <w:r>
          <w:fldChar w:fldCharType="separate"/>
        </w:r>
        <w:r>
          <w:t>13</w:t>
        </w:r>
        <w:r>
          <w:fldChar w:fldCharType="end"/>
        </w:r>
      </w:hyperlink>
    </w:p>
    <w:p>
      <w:pPr>
        <w:pStyle w:val="TOC2"/>
        <w:tabs>
          <w:tab w:val="right" w:leader="dot" w:pos="8306"/>
        </w:tabs>
      </w:pPr>
      <w:hyperlink w:anchor="_Toc4441" w:history="1">
        <w:r>
          <w:rPr>
            <w:rFonts w:ascii="仿宋" w:eastAsia="仿宋" w:hAnsi="仿宋" w:cs="仿宋" w:hint="eastAsia"/>
            <w:lang w:eastAsia="zh-CN"/>
          </w:rPr>
          <w:t>(二)、用地控制指标</w:t>
        </w:r>
        <w:r>
          <w:tab/>
        </w:r>
        <w:r>
          <w:fldChar w:fldCharType="begin"/>
        </w:r>
        <w:r>
          <w:instrText xml:space="preserve"> PAGEREF _Toc4441 \h </w:instrText>
        </w:r>
        <w:r>
          <w:fldChar w:fldCharType="separate"/>
        </w:r>
        <w:r>
          <w:t>13</w:t>
        </w:r>
        <w:r>
          <w:fldChar w:fldCharType="end"/>
        </w:r>
      </w:hyperlink>
    </w:p>
    <w:p>
      <w:pPr>
        <w:pStyle w:val="TOC2"/>
        <w:tabs>
          <w:tab w:val="right" w:leader="dot" w:pos="8306"/>
        </w:tabs>
      </w:pPr>
      <w:hyperlink w:anchor="_Toc25690" w:history="1">
        <w:r>
          <w:rPr>
            <w:rFonts w:ascii="仿宋" w:eastAsia="仿宋" w:hAnsi="仿宋" w:cs="仿宋" w:hint="eastAsia"/>
            <w:lang w:eastAsia="zh-CN"/>
          </w:rPr>
          <w:t>(三)、节约用地措施</w:t>
        </w:r>
        <w:r>
          <w:tab/>
        </w:r>
        <w:r>
          <w:fldChar w:fldCharType="begin"/>
        </w:r>
        <w:r>
          <w:instrText xml:space="preserve"> PAGEREF _Toc25690 \h </w:instrText>
        </w:r>
        <w:r>
          <w:fldChar w:fldCharType="separate"/>
        </w:r>
        <w:r>
          <w:t>15</w:t>
        </w:r>
        <w:r>
          <w:fldChar w:fldCharType="end"/>
        </w:r>
      </w:hyperlink>
    </w:p>
    <w:p>
      <w:pPr>
        <w:pStyle w:val="TOC2"/>
        <w:tabs>
          <w:tab w:val="right" w:leader="dot" w:pos="8306"/>
        </w:tabs>
      </w:pPr>
      <w:hyperlink w:anchor="_Toc7113" w:history="1">
        <w:r>
          <w:rPr>
            <w:rFonts w:ascii="仿宋" w:eastAsia="仿宋" w:hAnsi="仿宋" w:cs="仿宋" w:hint="eastAsia"/>
            <w:lang w:eastAsia="zh-CN"/>
          </w:rPr>
          <w:t>(四)、总图布置方案</w:t>
        </w:r>
        <w:r>
          <w:tab/>
        </w:r>
        <w:r>
          <w:fldChar w:fldCharType="begin"/>
        </w:r>
        <w:r>
          <w:instrText xml:space="preserve"> PAGEREF _Toc7113 \h </w:instrText>
        </w:r>
        <w:r>
          <w:fldChar w:fldCharType="separate"/>
        </w:r>
        <w:r>
          <w:t>16</w:t>
        </w:r>
        <w:r>
          <w:fldChar w:fldCharType="end"/>
        </w:r>
      </w:hyperlink>
    </w:p>
    <w:p>
      <w:pPr>
        <w:pStyle w:val="TOC2"/>
        <w:tabs>
          <w:tab w:val="right" w:leader="dot" w:pos="8306"/>
        </w:tabs>
      </w:pPr>
      <w:hyperlink w:anchor="_Toc599" w:history="1">
        <w:r>
          <w:rPr>
            <w:rFonts w:ascii="仿宋" w:eastAsia="仿宋" w:hAnsi="仿宋" w:cs="仿宋" w:hint="eastAsia"/>
            <w:lang w:eastAsia="zh-CN"/>
          </w:rPr>
          <w:t>(五)、选址综合评价</w:t>
        </w:r>
        <w:r>
          <w:tab/>
        </w:r>
        <w:r>
          <w:fldChar w:fldCharType="begin"/>
        </w:r>
        <w:r>
          <w:instrText xml:space="preserve"> PAGEREF _Toc599 \h </w:instrText>
        </w:r>
        <w:r>
          <w:fldChar w:fldCharType="separate"/>
        </w:r>
        <w:r>
          <w:t>17</w:t>
        </w:r>
        <w:r>
          <w:fldChar w:fldCharType="end"/>
        </w:r>
      </w:hyperlink>
    </w:p>
    <w:p>
      <w:pPr>
        <w:pStyle w:val="TOC1"/>
        <w:tabs>
          <w:tab w:val="right" w:leader="dot" w:pos="8306"/>
        </w:tabs>
      </w:pPr>
      <w:hyperlink w:anchor="_Toc3469" w:history="1">
        <w:r>
          <w:rPr>
            <w:rFonts w:ascii="仿宋" w:eastAsia="仿宋" w:hAnsi="仿宋" w:cs="仿宋" w:hint="eastAsia"/>
            <w:lang w:eastAsia="zh-CN"/>
          </w:rPr>
          <w:t>六、中枢神经类药物项目可持续发展</w:t>
        </w:r>
        <w:r>
          <w:tab/>
        </w:r>
        <w:r>
          <w:fldChar w:fldCharType="begin"/>
        </w:r>
        <w:r>
          <w:instrText xml:space="preserve"> PAGEREF _Toc3469 \h </w:instrText>
        </w:r>
        <w:r>
          <w:fldChar w:fldCharType="separate"/>
        </w:r>
        <w:r>
          <w:t>18</w:t>
        </w:r>
        <w:r>
          <w:fldChar w:fldCharType="end"/>
        </w:r>
      </w:hyperlink>
    </w:p>
    <w:p>
      <w:pPr>
        <w:pStyle w:val="TOC2"/>
        <w:tabs>
          <w:tab w:val="right" w:leader="dot" w:pos="8306"/>
        </w:tabs>
      </w:pPr>
      <w:hyperlink w:anchor="_Toc16122" w:history="1">
        <w:r>
          <w:rPr>
            <w:rFonts w:ascii="仿宋" w:eastAsia="仿宋" w:hAnsi="仿宋" w:cs="仿宋" w:hint="eastAsia"/>
            <w:lang w:eastAsia="zh-CN"/>
          </w:rPr>
          <w:t>(一)、可持续战略与实践</w:t>
        </w:r>
        <w:r>
          <w:tab/>
        </w:r>
        <w:r>
          <w:fldChar w:fldCharType="begin"/>
        </w:r>
        <w:r>
          <w:instrText xml:space="preserve"> PAGEREF _Toc16122 \h </w:instrText>
        </w:r>
        <w:r>
          <w:fldChar w:fldCharType="separate"/>
        </w:r>
        <w:r>
          <w:t>18</w:t>
        </w:r>
        <w:r>
          <w:fldChar w:fldCharType="end"/>
        </w:r>
      </w:hyperlink>
    </w:p>
    <w:p>
      <w:pPr>
        <w:pStyle w:val="TOC2"/>
        <w:tabs>
          <w:tab w:val="right" w:leader="dot" w:pos="8306"/>
        </w:tabs>
      </w:pPr>
      <w:hyperlink w:anchor="_Toc17013" w:history="1">
        <w:r>
          <w:rPr>
            <w:rFonts w:ascii="仿宋" w:eastAsia="仿宋" w:hAnsi="仿宋" w:cs="仿宋" w:hint="eastAsia"/>
            <w:lang w:eastAsia="zh-CN"/>
          </w:rPr>
          <w:t>(二)、环保与社会责任</w:t>
        </w:r>
        <w:r>
          <w:tab/>
        </w:r>
        <w:r>
          <w:fldChar w:fldCharType="begin"/>
        </w:r>
        <w:r>
          <w:instrText xml:space="preserve"> PAGEREF _Toc17013 \h </w:instrText>
        </w:r>
        <w:r>
          <w:fldChar w:fldCharType="separate"/>
        </w:r>
        <w:r>
          <w:t>19</w:t>
        </w:r>
        <w:r>
          <w:fldChar w:fldCharType="end"/>
        </w:r>
      </w:hyperlink>
    </w:p>
    <w:p>
      <w:pPr>
        <w:pStyle w:val="TOC1"/>
        <w:tabs>
          <w:tab w:val="right" w:leader="dot" w:pos="8306"/>
        </w:tabs>
      </w:pPr>
      <w:hyperlink w:anchor="_Toc32241" w:history="1">
        <w:r>
          <w:rPr>
            <w:rFonts w:ascii="仿宋" w:eastAsia="仿宋" w:hAnsi="仿宋" w:cs="仿宋" w:hint="eastAsia"/>
            <w:lang w:eastAsia="zh-CN"/>
          </w:rPr>
          <w:t>七、中枢神经类药物项目风险管理</w:t>
        </w:r>
        <w:r>
          <w:tab/>
        </w:r>
        <w:r>
          <w:fldChar w:fldCharType="begin"/>
        </w:r>
        <w:r>
          <w:instrText xml:space="preserve"> PAGEREF _Toc32241 \h </w:instrText>
        </w:r>
        <w:r>
          <w:fldChar w:fldCharType="separate"/>
        </w:r>
        <w:r>
          <w:t>20</w:t>
        </w:r>
        <w:r>
          <w:fldChar w:fldCharType="end"/>
        </w:r>
      </w:hyperlink>
    </w:p>
    <w:p>
      <w:pPr>
        <w:pStyle w:val="TOC2"/>
        <w:tabs>
          <w:tab w:val="right" w:leader="dot" w:pos="8306"/>
        </w:tabs>
      </w:pPr>
      <w:hyperlink w:anchor="_Toc4650" w:history="1">
        <w:r>
          <w:rPr>
            <w:rFonts w:ascii="仿宋" w:eastAsia="仿宋" w:hAnsi="仿宋" w:cs="仿宋" w:hint="eastAsia"/>
            <w:lang w:eastAsia="zh-CN"/>
          </w:rPr>
          <w:t>(一)、风险识别与评估</w:t>
        </w:r>
        <w:r>
          <w:tab/>
        </w:r>
        <w:r>
          <w:fldChar w:fldCharType="begin"/>
        </w:r>
        <w:r>
          <w:instrText xml:space="preserve"> PAGEREF _Toc4650 \h </w:instrText>
        </w:r>
        <w:r>
          <w:fldChar w:fldCharType="separate"/>
        </w:r>
        <w:r>
          <w:t>20</w:t>
        </w:r>
        <w:r>
          <w:fldChar w:fldCharType="end"/>
        </w:r>
      </w:hyperlink>
    </w:p>
    <w:p>
      <w:pPr>
        <w:pStyle w:val="TOC2"/>
        <w:tabs>
          <w:tab w:val="right" w:leader="dot" w:pos="8306"/>
        </w:tabs>
      </w:pPr>
      <w:hyperlink w:anchor="_Toc30756" w:history="1">
        <w:r>
          <w:rPr>
            <w:rFonts w:ascii="仿宋" w:eastAsia="仿宋" w:hAnsi="仿宋" w:cs="仿宋" w:hint="eastAsia"/>
            <w:lang w:eastAsia="zh-CN"/>
          </w:rPr>
          <w:t>(二)、风险应对策略</w:t>
        </w:r>
        <w:r>
          <w:tab/>
        </w:r>
        <w:r>
          <w:fldChar w:fldCharType="begin"/>
        </w:r>
        <w:r>
          <w:instrText xml:space="preserve"> PAGEREF _Toc30756 \h </w:instrText>
        </w:r>
        <w:r>
          <w:fldChar w:fldCharType="separate"/>
        </w:r>
        <w:r>
          <w:t>21</w:t>
        </w:r>
        <w:r>
          <w:fldChar w:fldCharType="end"/>
        </w:r>
      </w:hyperlink>
    </w:p>
    <w:p>
      <w:pPr>
        <w:pStyle w:val="TOC2"/>
        <w:tabs>
          <w:tab w:val="right" w:leader="dot" w:pos="8306"/>
        </w:tabs>
      </w:pPr>
      <w:hyperlink w:anchor="_Toc14901" w:history="1">
        <w:r>
          <w:rPr>
            <w:rFonts w:ascii="仿宋" w:eastAsia="仿宋" w:hAnsi="仿宋" w:cs="仿宋" w:hint="eastAsia"/>
            <w:lang w:eastAsia="zh-CN"/>
          </w:rPr>
          <w:t>(三)、风险监控与控制</w:t>
        </w:r>
        <w:r>
          <w:tab/>
        </w:r>
        <w:r>
          <w:fldChar w:fldCharType="begin"/>
        </w:r>
        <w:r>
          <w:instrText xml:space="preserve"> PAGEREF _Toc14901 \h </w:instrText>
        </w:r>
        <w:r>
          <w:fldChar w:fldCharType="separate"/>
        </w:r>
        <w:r>
          <w:t>23</w:t>
        </w:r>
        <w:r>
          <w:fldChar w:fldCharType="end"/>
        </w:r>
      </w:hyperlink>
    </w:p>
    <w:p>
      <w:pPr>
        <w:pStyle w:val="TOC1"/>
        <w:tabs>
          <w:tab w:val="right" w:leader="dot" w:pos="8306"/>
        </w:tabs>
      </w:pPr>
      <w:hyperlink w:anchor="_Toc17466" w:history="1">
        <w:r>
          <w:rPr>
            <w:rFonts w:ascii="仿宋" w:eastAsia="仿宋" w:hAnsi="仿宋" w:cs="仿宋" w:hint="eastAsia"/>
            <w:lang w:eastAsia="zh-CN"/>
          </w:rPr>
          <w:t>八、中枢神经类药物项目经营效益</w:t>
        </w:r>
        <w:r>
          <w:tab/>
        </w:r>
        <w:r>
          <w:fldChar w:fldCharType="begin"/>
        </w:r>
        <w:r>
          <w:instrText xml:space="preserve"> PAGEREF _Toc17466 \h </w:instrText>
        </w:r>
        <w:r>
          <w:fldChar w:fldCharType="separate"/>
        </w:r>
        <w:r>
          <w:t>24</w:t>
        </w:r>
        <w:r>
          <w:fldChar w:fldCharType="end"/>
        </w:r>
      </w:hyperlink>
    </w:p>
    <w:p>
      <w:pPr>
        <w:pStyle w:val="TOC2"/>
        <w:tabs>
          <w:tab w:val="right" w:leader="dot" w:pos="8306"/>
        </w:tabs>
      </w:pPr>
      <w:hyperlink w:anchor="_Toc28915" w:history="1">
        <w:r>
          <w:rPr>
            <w:rFonts w:ascii="仿宋" w:eastAsia="仿宋" w:hAnsi="仿宋" w:cs="仿宋" w:hint="eastAsia"/>
            <w:lang w:eastAsia="zh-CN"/>
          </w:rPr>
          <w:t>(一)、经济评价财务测算</w:t>
        </w:r>
        <w:r>
          <w:tab/>
        </w:r>
        <w:r>
          <w:fldChar w:fldCharType="begin"/>
        </w:r>
        <w:r>
          <w:instrText xml:space="preserve"> PAGEREF _Toc28915 \h </w:instrText>
        </w:r>
        <w:r>
          <w:fldChar w:fldCharType="separate"/>
        </w:r>
        <w:r>
          <w:t>24</w:t>
        </w:r>
        <w:r>
          <w:fldChar w:fldCharType="end"/>
        </w:r>
      </w:hyperlink>
    </w:p>
    <w:p>
      <w:pPr>
        <w:pStyle w:val="TOC2"/>
        <w:tabs>
          <w:tab w:val="right" w:leader="dot" w:pos="8306"/>
        </w:tabs>
      </w:pPr>
      <w:hyperlink w:anchor="_Toc6176" w:history="1">
        <w:r>
          <w:rPr>
            <w:rFonts w:ascii="仿宋" w:eastAsia="仿宋" w:hAnsi="仿宋" w:cs="仿宋" w:hint="eastAsia"/>
            <w:lang w:eastAsia="zh-CN"/>
          </w:rPr>
          <w:t>(二)、中枢神经类药物项目盈利能力分析</w:t>
        </w:r>
        <w:r>
          <w:tab/>
        </w:r>
        <w:r>
          <w:fldChar w:fldCharType="begin"/>
        </w:r>
        <w:r>
          <w:instrText xml:space="preserve"> PAGEREF _Toc6176 \h </w:instrText>
        </w:r>
        <w:r>
          <w:fldChar w:fldCharType="separate"/>
        </w:r>
        <w:r>
          <w:t>25</w:t>
        </w:r>
        <w:r>
          <w:fldChar w:fldCharType="end"/>
        </w:r>
      </w:hyperlink>
    </w:p>
    <w:p>
      <w:pPr>
        <w:pStyle w:val="TOC1"/>
        <w:tabs>
          <w:tab w:val="right" w:leader="dot" w:pos="8306"/>
        </w:tabs>
      </w:pPr>
      <w:hyperlink w:anchor="_Toc12669" w:history="1">
        <w:r>
          <w:rPr>
            <w:rFonts w:ascii="仿宋" w:eastAsia="仿宋" w:hAnsi="仿宋" w:cs="仿宋" w:hint="eastAsia"/>
            <w:lang w:eastAsia="zh-CN"/>
          </w:rPr>
          <w:t>九、中枢神经类药物项目财务管理</w:t>
        </w:r>
        <w:r>
          <w:tab/>
        </w:r>
        <w:r>
          <w:fldChar w:fldCharType="begin"/>
        </w:r>
        <w:r>
          <w:instrText xml:space="preserve"> PAGEREF _Toc12669 \h </w:instrText>
        </w:r>
        <w:r>
          <w:fldChar w:fldCharType="separate"/>
        </w:r>
        <w:r>
          <w:t>26</w:t>
        </w:r>
        <w:r>
          <w:fldChar w:fldCharType="end"/>
        </w:r>
      </w:hyperlink>
    </w:p>
    <w:p>
      <w:pPr>
        <w:pStyle w:val="TOC2"/>
        <w:tabs>
          <w:tab w:val="right" w:leader="dot" w:pos="8306"/>
        </w:tabs>
      </w:pPr>
      <w:hyperlink w:anchor="_Toc13288" w:history="1">
        <w:r>
          <w:rPr>
            <w:rFonts w:ascii="仿宋" w:eastAsia="仿宋" w:hAnsi="仿宋" w:cs="仿宋" w:hint="eastAsia"/>
            <w:lang w:eastAsia="zh-CN"/>
          </w:rPr>
          <w:t>(一)、资金需求大</w:t>
        </w:r>
        <w:r>
          <w:tab/>
        </w:r>
        <w:r>
          <w:fldChar w:fldCharType="begin"/>
        </w:r>
        <w:r>
          <w:instrText xml:space="preserve"> PAGEREF _Toc13288 \h </w:instrText>
        </w:r>
        <w:r>
          <w:fldChar w:fldCharType="separate"/>
        </w:r>
        <w:r>
          <w:t>26</w:t>
        </w:r>
        <w:r>
          <w:fldChar w:fldCharType="end"/>
        </w:r>
      </w:hyperlink>
    </w:p>
    <w:p>
      <w:pPr>
        <w:pStyle w:val="TOC2"/>
        <w:tabs>
          <w:tab w:val="right" w:leader="dot" w:pos="8306"/>
        </w:tabs>
      </w:pPr>
      <w:hyperlink w:anchor="_Toc3988" w:history="1">
        <w:r>
          <w:rPr>
            <w:rFonts w:ascii="仿宋" w:eastAsia="仿宋" w:hAnsi="仿宋" w:cs="仿宋" w:hint="eastAsia"/>
            <w:lang w:eastAsia="zh-CN"/>
          </w:rPr>
          <w:t>(二)、研发周期长</w:t>
        </w:r>
        <w:r>
          <w:tab/>
        </w:r>
        <w:r>
          <w:fldChar w:fldCharType="begin"/>
        </w:r>
        <w:r>
          <w:instrText xml:space="preserve"> PAGEREF _Toc3988 \h </w:instrText>
        </w:r>
        <w:r>
          <w:fldChar w:fldCharType="separate"/>
        </w:r>
        <w:r>
          <w:t>27</w:t>
        </w:r>
        <w:r>
          <w:fldChar w:fldCharType="end"/>
        </w:r>
      </w:hyperlink>
    </w:p>
    <w:p>
      <w:pPr>
        <w:pStyle w:val="TOC2"/>
        <w:tabs>
          <w:tab w:val="right" w:leader="dot" w:pos="8306"/>
        </w:tabs>
      </w:pPr>
      <w:hyperlink w:anchor="_Toc10360" w:history="1">
        <w:r>
          <w:rPr>
            <w:rFonts w:ascii="仿宋" w:eastAsia="仿宋" w:hAnsi="仿宋" w:cs="仿宋" w:hint="eastAsia"/>
            <w:lang w:eastAsia="zh-CN"/>
          </w:rPr>
          <w:t>(三)、市场风险大</w:t>
        </w:r>
        <w:r>
          <w:tab/>
        </w:r>
        <w:r>
          <w:fldChar w:fldCharType="begin"/>
        </w:r>
        <w:r>
          <w:instrText xml:space="preserve"> PAGEREF _Toc10360 \h </w:instrText>
        </w:r>
        <w:r>
          <w:fldChar w:fldCharType="separate"/>
        </w:r>
        <w:r>
          <w:t>29</w:t>
        </w:r>
        <w:r>
          <w:fldChar w:fldCharType="end"/>
        </w:r>
      </w:hyperlink>
    </w:p>
    <w:p>
      <w:pPr>
        <w:pStyle w:val="TOC2"/>
        <w:tabs>
          <w:tab w:val="right" w:leader="dot" w:pos="8306"/>
        </w:tabs>
      </w:pPr>
      <w:hyperlink w:anchor="_Toc7173" w:history="1">
        <w:r>
          <w:rPr>
            <w:rFonts w:ascii="仿宋" w:eastAsia="仿宋" w:hAnsi="仿宋" w:cs="仿宋" w:hint="eastAsia"/>
            <w:lang w:eastAsia="zh-CN"/>
          </w:rPr>
          <w:t>(四)、利润率高</w:t>
        </w:r>
        <w:r>
          <w:tab/>
        </w:r>
        <w:r>
          <w:fldChar w:fldCharType="begin"/>
        </w:r>
        <w:r>
          <w:instrText xml:space="preserve"> PAGEREF _Toc7173 \h </w:instrText>
        </w:r>
        <w:r>
          <w:fldChar w:fldCharType="separate"/>
        </w:r>
        <w:r>
          <w:t>31</w:t>
        </w:r>
        <w:r>
          <w:fldChar w:fldCharType="end"/>
        </w:r>
      </w:hyperlink>
    </w:p>
    <w:p>
      <w:pPr>
        <w:pStyle w:val="TOC1"/>
        <w:tabs>
          <w:tab w:val="right" w:leader="dot" w:pos="8306"/>
        </w:tabs>
      </w:pPr>
      <w:hyperlink w:anchor="_Toc226" w:history="1">
        <w:r>
          <w:rPr>
            <w:rFonts w:ascii="仿宋" w:eastAsia="仿宋" w:hAnsi="仿宋" w:cs="仿宋" w:hint="eastAsia"/>
            <w:lang w:eastAsia="zh-CN"/>
          </w:rPr>
          <w:t>十、中枢神经类药物项目环境影响分析</w:t>
        </w:r>
        <w:r>
          <w:tab/>
        </w:r>
        <w:r>
          <w:fldChar w:fldCharType="begin"/>
        </w:r>
        <w:r>
          <w:instrText xml:space="preserve"> PAGEREF _Toc226 \h </w:instrText>
        </w:r>
        <w:r>
          <w:fldChar w:fldCharType="separate"/>
        </w:r>
        <w:r>
          <w:t>33</w:t>
        </w:r>
        <w:r>
          <w:fldChar w:fldCharType="end"/>
        </w:r>
      </w:hyperlink>
    </w:p>
    <w:p>
      <w:pPr>
        <w:pStyle w:val="TOC2"/>
        <w:tabs>
          <w:tab w:val="right" w:leader="dot" w:pos="8306"/>
        </w:tabs>
      </w:pPr>
      <w:hyperlink w:anchor="_Toc25899" w:history="1">
        <w:r>
          <w:rPr>
            <w:rFonts w:ascii="仿宋" w:eastAsia="仿宋" w:hAnsi="仿宋" w:cs="仿宋" w:hint="eastAsia"/>
            <w:lang w:eastAsia="zh-CN"/>
          </w:rPr>
          <w:t>(一)、建设区域环境质量现状</w:t>
        </w:r>
        <w:r>
          <w:tab/>
        </w:r>
        <w:r>
          <w:fldChar w:fldCharType="begin"/>
        </w:r>
        <w:r>
          <w:instrText xml:space="preserve"> PAGEREF _Toc25899 \h </w:instrText>
        </w:r>
        <w:r>
          <w:fldChar w:fldCharType="separate"/>
        </w:r>
        <w:r>
          <w:t>33</w:t>
        </w:r>
        <w:r>
          <w:fldChar w:fldCharType="end"/>
        </w:r>
      </w:hyperlink>
    </w:p>
    <w:p>
      <w:pPr>
        <w:pStyle w:val="TOC2"/>
        <w:tabs>
          <w:tab w:val="right" w:leader="dot" w:pos="8306"/>
        </w:tabs>
      </w:pPr>
      <w:hyperlink w:anchor="_Toc19300" w:history="1">
        <w:r>
          <w:rPr>
            <w:rFonts w:ascii="仿宋" w:eastAsia="仿宋" w:hAnsi="仿宋" w:cs="仿宋" w:hint="eastAsia"/>
            <w:lang w:eastAsia="zh-CN"/>
          </w:rPr>
          <w:t>(二)、建设期环境保护</w:t>
        </w:r>
        <w:r>
          <w:tab/>
        </w:r>
        <w:r>
          <w:fldChar w:fldCharType="begin"/>
        </w:r>
        <w:r>
          <w:instrText xml:space="preserve"> PAGEREF _Toc19300 \h </w:instrText>
        </w:r>
        <w:r>
          <w:fldChar w:fldCharType="separate"/>
        </w:r>
        <w:r>
          <w:t>35</w:t>
        </w:r>
        <w:r>
          <w:fldChar w:fldCharType="end"/>
        </w:r>
      </w:hyperlink>
    </w:p>
    <w:p>
      <w:pPr>
        <w:pStyle w:val="TOC2"/>
        <w:tabs>
          <w:tab w:val="right" w:leader="dot" w:pos="8306"/>
        </w:tabs>
      </w:pPr>
      <w:hyperlink w:anchor="_Toc15472" w:history="1">
        <w:r>
          <w:rPr>
            <w:rFonts w:ascii="仿宋" w:eastAsia="仿宋" w:hAnsi="仿宋" w:cs="仿宋" w:hint="eastAsia"/>
            <w:lang w:eastAsia="zh-CN"/>
          </w:rPr>
          <w:t>(三)、运营期环境保护</w:t>
        </w:r>
        <w:r>
          <w:tab/>
        </w:r>
        <w:r>
          <w:fldChar w:fldCharType="begin"/>
        </w:r>
        <w:r>
          <w:instrText xml:space="preserve"> PAGEREF _Toc15472 \h </w:instrText>
        </w:r>
        <w:r>
          <w:fldChar w:fldCharType="separate"/>
        </w:r>
        <w:r>
          <w:t>36</w:t>
        </w:r>
        <w:r>
          <w:fldChar w:fldCharType="end"/>
        </w:r>
      </w:hyperlink>
    </w:p>
    <w:p>
      <w:pPr>
        <w:pStyle w:val="TOC2"/>
        <w:tabs>
          <w:tab w:val="right" w:leader="dot" w:pos="8306"/>
        </w:tabs>
      </w:pPr>
      <w:hyperlink w:anchor="_Toc10067" w:history="1">
        <w:r>
          <w:rPr>
            <w:rFonts w:ascii="仿宋" w:eastAsia="仿宋" w:hAnsi="仿宋" w:cs="仿宋" w:hint="eastAsia"/>
            <w:lang w:eastAsia="zh-CN"/>
          </w:rPr>
          <w:t>(四)、中枢神经类药物项目建设对区域经济的影响</w:t>
        </w:r>
        <w:r>
          <w:tab/>
        </w:r>
        <w:r>
          <w:fldChar w:fldCharType="begin"/>
        </w:r>
        <w:r>
          <w:instrText xml:space="preserve"> PAGEREF _Toc10067 \h </w:instrText>
        </w:r>
        <w:r>
          <w:fldChar w:fldCharType="separate"/>
        </w:r>
        <w:r>
          <w:t>38</w:t>
        </w:r>
        <w:r>
          <w:fldChar w:fldCharType="end"/>
        </w:r>
      </w:hyperlink>
    </w:p>
    <w:p>
      <w:pPr>
        <w:pStyle w:val="TOC2"/>
        <w:tabs>
          <w:tab w:val="right" w:leader="dot" w:pos="8306"/>
        </w:tabs>
      </w:pPr>
      <w:hyperlink w:anchor="_Toc28934" w:history="1">
        <w:r>
          <w:rPr>
            <w:rFonts w:ascii="仿宋" w:eastAsia="仿宋" w:hAnsi="仿宋" w:cs="仿宋" w:hint="eastAsia"/>
            <w:lang w:eastAsia="zh-CN"/>
          </w:rPr>
          <w:t>(五)、废弃物处理</w:t>
        </w:r>
        <w:r>
          <w:tab/>
        </w:r>
        <w:r>
          <w:fldChar w:fldCharType="begin"/>
        </w:r>
        <w:r>
          <w:instrText xml:space="preserve"> PAGEREF _Toc28934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02" w:history="1">
        <w:r>
          <w:rPr>
            <w:rFonts w:ascii="仿宋" w:eastAsia="仿宋" w:hAnsi="仿宋" w:cs="仿宋" w:hint="eastAsia"/>
            <w:lang w:eastAsia="zh-CN"/>
          </w:rPr>
          <w:t>(六)、特殊环境影响分析</w:t>
        </w:r>
        <w:r>
          <w:tab/>
        </w:r>
        <w:r>
          <w:fldChar w:fldCharType="begin"/>
        </w:r>
        <w:r>
          <w:instrText xml:space="preserve"> PAGEREF _Toc26502 \h </w:instrText>
        </w:r>
        <w:r>
          <w:fldChar w:fldCharType="separate"/>
        </w:r>
        <w:r>
          <w:t>41</w:t>
        </w:r>
        <w:r>
          <w:fldChar w:fldCharType="end"/>
        </w:r>
      </w:hyperlink>
    </w:p>
    <w:p>
      <w:pPr>
        <w:pStyle w:val="TOC2"/>
        <w:tabs>
          <w:tab w:val="right" w:leader="dot" w:pos="8306"/>
        </w:tabs>
      </w:pPr>
      <w:hyperlink w:anchor="_Toc28972" w:history="1">
        <w:r>
          <w:rPr>
            <w:rFonts w:ascii="仿宋" w:eastAsia="仿宋" w:hAnsi="仿宋" w:cs="仿宋" w:hint="eastAsia"/>
            <w:lang w:eastAsia="zh-CN"/>
          </w:rPr>
          <w:t>(七)、清洁生产</w:t>
        </w:r>
        <w:r>
          <w:tab/>
        </w:r>
        <w:r>
          <w:fldChar w:fldCharType="begin"/>
        </w:r>
        <w:r>
          <w:instrText xml:space="preserve"> PAGEREF _Toc28972 \h </w:instrText>
        </w:r>
        <w:r>
          <w:fldChar w:fldCharType="separate"/>
        </w:r>
        <w:r>
          <w:t>42</w:t>
        </w:r>
        <w:r>
          <w:fldChar w:fldCharType="end"/>
        </w:r>
      </w:hyperlink>
    </w:p>
    <w:p>
      <w:pPr>
        <w:pStyle w:val="TOC2"/>
        <w:tabs>
          <w:tab w:val="right" w:leader="dot" w:pos="8306"/>
        </w:tabs>
      </w:pPr>
      <w:hyperlink w:anchor="_Toc5373" w:history="1">
        <w:r>
          <w:rPr>
            <w:rFonts w:ascii="仿宋" w:eastAsia="仿宋" w:hAnsi="仿宋" w:cs="仿宋" w:hint="eastAsia"/>
            <w:lang w:eastAsia="zh-CN"/>
          </w:rPr>
          <w:t>(八)、环境保护综合评价</w:t>
        </w:r>
        <w:r>
          <w:tab/>
        </w:r>
        <w:r>
          <w:fldChar w:fldCharType="begin"/>
        </w:r>
        <w:r>
          <w:instrText xml:space="preserve"> PAGEREF _Toc5373 \h </w:instrText>
        </w:r>
        <w:r>
          <w:fldChar w:fldCharType="separate"/>
        </w:r>
        <w:r>
          <w:t>43</w:t>
        </w:r>
        <w:r>
          <w:fldChar w:fldCharType="end"/>
        </w:r>
      </w:hyperlink>
    </w:p>
    <w:p>
      <w:pPr>
        <w:pStyle w:val="TOC1"/>
        <w:tabs>
          <w:tab w:val="right" w:leader="dot" w:pos="8306"/>
        </w:tabs>
      </w:pPr>
      <w:hyperlink w:anchor="_Toc3758" w:history="1">
        <w:r>
          <w:rPr>
            <w:rFonts w:ascii="仿宋" w:eastAsia="仿宋" w:hAnsi="仿宋" w:cs="仿宋" w:hint="eastAsia"/>
            <w:lang w:eastAsia="zh-CN"/>
          </w:rPr>
          <w:t>十一、中枢神经类药物项目技术管理</w:t>
        </w:r>
        <w:r>
          <w:tab/>
        </w:r>
        <w:r>
          <w:fldChar w:fldCharType="begin"/>
        </w:r>
        <w:r>
          <w:instrText xml:space="preserve"> PAGEREF _Toc3758 \h </w:instrText>
        </w:r>
        <w:r>
          <w:fldChar w:fldCharType="separate"/>
        </w:r>
        <w:r>
          <w:t>44</w:t>
        </w:r>
        <w:r>
          <w:fldChar w:fldCharType="end"/>
        </w:r>
      </w:hyperlink>
    </w:p>
    <w:p>
      <w:pPr>
        <w:pStyle w:val="TOC2"/>
        <w:tabs>
          <w:tab w:val="right" w:leader="dot" w:pos="8306"/>
        </w:tabs>
      </w:pPr>
      <w:hyperlink w:anchor="_Toc15319" w:history="1">
        <w:r>
          <w:rPr>
            <w:rFonts w:ascii="仿宋" w:eastAsia="仿宋" w:hAnsi="仿宋" w:cs="仿宋" w:hint="eastAsia"/>
            <w:lang w:eastAsia="zh-CN"/>
          </w:rPr>
          <w:t>(一)、技术方案选用方向</w:t>
        </w:r>
        <w:r>
          <w:tab/>
        </w:r>
        <w:r>
          <w:fldChar w:fldCharType="begin"/>
        </w:r>
        <w:r>
          <w:instrText xml:space="preserve"> PAGEREF _Toc15319 \h </w:instrText>
        </w:r>
        <w:r>
          <w:fldChar w:fldCharType="separate"/>
        </w:r>
        <w:r>
          <w:t>44</w:t>
        </w:r>
        <w:r>
          <w:fldChar w:fldCharType="end"/>
        </w:r>
      </w:hyperlink>
    </w:p>
    <w:p>
      <w:pPr>
        <w:pStyle w:val="TOC2"/>
        <w:tabs>
          <w:tab w:val="right" w:leader="dot" w:pos="8306"/>
        </w:tabs>
      </w:pPr>
      <w:hyperlink w:anchor="_Toc18585" w:history="1">
        <w:r>
          <w:rPr>
            <w:rFonts w:ascii="仿宋" w:eastAsia="仿宋" w:hAnsi="仿宋" w:cs="仿宋" w:hint="eastAsia"/>
            <w:lang w:eastAsia="zh-CN"/>
          </w:rPr>
          <w:t>(二)、工艺技术方案选用原则</w:t>
        </w:r>
        <w:r>
          <w:tab/>
        </w:r>
        <w:r>
          <w:fldChar w:fldCharType="begin"/>
        </w:r>
        <w:r>
          <w:instrText xml:space="preserve"> PAGEREF _Toc18585 \h </w:instrText>
        </w:r>
        <w:r>
          <w:fldChar w:fldCharType="separate"/>
        </w:r>
        <w:r>
          <w:t>46</w:t>
        </w:r>
        <w:r>
          <w:fldChar w:fldCharType="end"/>
        </w:r>
      </w:hyperlink>
    </w:p>
    <w:p>
      <w:pPr>
        <w:pStyle w:val="TOC2"/>
        <w:tabs>
          <w:tab w:val="right" w:leader="dot" w:pos="8306"/>
        </w:tabs>
      </w:pPr>
      <w:hyperlink w:anchor="_Toc31953" w:history="1">
        <w:r>
          <w:rPr>
            <w:rFonts w:ascii="仿宋" w:eastAsia="仿宋" w:hAnsi="仿宋" w:cs="仿宋" w:hint="eastAsia"/>
            <w:lang w:eastAsia="zh-CN"/>
          </w:rPr>
          <w:t>(三)、工艺技术方案要求</w:t>
        </w:r>
        <w:r>
          <w:tab/>
        </w:r>
        <w:r>
          <w:fldChar w:fldCharType="begin"/>
        </w:r>
        <w:r>
          <w:instrText xml:space="preserve"> PAGEREF _Toc31953 \h </w:instrText>
        </w:r>
        <w:r>
          <w:fldChar w:fldCharType="separate"/>
        </w:r>
        <w:r>
          <w:t>48</w:t>
        </w:r>
        <w:r>
          <w:fldChar w:fldCharType="end"/>
        </w:r>
      </w:hyperlink>
    </w:p>
    <w:p>
      <w:pPr>
        <w:pStyle w:val="TOC1"/>
        <w:tabs>
          <w:tab w:val="right" w:leader="dot" w:pos="8306"/>
        </w:tabs>
      </w:pPr>
      <w:hyperlink w:anchor="_Toc19237" w:history="1">
        <w:r>
          <w:rPr>
            <w:rFonts w:ascii="仿宋" w:eastAsia="仿宋" w:hAnsi="仿宋" w:cs="仿宋" w:hint="eastAsia"/>
            <w:lang w:eastAsia="zh-CN"/>
          </w:rPr>
          <w:t>十二、生产安全保护</w:t>
        </w:r>
        <w:r>
          <w:tab/>
        </w:r>
        <w:r>
          <w:fldChar w:fldCharType="begin"/>
        </w:r>
        <w:r>
          <w:instrText xml:space="preserve"> PAGEREF _Toc19237 \h </w:instrText>
        </w:r>
        <w:r>
          <w:fldChar w:fldCharType="separate"/>
        </w:r>
        <w:r>
          <w:t>51</w:t>
        </w:r>
        <w:r>
          <w:fldChar w:fldCharType="end"/>
        </w:r>
      </w:hyperlink>
    </w:p>
    <w:p>
      <w:pPr>
        <w:pStyle w:val="TOC2"/>
        <w:tabs>
          <w:tab w:val="right" w:leader="dot" w:pos="8306"/>
        </w:tabs>
      </w:pPr>
      <w:hyperlink w:anchor="_Toc28642" w:history="1">
        <w:r>
          <w:rPr>
            <w:rFonts w:ascii="仿宋" w:eastAsia="仿宋" w:hAnsi="仿宋" w:cs="仿宋" w:hint="eastAsia"/>
            <w:lang w:eastAsia="zh-CN"/>
          </w:rPr>
          <w:t>(一)、消防安全</w:t>
        </w:r>
        <w:r>
          <w:tab/>
        </w:r>
        <w:r>
          <w:fldChar w:fldCharType="begin"/>
        </w:r>
        <w:r>
          <w:instrText xml:space="preserve"> PAGEREF _Toc28642 \h </w:instrText>
        </w:r>
        <w:r>
          <w:fldChar w:fldCharType="separate"/>
        </w:r>
        <w:r>
          <w:t>51</w:t>
        </w:r>
        <w:r>
          <w:fldChar w:fldCharType="end"/>
        </w:r>
      </w:hyperlink>
    </w:p>
    <w:p>
      <w:pPr>
        <w:pStyle w:val="TOC2"/>
        <w:tabs>
          <w:tab w:val="right" w:leader="dot" w:pos="8306"/>
        </w:tabs>
      </w:pPr>
      <w:hyperlink w:anchor="_Toc8301" w:history="1">
        <w:r>
          <w:rPr>
            <w:rFonts w:ascii="仿宋" w:eastAsia="仿宋" w:hAnsi="仿宋" w:cs="仿宋" w:hint="eastAsia"/>
            <w:lang w:eastAsia="zh-CN"/>
          </w:rPr>
          <w:t>(二)、防火防爆总图布置措施</w:t>
        </w:r>
        <w:r>
          <w:tab/>
        </w:r>
        <w:r>
          <w:fldChar w:fldCharType="begin"/>
        </w:r>
        <w:r>
          <w:instrText xml:space="preserve"> PAGEREF _Toc8301 \h </w:instrText>
        </w:r>
        <w:r>
          <w:fldChar w:fldCharType="separate"/>
        </w:r>
        <w:r>
          <w:t>52</w:t>
        </w:r>
        <w:r>
          <w:fldChar w:fldCharType="end"/>
        </w:r>
      </w:hyperlink>
    </w:p>
    <w:p>
      <w:pPr>
        <w:pStyle w:val="TOC2"/>
        <w:tabs>
          <w:tab w:val="right" w:leader="dot" w:pos="8306"/>
        </w:tabs>
      </w:pPr>
      <w:hyperlink w:anchor="_Toc2236" w:history="1">
        <w:r>
          <w:rPr>
            <w:rFonts w:ascii="仿宋" w:eastAsia="仿宋" w:hAnsi="仿宋" w:cs="仿宋" w:hint="eastAsia"/>
            <w:lang w:eastAsia="zh-CN"/>
          </w:rPr>
          <w:t>(三)、自然灾害防范措施</w:t>
        </w:r>
        <w:r>
          <w:tab/>
        </w:r>
        <w:r>
          <w:fldChar w:fldCharType="begin"/>
        </w:r>
        <w:r>
          <w:instrText xml:space="preserve"> PAGEREF _Toc2236 \h </w:instrText>
        </w:r>
        <w:r>
          <w:fldChar w:fldCharType="separate"/>
        </w:r>
        <w:r>
          <w:t>53</w:t>
        </w:r>
        <w:r>
          <w:fldChar w:fldCharType="end"/>
        </w:r>
      </w:hyperlink>
    </w:p>
    <w:p>
      <w:pPr>
        <w:pStyle w:val="TOC2"/>
        <w:tabs>
          <w:tab w:val="right" w:leader="dot" w:pos="8306"/>
        </w:tabs>
      </w:pPr>
      <w:hyperlink w:anchor="_Toc8045" w:history="1">
        <w:r>
          <w:rPr>
            <w:rFonts w:ascii="仿宋" w:eastAsia="仿宋" w:hAnsi="仿宋" w:cs="仿宋" w:hint="eastAsia"/>
            <w:lang w:eastAsia="zh-CN"/>
          </w:rPr>
          <w:t>(四)、安全色及安全标志使用要求</w:t>
        </w:r>
        <w:r>
          <w:tab/>
        </w:r>
        <w:r>
          <w:fldChar w:fldCharType="begin"/>
        </w:r>
        <w:r>
          <w:instrText xml:space="preserve"> PAGEREF _Toc8045 \h </w:instrText>
        </w:r>
        <w:r>
          <w:fldChar w:fldCharType="separate"/>
        </w:r>
        <w:r>
          <w:t>54</w:t>
        </w:r>
        <w:r>
          <w:fldChar w:fldCharType="end"/>
        </w:r>
      </w:hyperlink>
    </w:p>
    <w:p>
      <w:pPr>
        <w:pStyle w:val="TOC2"/>
        <w:tabs>
          <w:tab w:val="right" w:leader="dot" w:pos="8306"/>
        </w:tabs>
      </w:pPr>
      <w:hyperlink w:anchor="_Toc29744" w:history="1">
        <w:r>
          <w:rPr>
            <w:rFonts w:ascii="仿宋" w:eastAsia="仿宋" w:hAnsi="仿宋" w:cs="仿宋" w:hint="eastAsia"/>
            <w:lang w:eastAsia="zh-CN"/>
          </w:rPr>
          <w:t>(五)、防尘防毒措施</w:t>
        </w:r>
        <w:r>
          <w:tab/>
        </w:r>
        <w:r>
          <w:fldChar w:fldCharType="begin"/>
        </w:r>
        <w:r>
          <w:instrText xml:space="preserve"> PAGEREF _Toc29744 \h </w:instrText>
        </w:r>
        <w:r>
          <w:fldChar w:fldCharType="separate"/>
        </w:r>
        <w:r>
          <w:t>55</w:t>
        </w:r>
        <w:r>
          <w:fldChar w:fldCharType="end"/>
        </w:r>
      </w:hyperlink>
    </w:p>
    <w:p>
      <w:pPr>
        <w:pStyle w:val="TOC2"/>
        <w:tabs>
          <w:tab w:val="right" w:leader="dot" w:pos="8306"/>
        </w:tabs>
      </w:pPr>
      <w:hyperlink w:anchor="_Toc21591" w:history="1">
        <w:r>
          <w:rPr>
            <w:rFonts w:ascii="仿宋" w:eastAsia="仿宋" w:hAnsi="仿宋" w:cs="仿宋" w:hint="eastAsia"/>
            <w:lang w:eastAsia="zh-CN"/>
          </w:rPr>
          <w:t>(六)、防静电、触电防护及防雷措施</w:t>
        </w:r>
        <w:r>
          <w:tab/>
        </w:r>
        <w:r>
          <w:fldChar w:fldCharType="begin"/>
        </w:r>
        <w:r>
          <w:instrText xml:space="preserve"> PAGEREF _Toc21591 \h </w:instrText>
        </w:r>
        <w:r>
          <w:fldChar w:fldCharType="separate"/>
        </w:r>
        <w:r>
          <w:t>56</w:t>
        </w:r>
        <w:r>
          <w:fldChar w:fldCharType="end"/>
        </w:r>
      </w:hyperlink>
    </w:p>
    <w:p>
      <w:pPr>
        <w:pStyle w:val="TOC2"/>
        <w:tabs>
          <w:tab w:val="right" w:leader="dot" w:pos="8306"/>
        </w:tabs>
      </w:pPr>
      <w:hyperlink w:anchor="_Toc24003" w:history="1">
        <w:r>
          <w:rPr>
            <w:rFonts w:ascii="仿宋" w:eastAsia="仿宋" w:hAnsi="仿宋" w:cs="仿宋" w:hint="eastAsia"/>
            <w:lang w:eastAsia="zh-CN"/>
          </w:rPr>
          <w:t>(七)、机械设备安全保障措施</w:t>
        </w:r>
        <w:r>
          <w:tab/>
        </w:r>
        <w:r>
          <w:fldChar w:fldCharType="begin"/>
        </w:r>
        <w:r>
          <w:instrText xml:space="preserve"> PAGEREF _Toc24003 \h </w:instrText>
        </w:r>
        <w:r>
          <w:fldChar w:fldCharType="separate"/>
        </w:r>
        <w:r>
          <w:t>57</w:t>
        </w:r>
        <w:r>
          <w:fldChar w:fldCharType="end"/>
        </w:r>
      </w:hyperlink>
    </w:p>
    <w:p>
      <w:pPr>
        <w:pStyle w:val="TOC1"/>
        <w:tabs>
          <w:tab w:val="right" w:leader="dot" w:pos="8306"/>
        </w:tabs>
      </w:pPr>
      <w:hyperlink w:anchor="_Toc13385" w:history="1">
        <w:r>
          <w:rPr>
            <w:rFonts w:ascii="仿宋" w:eastAsia="仿宋" w:hAnsi="仿宋" w:cs="仿宋" w:hint="eastAsia"/>
            <w:lang w:eastAsia="zh-CN"/>
          </w:rPr>
          <w:t>十三、中枢神经类药物项目变更管理</w:t>
        </w:r>
        <w:r>
          <w:tab/>
        </w:r>
        <w:r>
          <w:fldChar w:fldCharType="begin"/>
        </w:r>
        <w:r>
          <w:instrText xml:space="preserve"> PAGEREF _Toc13385 \h </w:instrText>
        </w:r>
        <w:r>
          <w:fldChar w:fldCharType="separate"/>
        </w:r>
        <w:r>
          <w:t>59</w:t>
        </w:r>
        <w:r>
          <w:fldChar w:fldCharType="end"/>
        </w:r>
      </w:hyperlink>
    </w:p>
    <w:p>
      <w:pPr>
        <w:pStyle w:val="TOC2"/>
        <w:tabs>
          <w:tab w:val="right" w:leader="dot" w:pos="8306"/>
        </w:tabs>
      </w:pPr>
      <w:hyperlink w:anchor="_Toc18179" w:history="1">
        <w:r>
          <w:rPr>
            <w:rFonts w:ascii="仿宋" w:eastAsia="仿宋" w:hAnsi="仿宋" w:cs="仿宋" w:hint="eastAsia"/>
            <w:lang w:eastAsia="zh-CN"/>
          </w:rPr>
          <w:t>(一)、变更申请与评估</w:t>
        </w:r>
        <w:r>
          <w:tab/>
        </w:r>
        <w:r>
          <w:fldChar w:fldCharType="begin"/>
        </w:r>
        <w:r>
          <w:instrText xml:space="preserve"> PAGEREF _Toc18179 \h </w:instrText>
        </w:r>
        <w:r>
          <w:fldChar w:fldCharType="separate"/>
        </w:r>
        <w:r>
          <w:t>59</w:t>
        </w:r>
        <w:r>
          <w:fldChar w:fldCharType="end"/>
        </w:r>
      </w:hyperlink>
    </w:p>
    <w:p>
      <w:pPr>
        <w:pStyle w:val="TOC2"/>
        <w:tabs>
          <w:tab w:val="right" w:leader="dot" w:pos="8306"/>
        </w:tabs>
      </w:pPr>
      <w:hyperlink w:anchor="_Toc16354" w:history="1">
        <w:r>
          <w:rPr>
            <w:rFonts w:ascii="仿宋" w:eastAsia="仿宋" w:hAnsi="仿宋" w:cs="仿宋" w:hint="eastAsia"/>
            <w:lang w:eastAsia="zh-CN"/>
          </w:rPr>
          <w:t>(二)、变更实施与控制</w:t>
        </w:r>
        <w:r>
          <w:tab/>
        </w:r>
        <w:r>
          <w:fldChar w:fldCharType="begin"/>
        </w:r>
        <w:r>
          <w:instrText xml:space="preserve"> PAGEREF _Toc16354 \h </w:instrText>
        </w:r>
        <w:r>
          <w:fldChar w:fldCharType="separate"/>
        </w:r>
        <w:r>
          <w:t>59</w:t>
        </w:r>
        <w:r>
          <w:fldChar w:fldCharType="end"/>
        </w:r>
      </w:hyperlink>
    </w:p>
    <w:p>
      <w:pPr>
        <w:pStyle w:val="TOC1"/>
        <w:tabs>
          <w:tab w:val="right" w:leader="dot" w:pos="8306"/>
        </w:tabs>
      </w:pPr>
      <w:hyperlink w:anchor="_Toc9810" w:history="1">
        <w:r>
          <w:rPr>
            <w:rFonts w:ascii="仿宋" w:eastAsia="仿宋" w:hAnsi="仿宋" w:cs="仿宋" w:hint="eastAsia"/>
            <w:lang w:eastAsia="zh-CN"/>
          </w:rPr>
          <w:t>十四、风险识别与分类</w:t>
        </w:r>
        <w:r>
          <w:tab/>
        </w:r>
        <w:r>
          <w:fldChar w:fldCharType="begin"/>
        </w:r>
        <w:r>
          <w:instrText xml:space="preserve"> PAGEREF _Toc9810 \h </w:instrText>
        </w:r>
        <w:r>
          <w:fldChar w:fldCharType="separate"/>
        </w:r>
        <w:r>
          <w:t>60</w:t>
        </w:r>
        <w:r>
          <w:fldChar w:fldCharType="end"/>
        </w:r>
      </w:hyperlink>
    </w:p>
    <w:p>
      <w:pPr>
        <w:pStyle w:val="TOC2"/>
        <w:tabs>
          <w:tab w:val="right" w:leader="dot" w:pos="8306"/>
        </w:tabs>
      </w:pPr>
      <w:hyperlink w:anchor="_Toc4936" w:history="1">
        <w:r>
          <w:rPr>
            <w:rFonts w:ascii="仿宋" w:eastAsia="仿宋" w:hAnsi="仿宋" w:cs="仿宋" w:hint="eastAsia"/>
            <w:lang w:eastAsia="zh-CN"/>
          </w:rPr>
          <w:t>(一)、风险识别</w:t>
        </w:r>
        <w:r>
          <w:tab/>
        </w:r>
        <w:r>
          <w:fldChar w:fldCharType="begin"/>
        </w:r>
        <w:r>
          <w:instrText xml:space="preserve"> PAGEREF _Toc4936 \h </w:instrText>
        </w:r>
        <w:r>
          <w:fldChar w:fldCharType="separate"/>
        </w:r>
        <w:r>
          <w:t>60</w:t>
        </w:r>
        <w:r>
          <w:fldChar w:fldCharType="end"/>
        </w:r>
      </w:hyperlink>
    </w:p>
    <w:p>
      <w:pPr>
        <w:pStyle w:val="TOC2"/>
        <w:tabs>
          <w:tab w:val="right" w:leader="dot" w:pos="8306"/>
        </w:tabs>
      </w:pPr>
      <w:hyperlink w:anchor="_Toc28999" w:history="1">
        <w:r>
          <w:rPr>
            <w:rFonts w:ascii="仿宋" w:eastAsia="仿宋" w:hAnsi="仿宋" w:cs="仿宋" w:hint="eastAsia"/>
            <w:lang w:eastAsia="zh-CN"/>
          </w:rPr>
          <w:t>(二)、风险分类</w:t>
        </w:r>
        <w:r>
          <w:tab/>
        </w:r>
        <w:r>
          <w:fldChar w:fldCharType="begin"/>
        </w:r>
        <w:r>
          <w:instrText xml:space="preserve"> PAGEREF _Toc28999 \h </w:instrText>
        </w:r>
        <w:r>
          <w:fldChar w:fldCharType="separate"/>
        </w:r>
        <w:r>
          <w:t>61</w:t>
        </w:r>
        <w:r>
          <w:fldChar w:fldCharType="end"/>
        </w:r>
      </w:hyperlink>
    </w:p>
    <w:p>
      <w:pPr>
        <w:pStyle w:val="TOC1"/>
        <w:tabs>
          <w:tab w:val="right" w:leader="dot" w:pos="8306"/>
        </w:tabs>
      </w:pPr>
      <w:hyperlink w:anchor="_Toc6045" w:history="1">
        <w:r>
          <w:rPr>
            <w:rFonts w:ascii="仿宋" w:eastAsia="仿宋" w:hAnsi="仿宋" w:cs="仿宋" w:hint="eastAsia"/>
            <w:lang w:eastAsia="zh-CN"/>
          </w:rPr>
          <w:t>十五、供应链管理</w:t>
        </w:r>
        <w:r>
          <w:tab/>
        </w:r>
        <w:r>
          <w:fldChar w:fldCharType="begin"/>
        </w:r>
        <w:r>
          <w:instrText xml:space="preserve"> PAGEREF _Toc6045 \h </w:instrText>
        </w:r>
        <w:r>
          <w:fldChar w:fldCharType="separate"/>
        </w:r>
        <w:r>
          <w:t>63</w:t>
        </w:r>
        <w:r>
          <w:fldChar w:fldCharType="end"/>
        </w:r>
      </w:hyperlink>
    </w:p>
    <w:p>
      <w:pPr>
        <w:pStyle w:val="TOC2"/>
        <w:tabs>
          <w:tab w:val="right" w:leader="dot" w:pos="8306"/>
        </w:tabs>
      </w:pPr>
      <w:hyperlink w:anchor="_Toc5841" w:history="1">
        <w:r>
          <w:rPr>
            <w:rFonts w:ascii="仿宋" w:eastAsia="仿宋" w:hAnsi="仿宋" w:cs="仿宋" w:hint="eastAsia"/>
            <w:lang w:eastAsia="zh-CN"/>
          </w:rPr>
          <w:t>(一)、供应链战略规划</w:t>
        </w:r>
        <w:r>
          <w:tab/>
        </w:r>
        <w:r>
          <w:fldChar w:fldCharType="begin"/>
        </w:r>
        <w:r>
          <w:instrText xml:space="preserve"> PAGEREF _Toc5841 \h </w:instrText>
        </w:r>
        <w:r>
          <w:fldChar w:fldCharType="separate"/>
        </w:r>
        <w:r>
          <w:t>63</w:t>
        </w:r>
        <w:r>
          <w:fldChar w:fldCharType="end"/>
        </w:r>
      </w:hyperlink>
    </w:p>
    <w:p>
      <w:pPr>
        <w:pStyle w:val="TOC2"/>
        <w:tabs>
          <w:tab w:val="right" w:leader="dot" w:pos="8306"/>
        </w:tabs>
      </w:pPr>
      <w:hyperlink w:anchor="_Toc26878" w:history="1">
        <w:r>
          <w:rPr>
            <w:rFonts w:ascii="仿宋" w:eastAsia="仿宋" w:hAnsi="仿宋" w:cs="仿宋" w:hint="eastAsia"/>
            <w:lang w:eastAsia="zh-CN"/>
          </w:rPr>
          <w:t>(二)、供应商选择与合作</w:t>
        </w:r>
        <w:r>
          <w:tab/>
        </w:r>
        <w:r>
          <w:fldChar w:fldCharType="begin"/>
        </w:r>
        <w:r>
          <w:instrText xml:space="preserve"> PAGEREF _Toc26878 \h </w:instrText>
        </w:r>
        <w:r>
          <w:fldChar w:fldCharType="separate"/>
        </w:r>
        <w:r>
          <w:t>65</w:t>
        </w:r>
        <w:r>
          <w:fldChar w:fldCharType="end"/>
        </w:r>
      </w:hyperlink>
    </w:p>
    <w:p>
      <w:pPr>
        <w:pStyle w:val="TOC2"/>
        <w:tabs>
          <w:tab w:val="right" w:leader="dot" w:pos="8306"/>
        </w:tabs>
      </w:pPr>
      <w:hyperlink w:anchor="_Toc20421" w:history="1">
        <w:r>
          <w:rPr>
            <w:rFonts w:ascii="仿宋" w:eastAsia="仿宋" w:hAnsi="仿宋" w:cs="仿宋" w:hint="eastAsia"/>
            <w:lang w:eastAsia="zh-CN"/>
          </w:rPr>
          <w:t>(三)、物流与库存管理</w:t>
        </w:r>
        <w:r>
          <w:tab/>
        </w:r>
        <w:r>
          <w:fldChar w:fldCharType="begin"/>
        </w:r>
        <w:r>
          <w:instrText xml:space="preserve"> PAGEREF _Toc20421 \h </w:instrText>
        </w:r>
        <w:r>
          <w:fldChar w:fldCharType="separate"/>
        </w:r>
        <w:r>
          <w:t>66</w:t>
        </w:r>
        <w:r>
          <w:fldChar w:fldCharType="end"/>
        </w:r>
      </w:hyperlink>
    </w:p>
    <w:p>
      <w:pPr>
        <w:pStyle w:val="TOC1"/>
        <w:tabs>
          <w:tab w:val="right" w:leader="dot" w:pos="8306"/>
        </w:tabs>
      </w:pPr>
      <w:hyperlink w:anchor="_Toc23929" w:history="1">
        <w:r>
          <w:rPr>
            <w:rFonts w:ascii="仿宋" w:eastAsia="仿宋" w:hAnsi="仿宋" w:cs="仿宋" w:hint="eastAsia"/>
            <w:lang w:eastAsia="zh-CN"/>
          </w:rPr>
          <w:t>十六、中枢神经类药物项目实施保障措施</w:t>
        </w:r>
        <w:r>
          <w:tab/>
        </w:r>
        <w:r>
          <w:fldChar w:fldCharType="begin"/>
        </w:r>
        <w:r>
          <w:instrText xml:space="preserve"> PAGEREF _Toc23929 \h </w:instrText>
        </w:r>
        <w:r>
          <w:fldChar w:fldCharType="separate"/>
        </w:r>
        <w:r>
          <w:t>68</w:t>
        </w:r>
        <w:r>
          <w:fldChar w:fldCharType="end"/>
        </w:r>
      </w:hyperlink>
    </w:p>
    <w:p>
      <w:pPr>
        <w:pStyle w:val="TOC2"/>
        <w:tabs>
          <w:tab w:val="right" w:leader="dot" w:pos="8306"/>
        </w:tabs>
      </w:pPr>
      <w:hyperlink w:anchor="_Toc8313" w:history="1">
        <w:r>
          <w:rPr>
            <w:rFonts w:ascii="仿宋" w:eastAsia="仿宋" w:hAnsi="仿宋" w:cs="仿宋" w:hint="eastAsia"/>
            <w:lang w:eastAsia="zh-CN"/>
          </w:rPr>
          <w:t>(一)、中枢神经类药物项目实施保障机制</w:t>
        </w:r>
        <w:r>
          <w:tab/>
        </w:r>
        <w:r>
          <w:fldChar w:fldCharType="begin"/>
        </w:r>
        <w:r>
          <w:instrText xml:space="preserve"> PAGEREF _Toc8313 \h </w:instrText>
        </w:r>
        <w:r>
          <w:fldChar w:fldCharType="separate"/>
        </w:r>
        <w:r>
          <w:t>68</w:t>
        </w:r>
        <w:r>
          <w:fldChar w:fldCharType="end"/>
        </w:r>
      </w:hyperlink>
    </w:p>
    <w:p>
      <w:pPr>
        <w:pStyle w:val="TOC2"/>
        <w:tabs>
          <w:tab w:val="right" w:leader="dot" w:pos="8306"/>
        </w:tabs>
      </w:pPr>
      <w:hyperlink w:anchor="_Toc15509" w:history="1">
        <w:r>
          <w:rPr>
            <w:rFonts w:ascii="仿宋" w:eastAsia="仿宋" w:hAnsi="仿宋" w:cs="仿宋" w:hint="eastAsia"/>
            <w:lang w:eastAsia="zh-CN"/>
          </w:rPr>
          <w:t>(二)、中枢神经类药物项目法律合规要求</w:t>
        </w:r>
        <w:r>
          <w:tab/>
        </w:r>
        <w:r>
          <w:fldChar w:fldCharType="begin"/>
        </w:r>
        <w:r>
          <w:instrText xml:space="preserve"> PAGEREF _Toc15509 \h </w:instrText>
        </w:r>
        <w:r>
          <w:fldChar w:fldCharType="separate"/>
        </w:r>
        <w:r>
          <w:t>71</w:t>
        </w:r>
        <w:r>
          <w:fldChar w:fldCharType="end"/>
        </w:r>
      </w:hyperlink>
    </w:p>
    <w:p>
      <w:pPr>
        <w:pStyle w:val="TOC2"/>
        <w:tabs>
          <w:tab w:val="right" w:leader="dot" w:pos="8306"/>
        </w:tabs>
      </w:pPr>
      <w:hyperlink w:anchor="_Toc31898" w:history="1">
        <w:r>
          <w:rPr>
            <w:rFonts w:ascii="仿宋" w:eastAsia="仿宋" w:hAnsi="仿宋" w:cs="仿宋" w:hint="eastAsia"/>
            <w:lang w:eastAsia="zh-CN"/>
          </w:rPr>
          <w:t>(三)、中枢神经类药物项目合同管理与法律事务</w:t>
        </w:r>
        <w:r>
          <w:tab/>
        </w:r>
        <w:r>
          <w:fldChar w:fldCharType="begin"/>
        </w:r>
        <w:r>
          <w:instrText xml:space="preserve"> PAGEREF _Toc31898 \h </w:instrText>
        </w:r>
        <w:r>
          <w:fldChar w:fldCharType="separate"/>
        </w:r>
        <w:r>
          <w:t>76</w:t>
        </w:r>
        <w:r>
          <w:fldChar w:fldCharType="end"/>
        </w:r>
      </w:hyperlink>
    </w:p>
    <w:p>
      <w:pPr>
        <w:pStyle w:val="TOC2"/>
        <w:tabs>
          <w:tab w:val="right" w:leader="dot" w:pos="8306"/>
        </w:tabs>
      </w:pPr>
      <w:hyperlink w:anchor="_Toc29810" w:history="1">
        <w:r>
          <w:rPr>
            <w:rFonts w:ascii="仿宋" w:eastAsia="仿宋" w:hAnsi="仿宋" w:cs="仿宋" w:hint="eastAsia"/>
            <w:lang w:eastAsia="zh-CN"/>
          </w:rPr>
          <w:t>(四)、中枢神经类药物项目知识产权保护策略</w:t>
        </w:r>
        <w:r>
          <w:tab/>
        </w:r>
        <w:r>
          <w:fldChar w:fldCharType="begin"/>
        </w:r>
        <w:r>
          <w:instrText xml:space="preserve"> PAGEREF _Toc29810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6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的技术管理特点体现在其创新导向。通过引入最先进的技术趋势和解决方案，中枢神经类药物项目致力于提升科技含量、提高质量和效率水平。这意味着我们将采用最新的工具和方法，确保中枢神经类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枢神经类药物项目技术管理的显著特征。通过整合不同领域的技术资源，我们实现了跨学科的协同工作。这有助于优化技术架构，提高整体效能。此外，整合性策略还促进了不同技术团队之间的紧密沟通和高效合作，确保中枢神经类药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枢神经类药物项目所采用的技术。通过不断优化技术方案，中枢神经类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枢神经类药物项目团队将在中枢神经类药物项目初期识别可能的技术风险，并采取相应的预防和应对措施。通过建立健全的风险评估机制，中枢神经类药物项目能够在实施过程中及时发现并解决潜在的技术问题，保障中枢神经类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枢神经类药物项目中，技术将成为中枢神经类药物项目成功的有力支持。这一深度剖析揭示了技术管理在中枢神经类药物项目实施中的关键作用，为中枢神经类药物项目的技术基础奠定了坚实的基础。</w:t>
      </w:r>
    </w:p>
    <w:p>
      <w:pPr>
        <w:pStyle w:val="Heading2"/>
        <w:ind w:firstLine="560" w:firstLineChars="200"/>
        <w:rPr>
          <w:rFonts w:ascii="仿宋" w:eastAsia="仿宋" w:hAnsi="仿宋" w:cs="仿宋" w:hint="eastAsia"/>
          <w:sz w:val="28"/>
          <w:lang w:eastAsia="zh-CN"/>
        </w:rPr>
      </w:pPr>
      <w:bookmarkStart w:id="4" w:name="_Toc16069"/>
      <w:r>
        <w:rPr>
          <w:rFonts w:ascii="仿宋" w:eastAsia="仿宋" w:hAnsi="仿宋" w:cs="仿宋" w:hint="eastAsia"/>
          <w:sz w:val="28"/>
          <w:lang w:eastAsia="zh-CN"/>
        </w:rPr>
        <w:t>(二)、中枢神经类药物项目工艺技术设计方案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枢神经类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中枢神经类药物项目将严格按照相关行业规范要求进行组织。通过有效控制产品质量，中枢神经类药物项目将致力于为顾客提供优质的中枢神经类药物项目产品和良好的服务。这体现了中枢神经类药物项目对于生产活动合规性和质量标准的高度重视，为中枢神经类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枢神经类药物项目注重生态效益和清洁生产原则。中枢神经类药物项目建设将紧密结合地方特色经济发展，与社会经济发展规划和区域环境保护规划方案相协调一致。通过与当地区域自然生态系统的结合，中枢神经类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枢神经类药物项目产品具有多样化的客户需求和个性化的特点。因此，中枢神经类药物项目产品规格品种多样，且单批生产数量较小。为满足这一特点，中枢神经类药物项目承办单位将建设先进的柔性制造生产线。通过广泛应用柔性制造技术，中枢神经类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枢神经类药物项目采用的技术具有较高的技术含量和自动化水平，处于国内先进水平。这一技术选用不仅体现了对生产效率、质量和环境友好性的高标准要求，同时为中枢神经类药物项目的可持续发展奠定了坚实的基础。</w:t>
      </w:r>
    </w:p>
    <w:p>
      <w:pPr>
        <w:pStyle w:val="Heading2"/>
        <w:ind w:firstLine="560" w:firstLineChars="200"/>
        <w:rPr>
          <w:rFonts w:ascii="仿宋" w:eastAsia="仿宋" w:hAnsi="仿宋" w:cs="仿宋" w:hint="eastAsia"/>
          <w:sz w:val="28"/>
          <w:lang w:eastAsia="zh-CN"/>
        </w:rPr>
      </w:pPr>
      <w:bookmarkStart w:id="5" w:name="_Toc2856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为确保中枢神经类药物项目的高效生产和技术实施，我们制定了一套精心设计的设备选型方案，以满足中枢神经类药物项目生产、质量和环保的要求。该方案的主要特点如下：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枢神经类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针对中枢神经类药物项目产品的多样性和小批量生产的特点，我们将建设柔性制造生产线。通过在设备选型中考虑柔性制造技术，可以灵活应对不同产品规格和生产需求，实现生产线的高度灵活性和适应性。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25"/>
      <w:r>
        <w:rPr>
          <w:rFonts w:ascii="仿宋" w:eastAsia="仿宋" w:hAnsi="仿宋" w:cs="仿宋" w:hint="eastAsia"/>
          <w:sz w:val="28"/>
          <w:lang w:eastAsia="zh-CN"/>
        </w:rPr>
        <w:t>二、中枢神经类药物项目危机管理</w:t>
      </w:r>
      <w:bookmarkEnd w:id="6"/>
    </w:p>
    <w:p>
      <w:pPr>
        <w:pStyle w:val="Heading2"/>
        <w:rPr>
          <w:rFonts w:ascii="仿宋" w:eastAsia="仿宋" w:hAnsi="仿宋" w:cs="仿宋" w:hint="eastAsia"/>
          <w:lang w:eastAsia="zh-CN"/>
        </w:rPr>
      </w:pPr>
      <w:bookmarkStart w:id="7" w:name="_Toc342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中枢神经类药物项目危机管理中，危机预警与识别是确保中枢神经类药物项目稳健运行的核心步骤。通过建立全面的监测机制，中枢神经类药物项目团队旨在及时发现和理解潜在的风险和危机因素，以便采取及时的预防和应对措施，确保中枢神经类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枢神经类药物项目团队全面分析了整个中枢神经类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枢神经类药物项目团队着重于明确定义中枢神经类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监测作为危机预警的关键手段，通过对中枢神经类药物项目进展的持续监控，团队能够及时发现潜在问题并作出迅速反应。中枢神经类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在这一阶段，团队的专业素养和反应速度将发挥至关重要的作用，以确保潜在危机能够在初期得到有效的处理，最大程度地减轻负面影响。通过危机预警与识别，中枢神经类药物项目得以更有序、可控地推进。</w:t>
      </w:r>
    </w:p>
    <w:p>
      <w:pPr>
        <w:pStyle w:val="Heading2"/>
        <w:ind w:firstLine="560" w:firstLineChars="200"/>
        <w:rPr>
          <w:rFonts w:ascii="仿宋" w:eastAsia="仿宋" w:hAnsi="仿宋" w:cs="仿宋" w:hint="eastAsia"/>
          <w:sz w:val="28"/>
          <w:lang w:eastAsia="zh-CN"/>
        </w:rPr>
      </w:pPr>
      <w:bookmarkStart w:id="8" w:name="_Toc223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在危机发生时，中枢神经类药物项目团队立即行动，成立了应急小组。该小组的任务是迅速制定并实施紧急应对措施，以最小化潜在损失。以下是采取的主要措施：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暂停中枢神经类药物项目进度：为遏制危机蔓延，中枢神经类药物项目暂时停止进行，以便全面评估当前状况。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资源重新分配：重新评估中枢神经类药物项目资源的分配，确保最大限度地减小损失。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实时沟通：与关键利益相关者建立实时沟通机制，向他们传递中枢神经类药物项目危机的实际状况，保障中枢神经类药物项目核心利益。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在紧急应对的同时，中枢神经类药物项目团队强调了团队协作和有效沟通的重要性。以下是团队协作的关键举措：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信息共享机制：建立了信息共享平台，确保团队成员能够及时获取中枢神经类药物项目危机的实时信息。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领导者沟通：中枢神经类药物项目领导者通过定期会议和即时沟通工具，指导团队应对危机，保持团队稳定运行。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随着危机得到初步控制，中枢神经类药物项目团队转向制定恢复计划，以确保中枢神经类药物项目能够从中迅速恢复。主要恢复计划包括：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修复受损的进度计划：重新评估中枢神经类药物项目进度，制定修复计划，确保中枢神经类药物项目尽快回归正常进程。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重新调整资源分配：优化资源分配，确保中枢神经类药物项目在有限资源下高效运转。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风险管理机制加强：对中枢神经类药物项目风险进行全面评估，制定更强化的风险管理策略，以预防未来可能的危机。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006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0687"/>
      <w:r>
        <w:rPr>
          <w:rFonts w:ascii="仿宋" w:eastAsia="仿宋" w:hAnsi="仿宋" w:cs="仿宋" w:hint="eastAsia"/>
          <w:lang w:eastAsia="zh-CN"/>
        </w:rPr>
        <w:t>(一)、中枢神经类药物行业分析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中枢神经类药物行业一直以来都是市场的关注焦点。行业内的发展趋势、竞争态势以及潜在机会都对中枢神经类药物项目的推进产生深远的影响。通过深入研究行业的整体概貌，我们将更好地理解行业的核心特征，为中枢神经类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枢神经类药物行业，技术一直是推动创新和发展的关键因素。我们将对当前技术趋势进行详尽分析，包括但不限于人工智能、大数据应用、先进制造技术等。这有助于中枢神经类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枢神经类药物项目成功的基础。我们将对主要竞争对手进行深入研究，包括其市场份额、产品特点、市场定位等。通过全面了解竞争对手的优势和劣势，中枢神经类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7973"/>
      <w:r>
        <w:rPr>
          <w:rFonts w:ascii="仿宋" w:eastAsia="仿宋" w:hAnsi="仿宋" w:cs="仿宋" w:hint="eastAsia"/>
          <w:sz w:val="28"/>
          <w:lang w:eastAsia="zh-CN"/>
        </w:rPr>
        <w:t>(二)、中枢神经类药物市场分析预测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枢神经类药物市场未来的增长趋势。这包括市场的整体规模、各细分领域的发展趋势等。中枢神经类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枢神经类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枢神经类药物项目实施过程中需要充分考虑的因素。我们将对市场风险进行全面评估，包括但不限于政策法规风险、市场竞争风险、技术变革风险等。通过对潜在风险的深入分析，中枢神经类药物项目可以制定相应的风险缓解策略，降低不确定性对中枢神经类药物项目的影响。</w:t>
      </w:r>
    </w:p>
    <w:p>
      <w:pPr>
        <w:pStyle w:val="Heading1"/>
        <w:ind w:firstLine="560" w:firstLineChars="200"/>
        <w:rPr>
          <w:rFonts w:ascii="仿宋" w:eastAsia="仿宋" w:hAnsi="仿宋" w:cs="仿宋" w:hint="eastAsia"/>
          <w:sz w:val="28"/>
          <w:lang w:eastAsia="zh-CN"/>
        </w:rPr>
      </w:pPr>
      <w:bookmarkStart w:id="12" w:name="_Toc91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419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中枢神经类药物项目的主要产品是XXXX，预计年产值为XXX万元。这一产品在市场中占据着重要的地位，其广泛的应用范围使得该中枢神经类药物项目的市场前景非常广阔。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枢神经类药物项目的xxx产品作为重要的原材料之一，将在多个领域发挥关键作用。其在建筑、交通、能源等方面的广泛应用将为整个产业链提供强大的支持，形成产业协同效应。中枢神经类药物项目的年产值XXX万XXX万XXX万万元不仅反映了其在市场上的巨大潜力，更预示着它对国民经济的积极贡献。这种关联度高、涉及面广的产业关系，使得该中枢神经类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894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总征地面积为XXXX平方米，相当于约XX.XX亩，其中净用地面积为XXXX平方米，红线范围内相当于约XX.XX亩。这一用地规模充分考虑了中枢神经类药物项目的建设需求，保障了中枢神经类药物项目在合适的空间内得以充分发展。中枢神经类药物项目规划的总建筑面积为XXXX平方米，其中主体工程建设占XXXX平方米，计容建筑面积达XXXX平方米。预计建筑工程的投资将达到XXXX万元，为中枢神经类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计划购置的设备共计XXXX台（套），设备购置费用为XXXX万元。这一设备购置计划充分考虑到中枢神经类药物项目的生产需求和技术要求，确保了中枢神经类药物项目在生产运营中具备先进的技术装备和高效的生产能力。设备的合理配置将为中枢神经类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计划总投资为XXXX万元，预计年实现营业收入为XXXX万元。这一产能规模的设定旨在确保中枢神经类药物项目能够在投资与回报之间取得平衡，实现长期可持续的发展。中枢神经类药物项目的总投资充分考虑到各个方面的需求，包括用地建设、设备购置等多个环节，以确保中枢神经类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1152"/>
      <w:r>
        <w:rPr>
          <w:rFonts w:ascii="仿宋" w:eastAsia="仿宋" w:hAnsi="仿宋" w:cs="仿宋" w:hint="eastAsia"/>
          <w:sz w:val="28"/>
          <w:lang w:eastAsia="zh-CN"/>
        </w:rPr>
        <w:t>五、中枢神经类药物项目选址可行性分析</w:t>
      </w:r>
      <w:bookmarkEnd w:id="15"/>
    </w:p>
    <w:p>
      <w:pPr>
        <w:pStyle w:val="Heading2"/>
        <w:rPr>
          <w:rFonts w:ascii="仿宋" w:eastAsia="仿宋" w:hAnsi="仿宋" w:cs="仿宋" w:hint="eastAsia"/>
          <w:lang w:eastAsia="zh-CN"/>
        </w:rPr>
      </w:pPr>
      <w:bookmarkStart w:id="16" w:name="_Toc22291"/>
      <w:r>
        <w:rPr>
          <w:rFonts w:ascii="仿宋" w:eastAsia="仿宋" w:hAnsi="仿宋" w:cs="仿宋" w:hint="eastAsia"/>
          <w:lang w:eastAsia="zh-CN"/>
        </w:rPr>
        <w:t>(一)、中枢神经类药物项目选址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该中枢神经类药物项目选址位于XX省XX市XX区XXX街道</w:t>
      </w:r>
    </w:p>
    <w:p>
      <w:pPr>
        <w:pStyle w:val="Heading2"/>
        <w:ind w:firstLine="560" w:firstLineChars="200"/>
        <w:rPr>
          <w:rFonts w:ascii="仿宋" w:eastAsia="仿宋" w:hAnsi="仿宋" w:cs="仿宋" w:hint="eastAsia"/>
          <w:sz w:val="28"/>
          <w:lang w:eastAsia="zh-CN"/>
        </w:rPr>
      </w:pPr>
      <w:bookmarkStart w:id="17" w:name="_Toc444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中枢神经类药物项目的征地面积将根据中枢神经类药物项目的实际规模和需求进行精确规划。具体面积XXX平方米，旨在确保中枢神经类药物项目不仅能够满足当前的发展需求，还能够预留空间以适应未来的扩展。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净用地面积是在征地面积基础上去除不可利用面积后的实际可开发用地。具体面积XXX平方米，考虑到环保、交通、安全等多方面因素，以确保中枢神经类药物项目在整体利用效率上达到最优。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中枢神经类药物项目计划建设的建筑总规模具体面积XXX平方米。这一规模的确定综合考虑了中枢神经类药物项目的性质、规模，以及城市规划的相关要求，确保建筑布局与周边环境协调一致。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绿地率是中枢神经类药物项目用地中被规划为绿地的比例。具体面积XXX平方米，旨在通过合理规划绿地，改善中枢神经类药物项目周边环境，提升居民生活质量，并符合城市整体绿化规划。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容积率是用地上可以建设的建筑总体积与用地面积之比。具体面积XXX，通过合理的容积率规划，确保中枢神经类药物项目建筑规模与周边环境和谐共生。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枢神经类药物项目选址与当地城市规划相一致，具体面积XXX平方米。通过与城市规划部门深入沟通，确保中枢神经类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枢神经类药物项目选址符合当地产业政策，具体面积XXX平方米。这包括中枢神经类药物项目对当地经济的促进作用，以及对相关产业的带动效应，确保中枢神经类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用地总体要求必须符合环保和可持续发展的原则，具体面积XXX平方米。通过采用绿色建筑设计、节能减排等措施，确保中枢神经类药物项目在建设和运营过程中对环境的影响最小化，达到可持续发展的要求。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确保中枢神经类药物项目选址具备必要的公共设施配套，具体面积XXX平方米。这包括交通便利性、教育、医疗等基础设施，以提高居民生活品质，使得中枢神经类药物项目选址更具吸引力。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考虑用地总体要求对当地社会稳定性的影响，具体面积XXX平方米。通过深入了解当地社区反馈，确保中枢神经类药物项目的选址和建设过程对当地社会和谐稳定产生积极作用。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枢神经类药物项目选址不仅符合法规和规划，还在实际操作中具有可行性。这一全面规划将为中枢神经类药物项目的成功实施提供坚实的基础，确保中枢神经类药物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569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枢神经类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枢神经类药物项目的设备规划和空间设计中，我们将采取灵活设备布局的措施。设备布局将根据实际需求进行灵活设计，避免不必要的浪费。通过合理规划设备摆放位置，我们将提高设备的利用率，减少设备间距，以确保中枢神经类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枢神经类药物项目内部引入共享设施的概念，例如共享会议室、办公区等。通过这种方式，我们可以减少对资源的重复建设，提高资源共享效率，从而减小中枢神经类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711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枢神经类药物项目的总图布置中，我们将不同功能区域进行明确的规划，以最大程度满足中枢神经类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https://d.book118.com/387106001045006034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44661D"/>
    <w:rsid w:val="294466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0600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2023-12-27T05:08:00Z</dcterms:created>
  <dcterms:modified xsi:type="dcterms:W3CDTF">2023-12-27T05:09:08Z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8C13410F16794ED1876298D90AFEB386_11</vt:lpwstr>
  </property>
  <property fmtid="{D5CDD505-2E9C-101B-9397-08002B2CF9AE}" pid="3" name="KSOProductBuildVer">
    <vt:lpwstr>2052-12.1.0.16120</vt:lpwstr>
  </property>
</Properties>
</file>