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脉冲变压器项目计划设计方案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6" w:history="1">
        <w:r>
          <w:rPr>
            <w:rFonts w:ascii="仿宋" w:eastAsia="仿宋" w:hAnsi="仿宋" w:cs="仿宋" w:hint="eastAsia"/>
            <w:lang w:eastAsia="zh-CN"/>
          </w:rPr>
          <w:t>序言</w:t>
        </w:r>
        <w:r>
          <w:tab/>
        </w:r>
        <w:r>
          <w:fldChar w:fldCharType="begin"/>
        </w:r>
        <w:r>
          <w:instrText xml:space="preserve"> PAGEREF _Toc20266 \h </w:instrText>
        </w:r>
        <w:r>
          <w:fldChar w:fldCharType="separate"/>
        </w:r>
        <w:r>
          <w:t>3</w:t>
        </w:r>
        <w:r>
          <w:fldChar w:fldCharType="end"/>
        </w:r>
      </w:hyperlink>
    </w:p>
    <w:p>
      <w:pPr>
        <w:pStyle w:val="TOC1"/>
        <w:tabs>
          <w:tab w:val="right" w:leader="dot" w:pos="8306"/>
        </w:tabs>
      </w:pPr>
      <w:hyperlink w:anchor="_Toc28399" w:history="1">
        <w:r>
          <w:rPr>
            <w:rFonts w:ascii="仿宋" w:eastAsia="仿宋" w:hAnsi="仿宋" w:cs="仿宋" w:hint="eastAsia"/>
            <w:lang w:eastAsia="zh-CN"/>
          </w:rPr>
          <w:t>一、脉冲变压器项目土建工程</w:t>
        </w:r>
        <w:r>
          <w:tab/>
        </w:r>
        <w:r>
          <w:fldChar w:fldCharType="begin"/>
        </w:r>
        <w:r>
          <w:instrText xml:space="preserve"> PAGEREF _Toc28399 \h </w:instrText>
        </w:r>
        <w:r>
          <w:fldChar w:fldCharType="separate"/>
        </w:r>
        <w:r>
          <w:t>3</w:t>
        </w:r>
        <w:r>
          <w:fldChar w:fldCharType="end"/>
        </w:r>
      </w:hyperlink>
    </w:p>
    <w:p>
      <w:pPr>
        <w:pStyle w:val="TOC2"/>
        <w:tabs>
          <w:tab w:val="right" w:leader="dot" w:pos="8306"/>
        </w:tabs>
      </w:pPr>
      <w:hyperlink w:anchor="_Toc10448" w:history="1">
        <w:r>
          <w:rPr>
            <w:rFonts w:ascii="仿宋" w:eastAsia="仿宋" w:hAnsi="仿宋" w:cs="仿宋" w:hint="eastAsia"/>
            <w:lang w:eastAsia="zh-CN"/>
          </w:rPr>
          <w:t>(一)、建筑工程设计原则</w:t>
        </w:r>
        <w:r>
          <w:tab/>
        </w:r>
        <w:r>
          <w:fldChar w:fldCharType="begin"/>
        </w:r>
        <w:r>
          <w:instrText xml:space="preserve"> PAGEREF _Toc10448 \h </w:instrText>
        </w:r>
        <w:r>
          <w:fldChar w:fldCharType="separate"/>
        </w:r>
        <w:r>
          <w:t>3</w:t>
        </w:r>
        <w:r>
          <w:fldChar w:fldCharType="end"/>
        </w:r>
      </w:hyperlink>
    </w:p>
    <w:p>
      <w:pPr>
        <w:pStyle w:val="TOC2"/>
        <w:tabs>
          <w:tab w:val="right" w:leader="dot" w:pos="8306"/>
        </w:tabs>
      </w:pPr>
      <w:hyperlink w:anchor="_Toc27217" w:history="1">
        <w:r>
          <w:rPr>
            <w:rFonts w:ascii="仿宋" w:eastAsia="仿宋" w:hAnsi="仿宋" w:cs="仿宋" w:hint="eastAsia"/>
            <w:lang w:eastAsia="zh-CN"/>
          </w:rPr>
          <w:t>(二)、土建工程设计年限及安全等级</w:t>
        </w:r>
        <w:r>
          <w:tab/>
        </w:r>
        <w:r>
          <w:fldChar w:fldCharType="begin"/>
        </w:r>
        <w:r>
          <w:instrText xml:space="preserve"> PAGEREF _Toc27217 \h </w:instrText>
        </w:r>
        <w:r>
          <w:fldChar w:fldCharType="separate"/>
        </w:r>
        <w:r>
          <w:t>4</w:t>
        </w:r>
        <w:r>
          <w:fldChar w:fldCharType="end"/>
        </w:r>
      </w:hyperlink>
    </w:p>
    <w:p>
      <w:pPr>
        <w:pStyle w:val="TOC2"/>
        <w:tabs>
          <w:tab w:val="right" w:leader="dot" w:pos="8306"/>
        </w:tabs>
      </w:pPr>
      <w:hyperlink w:anchor="_Toc26707" w:history="1">
        <w:r>
          <w:rPr>
            <w:rFonts w:ascii="仿宋" w:eastAsia="仿宋" w:hAnsi="仿宋" w:cs="仿宋" w:hint="eastAsia"/>
            <w:lang w:eastAsia="zh-CN"/>
          </w:rPr>
          <w:t>(三)、建筑工程设计总体要求</w:t>
        </w:r>
        <w:r>
          <w:tab/>
        </w:r>
        <w:r>
          <w:fldChar w:fldCharType="begin"/>
        </w:r>
        <w:r>
          <w:instrText xml:space="preserve"> PAGEREF _Toc26707 \h </w:instrText>
        </w:r>
        <w:r>
          <w:fldChar w:fldCharType="separate"/>
        </w:r>
        <w:r>
          <w:t>5</w:t>
        </w:r>
        <w:r>
          <w:fldChar w:fldCharType="end"/>
        </w:r>
      </w:hyperlink>
    </w:p>
    <w:p>
      <w:pPr>
        <w:pStyle w:val="TOC2"/>
        <w:tabs>
          <w:tab w:val="right" w:leader="dot" w:pos="8306"/>
        </w:tabs>
      </w:pPr>
      <w:hyperlink w:anchor="_Toc14058" w:history="1">
        <w:r>
          <w:rPr>
            <w:rFonts w:ascii="仿宋" w:eastAsia="仿宋" w:hAnsi="仿宋" w:cs="仿宋" w:hint="eastAsia"/>
            <w:lang w:eastAsia="zh-CN"/>
          </w:rPr>
          <w:t>(四)、土建工程建设指标</w:t>
        </w:r>
        <w:r>
          <w:tab/>
        </w:r>
        <w:r>
          <w:fldChar w:fldCharType="begin"/>
        </w:r>
        <w:r>
          <w:instrText xml:space="preserve"> PAGEREF _Toc14058 \h </w:instrText>
        </w:r>
        <w:r>
          <w:fldChar w:fldCharType="separate"/>
        </w:r>
        <w:r>
          <w:t>6</w:t>
        </w:r>
        <w:r>
          <w:fldChar w:fldCharType="end"/>
        </w:r>
      </w:hyperlink>
    </w:p>
    <w:p>
      <w:pPr>
        <w:pStyle w:val="TOC1"/>
        <w:tabs>
          <w:tab w:val="right" w:leader="dot" w:pos="8306"/>
        </w:tabs>
      </w:pPr>
      <w:hyperlink w:anchor="_Toc189" w:history="1">
        <w:r>
          <w:rPr>
            <w:rFonts w:ascii="仿宋" w:eastAsia="仿宋" w:hAnsi="仿宋" w:cs="仿宋" w:hint="eastAsia"/>
            <w:lang w:eastAsia="zh-CN"/>
          </w:rPr>
          <w:t>二、脉冲变压器项目绩效评估</w:t>
        </w:r>
        <w:r>
          <w:tab/>
        </w:r>
        <w:r>
          <w:fldChar w:fldCharType="begin"/>
        </w:r>
        <w:r>
          <w:instrText xml:space="preserve"> PAGEREF _Toc189 \h </w:instrText>
        </w:r>
        <w:r>
          <w:fldChar w:fldCharType="separate"/>
        </w:r>
        <w:r>
          <w:t>6</w:t>
        </w:r>
        <w:r>
          <w:fldChar w:fldCharType="end"/>
        </w:r>
      </w:hyperlink>
    </w:p>
    <w:p>
      <w:pPr>
        <w:pStyle w:val="TOC2"/>
        <w:tabs>
          <w:tab w:val="right" w:leader="dot" w:pos="8306"/>
        </w:tabs>
      </w:pPr>
      <w:hyperlink w:anchor="_Toc5163" w:history="1">
        <w:r>
          <w:rPr>
            <w:rFonts w:ascii="仿宋" w:eastAsia="仿宋" w:hAnsi="仿宋" w:cs="仿宋" w:hint="eastAsia"/>
            <w:lang w:eastAsia="zh-CN"/>
          </w:rPr>
          <w:t>(一)、绩效评估指标</w:t>
        </w:r>
        <w:r>
          <w:tab/>
        </w:r>
        <w:r>
          <w:fldChar w:fldCharType="begin"/>
        </w:r>
        <w:r>
          <w:instrText xml:space="preserve"> PAGEREF _Toc5163 \h </w:instrText>
        </w:r>
        <w:r>
          <w:fldChar w:fldCharType="separate"/>
        </w:r>
        <w:r>
          <w:t>6</w:t>
        </w:r>
        <w:r>
          <w:fldChar w:fldCharType="end"/>
        </w:r>
      </w:hyperlink>
    </w:p>
    <w:p>
      <w:pPr>
        <w:pStyle w:val="TOC2"/>
        <w:tabs>
          <w:tab w:val="right" w:leader="dot" w:pos="8306"/>
        </w:tabs>
      </w:pPr>
      <w:hyperlink w:anchor="_Toc4639" w:history="1">
        <w:r>
          <w:rPr>
            <w:rFonts w:ascii="仿宋" w:eastAsia="仿宋" w:hAnsi="仿宋" w:cs="仿宋" w:hint="eastAsia"/>
            <w:lang w:eastAsia="zh-CN"/>
          </w:rPr>
          <w:t>(二)、绩效评估方法</w:t>
        </w:r>
        <w:r>
          <w:tab/>
        </w:r>
        <w:r>
          <w:fldChar w:fldCharType="begin"/>
        </w:r>
        <w:r>
          <w:instrText xml:space="preserve"> PAGEREF _Toc4639 \h </w:instrText>
        </w:r>
        <w:r>
          <w:fldChar w:fldCharType="separate"/>
        </w:r>
        <w:r>
          <w:t>7</w:t>
        </w:r>
        <w:r>
          <w:fldChar w:fldCharType="end"/>
        </w:r>
      </w:hyperlink>
    </w:p>
    <w:p>
      <w:pPr>
        <w:pStyle w:val="TOC2"/>
        <w:tabs>
          <w:tab w:val="right" w:leader="dot" w:pos="8306"/>
        </w:tabs>
      </w:pPr>
      <w:hyperlink w:anchor="_Toc3769" w:history="1">
        <w:r>
          <w:rPr>
            <w:rFonts w:ascii="仿宋" w:eastAsia="仿宋" w:hAnsi="仿宋" w:cs="仿宋" w:hint="eastAsia"/>
            <w:lang w:eastAsia="zh-CN"/>
          </w:rPr>
          <w:t>(三)、绩效评估周期</w:t>
        </w:r>
        <w:r>
          <w:tab/>
        </w:r>
        <w:r>
          <w:fldChar w:fldCharType="begin"/>
        </w:r>
        <w:r>
          <w:instrText xml:space="preserve"> PAGEREF _Toc3769 \h </w:instrText>
        </w:r>
        <w:r>
          <w:fldChar w:fldCharType="separate"/>
        </w:r>
        <w:r>
          <w:t>8</w:t>
        </w:r>
        <w:r>
          <w:fldChar w:fldCharType="end"/>
        </w:r>
      </w:hyperlink>
    </w:p>
    <w:p>
      <w:pPr>
        <w:pStyle w:val="TOC1"/>
        <w:tabs>
          <w:tab w:val="right" w:leader="dot" w:pos="8306"/>
        </w:tabs>
      </w:pPr>
      <w:hyperlink w:anchor="_Toc6138" w:history="1">
        <w:r>
          <w:rPr>
            <w:rFonts w:ascii="仿宋" w:eastAsia="仿宋" w:hAnsi="仿宋" w:cs="仿宋" w:hint="eastAsia"/>
            <w:lang w:eastAsia="zh-CN"/>
          </w:rPr>
          <w:t>三、工艺说明</w:t>
        </w:r>
        <w:r>
          <w:tab/>
        </w:r>
        <w:r>
          <w:fldChar w:fldCharType="begin"/>
        </w:r>
        <w:r>
          <w:instrText xml:space="preserve"> PAGEREF _Toc6138 \h </w:instrText>
        </w:r>
        <w:r>
          <w:fldChar w:fldCharType="separate"/>
        </w:r>
        <w:r>
          <w:t>9</w:t>
        </w:r>
        <w:r>
          <w:fldChar w:fldCharType="end"/>
        </w:r>
      </w:hyperlink>
    </w:p>
    <w:p>
      <w:pPr>
        <w:pStyle w:val="TOC2"/>
        <w:tabs>
          <w:tab w:val="right" w:leader="dot" w:pos="8306"/>
        </w:tabs>
      </w:pPr>
      <w:hyperlink w:anchor="_Toc6075" w:history="1">
        <w:r>
          <w:rPr>
            <w:rFonts w:ascii="仿宋" w:eastAsia="仿宋" w:hAnsi="仿宋" w:cs="仿宋" w:hint="eastAsia"/>
            <w:lang w:eastAsia="zh-CN"/>
          </w:rPr>
          <w:t>(一)、技术管理特点</w:t>
        </w:r>
        <w:r>
          <w:tab/>
        </w:r>
        <w:r>
          <w:fldChar w:fldCharType="begin"/>
        </w:r>
        <w:r>
          <w:instrText xml:space="preserve"> PAGEREF _Toc6075 \h </w:instrText>
        </w:r>
        <w:r>
          <w:fldChar w:fldCharType="separate"/>
        </w:r>
        <w:r>
          <w:t>9</w:t>
        </w:r>
        <w:r>
          <w:fldChar w:fldCharType="end"/>
        </w:r>
      </w:hyperlink>
    </w:p>
    <w:p>
      <w:pPr>
        <w:pStyle w:val="TOC2"/>
        <w:tabs>
          <w:tab w:val="right" w:leader="dot" w:pos="8306"/>
        </w:tabs>
      </w:pPr>
      <w:hyperlink w:anchor="_Toc15322" w:history="1">
        <w:r>
          <w:rPr>
            <w:rFonts w:ascii="仿宋" w:eastAsia="仿宋" w:hAnsi="仿宋" w:cs="仿宋" w:hint="eastAsia"/>
            <w:lang w:eastAsia="zh-CN"/>
          </w:rPr>
          <w:t>(二)、脉冲变压器项目工艺技术设计方案</w:t>
        </w:r>
        <w:r>
          <w:tab/>
        </w:r>
        <w:r>
          <w:fldChar w:fldCharType="begin"/>
        </w:r>
        <w:r>
          <w:instrText xml:space="preserve"> PAGEREF _Toc15322 \h </w:instrText>
        </w:r>
        <w:r>
          <w:fldChar w:fldCharType="separate"/>
        </w:r>
        <w:r>
          <w:t>10</w:t>
        </w:r>
        <w:r>
          <w:fldChar w:fldCharType="end"/>
        </w:r>
      </w:hyperlink>
    </w:p>
    <w:p>
      <w:pPr>
        <w:pStyle w:val="TOC2"/>
        <w:tabs>
          <w:tab w:val="right" w:leader="dot" w:pos="8306"/>
        </w:tabs>
      </w:pPr>
      <w:hyperlink w:anchor="_Toc17288" w:history="1">
        <w:r>
          <w:rPr>
            <w:rFonts w:ascii="仿宋" w:eastAsia="仿宋" w:hAnsi="仿宋" w:cs="仿宋" w:hint="eastAsia"/>
            <w:lang w:eastAsia="zh-CN"/>
          </w:rPr>
          <w:t>(三)、设备选型方案</w:t>
        </w:r>
        <w:r>
          <w:tab/>
        </w:r>
        <w:r>
          <w:fldChar w:fldCharType="begin"/>
        </w:r>
        <w:r>
          <w:instrText xml:space="preserve"> PAGEREF _Toc17288 \h </w:instrText>
        </w:r>
        <w:r>
          <w:fldChar w:fldCharType="separate"/>
        </w:r>
        <w:r>
          <w:t>12</w:t>
        </w:r>
        <w:r>
          <w:fldChar w:fldCharType="end"/>
        </w:r>
      </w:hyperlink>
    </w:p>
    <w:p>
      <w:pPr>
        <w:pStyle w:val="TOC1"/>
        <w:tabs>
          <w:tab w:val="right" w:leader="dot" w:pos="8306"/>
        </w:tabs>
      </w:pPr>
      <w:hyperlink w:anchor="_Toc30158" w:history="1">
        <w:r>
          <w:rPr>
            <w:rFonts w:ascii="仿宋" w:eastAsia="仿宋" w:hAnsi="仿宋" w:cs="仿宋" w:hint="eastAsia"/>
            <w:lang w:eastAsia="zh-CN"/>
          </w:rPr>
          <w:t>四、脉冲变压器项目建设背景及必要性分析</w:t>
        </w:r>
        <w:r>
          <w:tab/>
        </w:r>
        <w:r>
          <w:fldChar w:fldCharType="begin"/>
        </w:r>
        <w:r>
          <w:instrText xml:space="preserve"> PAGEREF _Toc30158 \h </w:instrText>
        </w:r>
        <w:r>
          <w:fldChar w:fldCharType="separate"/>
        </w:r>
        <w:r>
          <w:t>13</w:t>
        </w:r>
        <w:r>
          <w:fldChar w:fldCharType="end"/>
        </w:r>
      </w:hyperlink>
    </w:p>
    <w:p>
      <w:pPr>
        <w:pStyle w:val="TOC2"/>
        <w:tabs>
          <w:tab w:val="right" w:leader="dot" w:pos="8306"/>
        </w:tabs>
      </w:pPr>
      <w:hyperlink w:anchor="_Toc21178" w:history="1">
        <w:r>
          <w:rPr>
            <w:rFonts w:ascii="仿宋" w:eastAsia="仿宋" w:hAnsi="仿宋" w:cs="仿宋" w:hint="eastAsia"/>
            <w:lang w:eastAsia="zh-CN"/>
          </w:rPr>
          <w:t>(一)、脉冲变压器项目背景分析</w:t>
        </w:r>
        <w:r>
          <w:tab/>
        </w:r>
        <w:r>
          <w:fldChar w:fldCharType="begin"/>
        </w:r>
        <w:r>
          <w:instrText xml:space="preserve"> PAGEREF _Toc21178 \h </w:instrText>
        </w:r>
        <w:r>
          <w:fldChar w:fldCharType="separate"/>
        </w:r>
        <w:r>
          <w:t>13</w:t>
        </w:r>
        <w:r>
          <w:fldChar w:fldCharType="end"/>
        </w:r>
      </w:hyperlink>
    </w:p>
    <w:p>
      <w:pPr>
        <w:pStyle w:val="TOC2"/>
        <w:tabs>
          <w:tab w:val="right" w:leader="dot" w:pos="8306"/>
        </w:tabs>
      </w:pPr>
      <w:hyperlink w:anchor="_Toc12712" w:history="1">
        <w:r>
          <w:rPr>
            <w:rFonts w:ascii="仿宋" w:eastAsia="仿宋" w:hAnsi="仿宋" w:cs="仿宋" w:hint="eastAsia"/>
            <w:lang w:eastAsia="zh-CN"/>
          </w:rPr>
          <w:t>(二)、脉冲变压器项目建设必要性分析</w:t>
        </w:r>
        <w:r>
          <w:tab/>
        </w:r>
        <w:r>
          <w:fldChar w:fldCharType="begin"/>
        </w:r>
        <w:r>
          <w:instrText xml:space="preserve"> PAGEREF _Toc12712 \h </w:instrText>
        </w:r>
        <w:r>
          <w:fldChar w:fldCharType="separate"/>
        </w:r>
        <w:r>
          <w:t>15</w:t>
        </w:r>
        <w:r>
          <w:fldChar w:fldCharType="end"/>
        </w:r>
      </w:hyperlink>
    </w:p>
    <w:p>
      <w:pPr>
        <w:pStyle w:val="TOC1"/>
        <w:tabs>
          <w:tab w:val="right" w:leader="dot" w:pos="8306"/>
        </w:tabs>
      </w:pPr>
      <w:hyperlink w:anchor="_Toc249" w:history="1">
        <w:r>
          <w:rPr>
            <w:rFonts w:ascii="仿宋" w:eastAsia="仿宋" w:hAnsi="仿宋" w:cs="仿宋" w:hint="eastAsia"/>
            <w:lang w:eastAsia="zh-CN"/>
          </w:rPr>
          <w:t>五、脉冲变压器项目危机管理</w:t>
        </w:r>
        <w:r>
          <w:tab/>
        </w:r>
        <w:r>
          <w:fldChar w:fldCharType="begin"/>
        </w:r>
        <w:r>
          <w:instrText xml:space="preserve"> PAGEREF _Toc249 \h </w:instrText>
        </w:r>
        <w:r>
          <w:fldChar w:fldCharType="separate"/>
        </w:r>
        <w:r>
          <w:t>16</w:t>
        </w:r>
        <w:r>
          <w:fldChar w:fldCharType="end"/>
        </w:r>
      </w:hyperlink>
    </w:p>
    <w:p>
      <w:pPr>
        <w:pStyle w:val="TOC2"/>
        <w:tabs>
          <w:tab w:val="right" w:leader="dot" w:pos="8306"/>
        </w:tabs>
      </w:pPr>
      <w:hyperlink w:anchor="_Toc10021" w:history="1">
        <w:r>
          <w:rPr>
            <w:rFonts w:ascii="仿宋" w:eastAsia="仿宋" w:hAnsi="仿宋" w:cs="仿宋" w:hint="eastAsia"/>
            <w:lang w:eastAsia="zh-CN"/>
          </w:rPr>
          <w:t>(一)、危机预警与识别</w:t>
        </w:r>
        <w:r>
          <w:tab/>
        </w:r>
        <w:r>
          <w:fldChar w:fldCharType="begin"/>
        </w:r>
        <w:r>
          <w:instrText xml:space="preserve"> PAGEREF _Toc10021 \h </w:instrText>
        </w:r>
        <w:r>
          <w:fldChar w:fldCharType="separate"/>
        </w:r>
        <w:r>
          <w:t>16</w:t>
        </w:r>
        <w:r>
          <w:fldChar w:fldCharType="end"/>
        </w:r>
      </w:hyperlink>
    </w:p>
    <w:p>
      <w:pPr>
        <w:pStyle w:val="TOC2"/>
        <w:tabs>
          <w:tab w:val="right" w:leader="dot" w:pos="8306"/>
        </w:tabs>
      </w:pPr>
      <w:hyperlink w:anchor="_Toc12024" w:history="1">
        <w:r>
          <w:rPr>
            <w:rFonts w:ascii="仿宋" w:eastAsia="仿宋" w:hAnsi="仿宋" w:cs="仿宋" w:hint="eastAsia"/>
            <w:lang w:eastAsia="zh-CN"/>
          </w:rPr>
          <w:t>(二)、危机应对与恢复</w:t>
        </w:r>
        <w:r>
          <w:tab/>
        </w:r>
        <w:r>
          <w:fldChar w:fldCharType="begin"/>
        </w:r>
        <w:r>
          <w:instrText xml:space="preserve"> PAGEREF _Toc12024 \h </w:instrText>
        </w:r>
        <w:r>
          <w:fldChar w:fldCharType="separate"/>
        </w:r>
        <w:r>
          <w:t>17</w:t>
        </w:r>
        <w:r>
          <w:fldChar w:fldCharType="end"/>
        </w:r>
      </w:hyperlink>
    </w:p>
    <w:p>
      <w:pPr>
        <w:pStyle w:val="TOC1"/>
        <w:tabs>
          <w:tab w:val="right" w:leader="dot" w:pos="8306"/>
        </w:tabs>
      </w:pPr>
      <w:hyperlink w:anchor="_Toc17516" w:history="1">
        <w:r>
          <w:rPr>
            <w:rFonts w:ascii="仿宋" w:eastAsia="仿宋" w:hAnsi="仿宋" w:cs="仿宋" w:hint="eastAsia"/>
            <w:lang w:eastAsia="zh-CN"/>
          </w:rPr>
          <w:t>六、市场分析、调研</w:t>
        </w:r>
        <w:r>
          <w:tab/>
        </w:r>
        <w:r>
          <w:fldChar w:fldCharType="begin"/>
        </w:r>
        <w:r>
          <w:instrText xml:space="preserve"> PAGEREF _Toc17516 \h </w:instrText>
        </w:r>
        <w:r>
          <w:fldChar w:fldCharType="separate"/>
        </w:r>
        <w:r>
          <w:t>19</w:t>
        </w:r>
        <w:r>
          <w:fldChar w:fldCharType="end"/>
        </w:r>
      </w:hyperlink>
    </w:p>
    <w:p>
      <w:pPr>
        <w:pStyle w:val="TOC2"/>
        <w:tabs>
          <w:tab w:val="right" w:leader="dot" w:pos="8306"/>
        </w:tabs>
      </w:pPr>
      <w:hyperlink w:anchor="_Toc26999" w:history="1">
        <w:r>
          <w:rPr>
            <w:rFonts w:ascii="仿宋" w:eastAsia="仿宋" w:hAnsi="仿宋" w:cs="仿宋" w:hint="eastAsia"/>
            <w:lang w:eastAsia="zh-CN"/>
          </w:rPr>
          <w:t>(一)、脉冲变压器行业分析</w:t>
        </w:r>
        <w:r>
          <w:tab/>
        </w:r>
        <w:r>
          <w:fldChar w:fldCharType="begin"/>
        </w:r>
        <w:r>
          <w:instrText xml:space="preserve"> PAGEREF _Toc26999 \h </w:instrText>
        </w:r>
        <w:r>
          <w:fldChar w:fldCharType="separate"/>
        </w:r>
        <w:r>
          <w:t>19</w:t>
        </w:r>
        <w:r>
          <w:fldChar w:fldCharType="end"/>
        </w:r>
      </w:hyperlink>
    </w:p>
    <w:p>
      <w:pPr>
        <w:pStyle w:val="TOC2"/>
        <w:tabs>
          <w:tab w:val="right" w:leader="dot" w:pos="8306"/>
        </w:tabs>
      </w:pPr>
      <w:hyperlink w:anchor="_Toc17808" w:history="1">
        <w:r>
          <w:rPr>
            <w:rFonts w:ascii="仿宋" w:eastAsia="仿宋" w:hAnsi="仿宋" w:cs="仿宋" w:hint="eastAsia"/>
            <w:lang w:eastAsia="zh-CN"/>
          </w:rPr>
          <w:t>(二)、脉冲变压器市场分析预测</w:t>
        </w:r>
        <w:r>
          <w:tab/>
        </w:r>
        <w:r>
          <w:fldChar w:fldCharType="begin"/>
        </w:r>
        <w:r>
          <w:instrText xml:space="preserve"> PAGEREF _Toc17808 \h </w:instrText>
        </w:r>
        <w:r>
          <w:fldChar w:fldCharType="separate"/>
        </w:r>
        <w:r>
          <w:t>19</w:t>
        </w:r>
        <w:r>
          <w:fldChar w:fldCharType="end"/>
        </w:r>
      </w:hyperlink>
    </w:p>
    <w:p>
      <w:pPr>
        <w:pStyle w:val="TOC1"/>
        <w:tabs>
          <w:tab w:val="right" w:leader="dot" w:pos="8306"/>
        </w:tabs>
      </w:pPr>
      <w:hyperlink w:anchor="_Toc7501" w:history="1">
        <w:r>
          <w:rPr>
            <w:rFonts w:ascii="仿宋" w:eastAsia="仿宋" w:hAnsi="仿宋" w:cs="仿宋" w:hint="eastAsia"/>
            <w:lang w:eastAsia="zh-CN"/>
          </w:rPr>
          <w:t>七、脉冲变压器项目技术管理</w:t>
        </w:r>
        <w:r>
          <w:tab/>
        </w:r>
        <w:r>
          <w:fldChar w:fldCharType="begin"/>
        </w:r>
        <w:r>
          <w:instrText xml:space="preserve"> PAGEREF _Toc7501 \h </w:instrText>
        </w:r>
        <w:r>
          <w:fldChar w:fldCharType="separate"/>
        </w:r>
        <w:r>
          <w:t>20</w:t>
        </w:r>
        <w:r>
          <w:fldChar w:fldCharType="end"/>
        </w:r>
      </w:hyperlink>
    </w:p>
    <w:p>
      <w:pPr>
        <w:pStyle w:val="TOC2"/>
        <w:tabs>
          <w:tab w:val="right" w:leader="dot" w:pos="8306"/>
        </w:tabs>
      </w:pPr>
      <w:hyperlink w:anchor="_Toc10473" w:history="1">
        <w:r>
          <w:rPr>
            <w:rFonts w:ascii="仿宋" w:eastAsia="仿宋" w:hAnsi="仿宋" w:cs="仿宋" w:hint="eastAsia"/>
            <w:lang w:eastAsia="zh-CN"/>
          </w:rPr>
          <w:t>(一)、技术方案选用方向</w:t>
        </w:r>
        <w:r>
          <w:tab/>
        </w:r>
        <w:r>
          <w:fldChar w:fldCharType="begin"/>
        </w:r>
        <w:r>
          <w:instrText xml:space="preserve"> PAGEREF _Toc10473 \h </w:instrText>
        </w:r>
        <w:r>
          <w:fldChar w:fldCharType="separate"/>
        </w:r>
        <w:r>
          <w:t>20</w:t>
        </w:r>
        <w:r>
          <w:fldChar w:fldCharType="end"/>
        </w:r>
      </w:hyperlink>
    </w:p>
    <w:p>
      <w:pPr>
        <w:pStyle w:val="TOC2"/>
        <w:tabs>
          <w:tab w:val="right" w:leader="dot" w:pos="8306"/>
        </w:tabs>
      </w:pPr>
      <w:hyperlink w:anchor="_Toc2247" w:history="1">
        <w:r>
          <w:rPr>
            <w:rFonts w:ascii="仿宋" w:eastAsia="仿宋" w:hAnsi="仿宋" w:cs="仿宋" w:hint="eastAsia"/>
            <w:lang w:eastAsia="zh-CN"/>
          </w:rPr>
          <w:t>(二)、工艺技术方案选用原则</w:t>
        </w:r>
        <w:r>
          <w:tab/>
        </w:r>
        <w:r>
          <w:fldChar w:fldCharType="begin"/>
        </w:r>
        <w:r>
          <w:instrText xml:space="preserve"> PAGEREF _Toc2247 \h </w:instrText>
        </w:r>
        <w:r>
          <w:fldChar w:fldCharType="separate"/>
        </w:r>
        <w:r>
          <w:t>22</w:t>
        </w:r>
        <w:r>
          <w:fldChar w:fldCharType="end"/>
        </w:r>
      </w:hyperlink>
    </w:p>
    <w:p>
      <w:pPr>
        <w:pStyle w:val="TOC2"/>
        <w:tabs>
          <w:tab w:val="right" w:leader="dot" w:pos="8306"/>
        </w:tabs>
      </w:pPr>
      <w:hyperlink w:anchor="_Toc28556" w:history="1">
        <w:r>
          <w:rPr>
            <w:rFonts w:ascii="仿宋" w:eastAsia="仿宋" w:hAnsi="仿宋" w:cs="仿宋" w:hint="eastAsia"/>
            <w:lang w:eastAsia="zh-CN"/>
          </w:rPr>
          <w:t>(三)、工艺技术方案要求</w:t>
        </w:r>
        <w:r>
          <w:tab/>
        </w:r>
        <w:r>
          <w:fldChar w:fldCharType="begin"/>
        </w:r>
        <w:r>
          <w:instrText xml:space="preserve"> PAGEREF _Toc28556 \h </w:instrText>
        </w:r>
        <w:r>
          <w:fldChar w:fldCharType="separate"/>
        </w:r>
        <w:r>
          <w:t>24</w:t>
        </w:r>
        <w:r>
          <w:fldChar w:fldCharType="end"/>
        </w:r>
      </w:hyperlink>
    </w:p>
    <w:p>
      <w:pPr>
        <w:pStyle w:val="TOC1"/>
        <w:tabs>
          <w:tab w:val="right" w:leader="dot" w:pos="8306"/>
        </w:tabs>
      </w:pPr>
      <w:hyperlink w:anchor="_Toc15571" w:history="1">
        <w:r>
          <w:rPr>
            <w:rFonts w:ascii="仿宋" w:eastAsia="仿宋" w:hAnsi="仿宋" w:cs="仿宋" w:hint="eastAsia"/>
            <w:lang w:eastAsia="zh-CN"/>
          </w:rPr>
          <w:t>八、生产安全保护</w:t>
        </w:r>
        <w:r>
          <w:tab/>
        </w:r>
        <w:r>
          <w:fldChar w:fldCharType="begin"/>
        </w:r>
        <w:r>
          <w:instrText xml:space="preserve"> PAGEREF _Toc15571 \h </w:instrText>
        </w:r>
        <w:r>
          <w:fldChar w:fldCharType="separate"/>
        </w:r>
        <w:r>
          <w:t>26</w:t>
        </w:r>
        <w:r>
          <w:fldChar w:fldCharType="end"/>
        </w:r>
      </w:hyperlink>
    </w:p>
    <w:p>
      <w:pPr>
        <w:pStyle w:val="TOC2"/>
        <w:tabs>
          <w:tab w:val="right" w:leader="dot" w:pos="8306"/>
        </w:tabs>
      </w:pPr>
      <w:hyperlink w:anchor="_Toc21032" w:history="1">
        <w:r>
          <w:rPr>
            <w:rFonts w:ascii="仿宋" w:eastAsia="仿宋" w:hAnsi="仿宋" w:cs="仿宋" w:hint="eastAsia"/>
            <w:lang w:eastAsia="zh-CN"/>
          </w:rPr>
          <w:t>(一)、消防安全</w:t>
        </w:r>
        <w:r>
          <w:tab/>
        </w:r>
        <w:r>
          <w:fldChar w:fldCharType="begin"/>
        </w:r>
        <w:r>
          <w:instrText xml:space="preserve"> PAGEREF _Toc21032 \h </w:instrText>
        </w:r>
        <w:r>
          <w:fldChar w:fldCharType="separate"/>
        </w:r>
        <w:r>
          <w:t>26</w:t>
        </w:r>
        <w:r>
          <w:fldChar w:fldCharType="end"/>
        </w:r>
      </w:hyperlink>
    </w:p>
    <w:p>
      <w:pPr>
        <w:pStyle w:val="TOC2"/>
        <w:tabs>
          <w:tab w:val="right" w:leader="dot" w:pos="8306"/>
        </w:tabs>
      </w:pPr>
      <w:hyperlink w:anchor="_Toc21727" w:history="1">
        <w:r>
          <w:rPr>
            <w:rFonts w:ascii="仿宋" w:eastAsia="仿宋" w:hAnsi="仿宋" w:cs="仿宋" w:hint="eastAsia"/>
            <w:lang w:eastAsia="zh-CN"/>
          </w:rPr>
          <w:t>(二)、防火防爆总图布置措施</w:t>
        </w:r>
        <w:r>
          <w:tab/>
        </w:r>
        <w:r>
          <w:fldChar w:fldCharType="begin"/>
        </w:r>
        <w:r>
          <w:instrText xml:space="preserve"> PAGEREF _Toc21727 \h </w:instrText>
        </w:r>
        <w:r>
          <w:fldChar w:fldCharType="separate"/>
        </w:r>
        <w:r>
          <w:t>28</w:t>
        </w:r>
        <w:r>
          <w:fldChar w:fldCharType="end"/>
        </w:r>
      </w:hyperlink>
    </w:p>
    <w:p>
      <w:pPr>
        <w:pStyle w:val="TOC2"/>
        <w:tabs>
          <w:tab w:val="right" w:leader="dot" w:pos="8306"/>
        </w:tabs>
      </w:pPr>
      <w:hyperlink w:anchor="_Toc5639" w:history="1">
        <w:r>
          <w:rPr>
            <w:rFonts w:ascii="仿宋" w:eastAsia="仿宋" w:hAnsi="仿宋" w:cs="仿宋" w:hint="eastAsia"/>
            <w:lang w:eastAsia="zh-CN"/>
          </w:rPr>
          <w:t>(三)、自然灾害防范措施</w:t>
        </w:r>
        <w:r>
          <w:tab/>
        </w:r>
        <w:r>
          <w:fldChar w:fldCharType="begin"/>
        </w:r>
        <w:r>
          <w:instrText xml:space="preserve"> PAGEREF _Toc5639 \h </w:instrText>
        </w:r>
        <w:r>
          <w:fldChar w:fldCharType="separate"/>
        </w:r>
        <w:r>
          <w:t>29</w:t>
        </w:r>
        <w:r>
          <w:fldChar w:fldCharType="end"/>
        </w:r>
      </w:hyperlink>
    </w:p>
    <w:p>
      <w:pPr>
        <w:pStyle w:val="TOC2"/>
        <w:tabs>
          <w:tab w:val="right" w:leader="dot" w:pos="8306"/>
        </w:tabs>
      </w:pPr>
      <w:hyperlink w:anchor="_Toc594" w:history="1">
        <w:r>
          <w:rPr>
            <w:rFonts w:ascii="仿宋" w:eastAsia="仿宋" w:hAnsi="仿宋" w:cs="仿宋" w:hint="eastAsia"/>
            <w:lang w:eastAsia="zh-CN"/>
          </w:rPr>
          <w:t>(四)、安全色及安全标志使用要求</w:t>
        </w:r>
        <w:r>
          <w:tab/>
        </w:r>
        <w:r>
          <w:fldChar w:fldCharType="begin"/>
        </w:r>
        <w:r>
          <w:instrText xml:space="preserve"> PAGEREF _Toc594 \h </w:instrText>
        </w:r>
        <w:r>
          <w:fldChar w:fldCharType="separate"/>
        </w:r>
        <w:r>
          <w:t>30</w:t>
        </w:r>
        <w:r>
          <w:fldChar w:fldCharType="end"/>
        </w:r>
      </w:hyperlink>
    </w:p>
    <w:p>
      <w:pPr>
        <w:pStyle w:val="TOC2"/>
        <w:tabs>
          <w:tab w:val="right" w:leader="dot" w:pos="8306"/>
        </w:tabs>
      </w:pPr>
      <w:hyperlink w:anchor="_Toc19225" w:history="1">
        <w:r>
          <w:rPr>
            <w:rFonts w:ascii="仿宋" w:eastAsia="仿宋" w:hAnsi="仿宋" w:cs="仿宋" w:hint="eastAsia"/>
            <w:lang w:eastAsia="zh-CN"/>
          </w:rPr>
          <w:t>(五)、防尘防毒措施</w:t>
        </w:r>
        <w:r>
          <w:tab/>
        </w:r>
        <w:r>
          <w:fldChar w:fldCharType="begin"/>
        </w:r>
        <w:r>
          <w:instrText xml:space="preserve"> PAGEREF _Toc19225 \h </w:instrText>
        </w:r>
        <w:r>
          <w:fldChar w:fldCharType="separate"/>
        </w:r>
        <w:r>
          <w:t>31</w:t>
        </w:r>
        <w:r>
          <w:fldChar w:fldCharType="end"/>
        </w:r>
      </w:hyperlink>
    </w:p>
    <w:p>
      <w:pPr>
        <w:pStyle w:val="TOC2"/>
        <w:tabs>
          <w:tab w:val="right" w:leader="dot" w:pos="8306"/>
        </w:tabs>
      </w:pPr>
      <w:hyperlink w:anchor="_Toc12540" w:history="1">
        <w:r>
          <w:rPr>
            <w:rFonts w:ascii="仿宋" w:eastAsia="仿宋" w:hAnsi="仿宋" w:cs="仿宋" w:hint="eastAsia"/>
            <w:lang w:eastAsia="zh-CN"/>
          </w:rPr>
          <w:t>(六)、防静电、触电防护及防雷措施</w:t>
        </w:r>
        <w:r>
          <w:tab/>
        </w:r>
        <w:r>
          <w:fldChar w:fldCharType="begin"/>
        </w:r>
        <w:r>
          <w:instrText xml:space="preserve"> PAGEREF _Toc12540 \h </w:instrText>
        </w:r>
        <w:r>
          <w:fldChar w:fldCharType="separate"/>
        </w:r>
        <w:r>
          <w:t>32</w:t>
        </w:r>
        <w:r>
          <w:fldChar w:fldCharType="end"/>
        </w:r>
      </w:hyperlink>
    </w:p>
    <w:p>
      <w:pPr>
        <w:pStyle w:val="TOC2"/>
        <w:tabs>
          <w:tab w:val="right" w:leader="dot" w:pos="8306"/>
        </w:tabs>
      </w:pPr>
      <w:hyperlink w:anchor="_Toc17184" w:history="1">
        <w:r>
          <w:rPr>
            <w:rFonts w:ascii="仿宋" w:eastAsia="仿宋" w:hAnsi="仿宋" w:cs="仿宋" w:hint="eastAsia"/>
            <w:lang w:eastAsia="zh-CN"/>
          </w:rPr>
          <w:t>(七)、机械设备安全保障措施</w:t>
        </w:r>
        <w:r>
          <w:tab/>
        </w:r>
        <w:r>
          <w:fldChar w:fldCharType="begin"/>
        </w:r>
        <w:r>
          <w:instrText xml:space="preserve"> PAGEREF _Toc17184 \h </w:instrText>
        </w:r>
        <w:r>
          <w:fldChar w:fldCharType="separate"/>
        </w:r>
        <w:r>
          <w:t>33</w:t>
        </w:r>
        <w:r>
          <w:fldChar w:fldCharType="end"/>
        </w:r>
      </w:hyperlink>
    </w:p>
    <w:p>
      <w:pPr>
        <w:pStyle w:val="TOC1"/>
        <w:tabs>
          <w:tab w:val="right" w:leader="dot" w:pos="8306"/>
        </w:tabs>
      </w:pPr>
      <w:hyperlink w:anchor="_Toc29692" w:history="1">
        <w:r>
          <w:rPr>
            <w:rFonts w:ascii="仿宋" w:eastAsia="仿宋" w:hAnsi="仿宋" w:cs="仿宋" w:hint="eastAsia"/>
            <w:lang w:eastAsia="zh-CN"/>
          </w:rPr>
          <w:t>九、脉冲变压器项目计划安排</w:t>
        </w:r>
        <w:r>
          <w:tab/>
        </w:r>
        <w:r>
          <w:fldChar w:fldCharType="begin"/>
        </w:r>
        <w:r>
          <w:instrText xml:space="preserve"> PAGEREF _Toc29692 \h </w:instrText>
        </w:r>
        <w:r>
          <w:fldChar w:fldCharType="separate"/>
        </w:r>
        <w:r>
          <w:t>34</w:t>
        </w:r>
        <w:r>
          <w:fldChar w:fldCharType="end"/>
        </w:r>
      </w:hyperlink>
    </w:p>
    <w:p>
      <w:pPr>
        <w:pStyle w:val="TOC2"/>
        <w:tabs>
          <w:tab w:val="right" w:leader="dot" w:pos="8306"/>
        </w:tabs>
      </w:pPr>
      <w:hyperlink w:anchor="_Toc21372" w:history="1">
        <w:r>
          <w:rPr>
            <w:rFonts w:ascii="仿宋" w:eastAsia="仿宋" w:hAnsi="仿宋" w:cs="仿宋" w:hint="eastAsia"/>
            <w:lang w:eastAsia="zh-CN"/>
          </w:rPr>
          <w:t>(一)、建设周期</w:t>
        </w:r>
        <w:r>
          <w:tab/>
        </w:r>
        <w:r>
          <w:fldChar w:fldCharType="begin"/>
        </w:r>
        <w:r>
          <w:instrText xml:space="preserve"> PAGEREF _Toc21372 \h </w:instrText>
        </w:r>
        <w:r>
          <w:fldChar w:fldCharType="separate"/>
        </w:r>
        <w:r>
          <w:t>34</w:t>
        </w:r>
        <w:r>
          <w:fldChar w:fldCharType="end"/>
        </w:r>
      </w:hyperlink>
    </w:p>
    <w:p>
      <w:pPr>
        <w:pStyle w:val="TOC2"/>
        <w:tabs>
          <w:tab w:val="right" w:leader="dot" w:pos="8306"/>
        </w:tabs>
      </w:pPr>
      <w:hyperlink w:anchor="_Toc9967" w:history="1">
        <w:r>
          <w:rPr>
            <w:rFonts w:ascii="仿宋" w:eastAsia="仿宋" w:hAnsi="仿宋" w:cs="仿宋" w:hint="eastAsia"/>
            <w:lang w:eastAsia="zh-CN"/>
          </w:rPr>
          <w:t>(二)、建设进度</w:t>
        </w:r>
        <w:r>
          <w:tab/>
        </w:r>
        <w:r>
          <w:fldChar w:fldCharType="begin"/>
        </w:r>
        <w:r>
          <w:instrText xml:space="preserve"> PAGEREF _Toc9967 \h </w:instrText>
        </w:r>
        <w:r>
          <w:fldChar w:fldCharType="separate"/>
        </w:r>
        <w:r>
          <w:t>35</w:t>
        </w:r>
        <w:r>
          <w:fldChar w:fldCharType="end"/>
        </w:r>
      </w:hyperlink>
    </w:p>
    <w:p>
      <w:pPr>
        <w:pStyle w:val="TOC2"/>
        <w:tabs>
          <w:tab w:val="right" w:leader="dot" w:pos="8306"/>
        </w:tabs>
      </w:pPr>
      <w:hyperlink w:anchor="_Toc15919" w:history="1">
        <w:r>
          <w:rPr>
            <w:rFonts w:ascii="仿宋" w:eastAsia="仿宋" w:hAnsi="仿宋" w:cs="仿宋" w:hint="eastAsia"/>
            <w:lang w:eastAsia="zh-CN"/>
          </w:rPr>
          <w:t>(三)、进度安排注意事项</w:t>
        </w:r>
        <w:r>
          <w:tab/>
        </w:r>
        <w:r>
          <w:fldChar w:fldCharType="begin"/>
        </w:r>
        <w:r>
          <w:instrText xml:space="preserve"> PAGEREF _Toc15919 \h </w:instrText>
        </w:r>
        <w:r>
          <w:fldChar w:fldCharType="separate"/>
        </w:r>
        <w:r>
          <w:t>36</w:t>
        </w:r>
        <w:r>
          <w:fldChar w:fldCharType="end"/>
        </w:r>
      </w:hyperlink>
    </w:p>
    <w:p>
      <w:pPr>
        <w:pStyle w:val="TOC2"/>
        <w:tabs>
          <w:tab w:val="right" w:leader="dot" w:pos="8306"/>
        </w:tabs>
      </w:pPr>
      <w:hyperlink w:anchor="_Toc19803" w:history="1">
        <w:r>
          <w:rPr>
            <w:rFonts w:ascii="仿宋" w:eastAsia="仿宋" w:hAnsi="仿宋" w:cs="仿宋" w:hint="eastAsia"/>
            <w:lang w:eastAsia="zh-CN"/>
          </w:rPr>
          <w:t>(四)、人力资源配置</w:t>
        </w:r>
        <w:r>
          <w:tab/>
        </w:r>
        <w:r>
          <w:fldChar w:fldCharType="begin"/>
        </w:r>
        <w:r>
          <w:instrText xml:space="preserve"> PAGEREF _Toc19803 \h </w:instrText>
        </w:r>
        <w:r>
          <w:fldChar w:fldCharType="separate"/>
        </w:r>
        <w:r>
          <w:t>38</w:t>
        </w:r>
        <w:r>
          <w:fldChar w:fldCharType="end"/>
        </w:r>
      </w:hyperlink>
    </w:p>
    <w:p>
      <w:pPr>
        <w:pStyle w:val="TOC1"/>
        <w:tabs>
          <w:tab w:val="right" w:leader="dot" w:pos="8306"/>
        </w:tabs>
      </w:pPr>
      <w:hyperlink w:anchor="_Toc17410" w:history="1">
        <w:r>
          <w:rPr>
            <w:rFonts w:ascii="仿宋" w:eastAsia="仿宋" w:hAnsi="仿宋" w:cs="仿宋" w:hint="eastAsia"/>
            <w:lang w:eastAsia="zh-CN"/>
          </w:rPr>
          <w:t>十、脉冲变压器项目人力资源管理</w:t>
        </w:r>
        <w:r>
          <w:tab/>
        </w:r>
        <w:r>
          <w:fldChar w:fldCharType="begin"/>
        </w:r>
        <w:r>
          <w:instrText xml:space="preserve"> PAGEREF _Toc17410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27" w:history="1">
        <w:r>
          <w:rPr>
            <w:rFonts w:ascii="仿宋" w:eastAsia="仿宋" w:hAnsi="仿宋" w:cs="仿宋" w:hint="eastAsia"/>
            <w:lang w:eastAsia="zh-CN"/>
          </w:rPr>
          <w:t>(一)、建立健全的预算管理制度</w:t>
        </w:r>
        <w:r>
          <w:tab/>
        </w:r>
        <w:r>
          <w:fldChar w:fldCharType="begin"/>
        </w:r>
        <w:r>
          <w:instrText xml:space="preserve"> PAGEREF _Toc19127 \h </w:instrText>
        </w:r>
        <w:r>
          <w:fldChar w:fldCharType="separate"/>
        </w:r>
        <w:r>
          <w:t>39</w:t>
        </w:r>
        <w:r>
          <w:fldChar w:fldCharType="end"/>
        </w:r>
      </w:hyperlink>
    </w:p>
    <w:p>
      <w:pPr>
        <w:pStyle w:val="TOC2"/>
        <w:tabs>
          <w:tab w:val="right" w:leader="dot" w:pos="8306"/>
        </w:tabs>
      </w:pPr>
      <w:hyperlink w:anchor="_Toc12549" w:history="1">
        <w:r>
          <w:rPr>
            <w:rFonts w:ascii="仿宋" w:eastAsia="仿宋" w:hAnsi="仿宋" w:cs="仿宋" w:hint="eastAsia"/>
            <w:lang w:eastAsia="zh-CN"/>
          </w:rPr>
          <w:t>(二)、加强资金流动监控</w:t>
        </w:r>
        <w:r>
          <w:tab/>
        </w:r>
        <w:r>
          <w:fldChar w:fldCharType="begin"/>
        </w:r>
        <w:r>
          <w:instrText xml:space="preserve"> PAGEREF _Toc12549 \h </w:instrText>
        </w:r>
        <w:r>
          <w:fldChar w:fldCharType="separate"/>
        </w:r>
        <w:r>
          <w:t>40</w:t>
        </w:r>
        <w:r>
          <w:fldChar w:fldCharType="end"/>
        </w:r>
      </w:hyperlink>
    </w:p>
    <w:p>
      <w:pPr>
        <w:pStyle w:val="TOC2"/>
        <w:tabs>
          <w:tab w:val="right" w:leader="dot" w:pos="8306"/>
        </w:tabs>
      </w:pPr>
      <w:hyperlink w:anchor="_Toc8071" w:history="1">
        <w:r>
          <w:rPr>
            <w:rFonts w:ascii="仿宋" w:eastAsia="仿宋" w:hAnsi="仿宋" w:cs="仿宋" w:hint="eastAsia"/>
            <w:lang w:eastAsia="zh-CN"/>
          </w:rPr>
          <w:t>(三)、制定完善的风险控制机制</w:t>
        </w:r>
        <w:r>
          <w:tab/>
        </w:r>
        <w:r>
          <w:fldChar w:fldCharType="begin"/>
        </w:r>
        <w:r>
          <w:instrText xml:space="preserve"> PAGEREF _Toc8071 \h </w:instrText>
        </w:r>
        <w:r>
          <w:fldChar w:fldCharType="separate"/>
        </w:r>
        <w:r>
          <w:t>41</w:t>
        </w:r>
        <w:r>
          <w:fldChar w:fldCharType="end"/>
        </w:r>
      </w:hyperlink>
    </w:p>
    <w:p>
      <w:pPr>
        <w:pStyle w:val="TOC2"/>
        <w:tabs>
          <w:tab w:val="right" w:leader="dot" w:pos="8306"/>
        </w:tabs>
      </w:pPr>
      <w:hyperlink w:anchor="_Toc32176" w:history="1">
        <w:r>
          <w:rPr>
            <w:rFonts w:ascii="仿宋" w:eastAsia="仿宋" w:hAnsi="仿宋" w:cs="仿宋" w:hint="eastAsia"/>
            <w:lang w:eastAsia="zh-CN"/>
          </w:rPr>
          <w:t>(四)、优化成本管理</w:t>
        </w:r>
        <w:r>
          <w:tab/>
        </w:r>
        <w:r>
          <w:fldChar w:fldCharType="begin"/>
        </w:r>
        <w:r>
          <w:instrText xml:space="preserve"> PAGEREF _Toc32176 \h </w:instrText>
        </w:r>
        <w:r>
          <w:fldChar w:fldCharType="separate"/>
        </w:r>
        <w:r>
          <w:t>43</w:t>
        </w:r>
        <w:r>
          <w:fldChar w:fldCharType="end"/>
        </w:r>
      </w:hyperlink>
    </w:p>
    <w:p>
      <w:pPr>
        <w:pStyle w:val="TOC1"/>
        <w:tabs>
          <w:tab w:val="right" w:leader="dot" w:pos="8306"/>
        </w:tabs>
      </w:pPr>
      <w:hyperlink w:anchor="_Toc31829" w:history="1">
        <w:r>
          <w:rPr>
            <w:rFonts w:ascii="仿宋" w:eastAsia="仿宋" w:hAnsi="仿宋" w:cs="仿宋" w:hint="eastAsia"/>
            <w:lang w:eastAsia="zh-CN"/>
          </w:rPr>
          <w:t>十一、脉冲变压器项目环境影响分析</w:t>
        </w:r>
        <w:r>
          <w:tab/>
        </w:r>
        <w:r>
          <w:fldChar w:fldCharType="begin"/>
        </w:r>
        <w:r>
          <w:instrText xml:space="preserve"> PAGEREF _Toc31829 \h </w:instrText>
        </w:r>
        <w:r>
          <w:fldChar w:fldCharType="separate"/>
        </w:r>
        <w:r>
          <w:t>44</w:t>
        </w:r>
        <w:r>
          <w:fldChar w:fldCharType="end"/>
        </w:r>
      </w:hyperlink>
    </w:p>
    <w:p>
      <w:pPr>
        <w:pStyle w:val="TOC2"/>
        <w:tabs>
          <w:tab w:val="right" w:leader="dot" w:pos="8306"/>
        </w:tabs>
      </w:pPr>
      <w:hyperlink w:anchor="_Toc12917" w:history="1">
        <w:r>
          <w:rPr>
            <w:rFonts w:ascii="仿宋" w:eastAsia="仿宋" w:hAnsi="仿宋" w:cs="仿宋" w:hint="eastAsia"/>
            <w:lang w:eastAsia="zh-CN"/>
          </w:rPr>
          <w:t>(一)、建设区域环境质量现状</w:t>
        </w:r>
        <w:r>
          <w:tab/>
        </w:r>
        <w:r>
          <w:fldChar w:fldCharType="begin"/>
        </w:r>
        <w:r>
          <w:instrText xml:space="preserve"> PAGEREF _Toc12917 \h </w:instrText>
        </w:r>
        <w:r>
          <w:fldChar w:fldCharType="separate"/>
        </w:r>
        <w:r>
          <w:t>44</w:t>
        </w:r>
        <w:r>
          <w:fldChar w:fldCharType="end"/>
        </w:r>
      </w:hyperlink>
    </w:p>
    <w:p>
      <w:pPr>
        <w:pStyle w:val="TOC2"/>
        <w:tabs>
          <w:tab w:val="right" w:leader="dot" w:pos="8306"/>
        </w:tabs>
      </w:pPr>
      <w:hyperlink w:anchor="_Toc16796" w:history="1">
        <w:r>
          <w:rPr>
            <w:rFonts w:ascii="仿宋" w:eastAsia="仿宋" w:hAnsi="仿宋" w:cs="仿宋" w:hint="eastAsia"/>
            <w:lang w:eastAsia="zh-CN"/>
          </w:rPr>
          <w:t>(二)、建设期环境保护</w:t>
        </w:r>
        <w:r>
          <w:tab/>
        </w:r>
        <w:r>
          <w:fldChar w:fldCharType="begin"/>
        </w:r>
        <w:r>
          <w:instrText xml:space="preserve"> PAGEREF _Toc16796 \h </w:instrText>
        </w:r>
        <w:r>
          <w:fldChar w:fldCharType="separate"/>
        </w:r>
        <w:r>
          <w:t>45</w:t>
        </w:r>
        <w:r>
          <w:fldChar w:fldCharType="end"/>
        </w:r>
      </w:hyperlink>
    </w:p>
    <w:p>
      <w:pPr>
        <w:pStyle w:val="TOC2"/>
        <w:tabs>
          <w:tab w:val="right" w:leader="dot" w:pos="8306"/>
        </w:tabs>
      </w:pPr>
      <w:hyperlink w:anchor="_Toc26757" w:history="1">
        <w:r>
          <w:rPr>
            <w:rFonts w:ascii="仿宋" w:eastAsia="仿宋" w:hAnsi="仿宋" w:cs="仿宋" w:hint="eastAsia"/>
            <w:lang w:eastAsia="zh-CN"/>
          </w:rPr>
          <w:t>(三)、运营期环境保护</w:t>
        </w:r>
        <w:r>
          <w:tab/>
        </w:r>
        <w:r>
          <w:fldChar w:fldCharType="begin"/>
        </w:r>
        <w:r>
          <w:instrText xml:space="preserve"> PAGEREF _Toc26757 \h </w:instrText>
        </w:r>
        <w:r>
          <w:fldChar w:fldCharType="separate"/>
        </w:r>
        <w:r>
          <w:t>47</w:t>
        </w:r>
        <w:r>
          <w:fldChar w:fldCharType="end"/>
        </w:r>
      </w:hyperlink>
    </w:p>
    <w:p>
      <w:pPr>
        <w:pStyle w:val="TOC2"/>
        <w:tabs>
          <w:tab w:val="right" w:leader="dot" w:pos="8306"/>
        </w:tabs>
      </w:pPr>
      <w:hyperlink w:anchor="_Toc31708" w:history="1">
        <w:r>
          <w:rPr>
            <w:rFonts w:ascii="仿宋" w:eastAsia="仿宋" w:hAnsi="仿宋" w:cs="仿宋" w:hint="eastAsia"/>
            <w:lang w:eastAsia="zh-CN"/>
          </w:rPr>
          <w:t>(四)、脉冲变压器项目建设对区域经济的影响</w:t>
        </w:r>
        <w:r>
          <w:tab/>
        </w:r>
        <w:r>
          <w:fldChar w:fldCharType="begin"/>
        </w:r>
        <w:r>
          <w:instrText xml:space="preserve"> PAGEREF _Toc31708 \h </w:instrText>
        </w:r>
        <w:r>
          <w:fldChar w:fldCharType="separate"/>
        </w:r>
        <w:r>
          <w:t>48</w:t>
        </w:r>
        <w:r>
          <w:fldChar w:fldCharType="end"/>
        </w:r>
      </w:hyperlink>
    </w:p>
    <w:p>
      <w:pPr>
        <w:pStyle w:val="TOC2"/>
        <w:tabs>
          <w:tab w:val="right" w:leader="dot" w:pos="8306"/>
        </w:tabs>
      </w:pPr>
      <w:hyperlink w:anchor="_Toc23059" w:history="1">
        <w:r>
          <w:rPr>
            <w:rFonts w:ascii="仿宋" w:eastAsia="仿宋" w:hAnsi="仿宋" w:cs="仿宋" w:hint="eastAsia"/>
            <w:lang w:eastAsia="zh-CN"/>
          </w:rPr>
          <w:t>(五)、废弃物处理</w:t>
        </w:r>
        <w:r>
          <w:tab/>
        </w:r>
        <w:r>
          <w:fldChar w:fldCharType="begin"/>
        </w:r>
        <w:r>
          <w:instrText xml:space="preserve"> PAGEREF _Toc23059 \h </w:instrText>
        </w:r>
        <w:r>
          <w:fldChar w:fldCharType="separate"/>
        </w:r>
        <w:r>
          <w:t>50</w:t>
        </w:r>
        <w:r>
          <w:fldChar w:fldCharType="end"/>
        </w:r>
      </w:hyperlink>
    </w:p>
    <w:p>
      <w:pPr>
        <w:pStyle w:val="TOC2"/>
        <w:tabs>
          <w:tab w:val="right" w:leader="dot" w:pos="8306"/>
        </w:tabs>
      </w:pPr>
      <w:hyperlink w:anchor="_Toc9579" w:history="1">
        <w:r>
          <w:rPr>
            <w:rFonts w:ascii="仿宋" w:eastAsia="仿宋" w:hAnsi="仿宋" w:cs="仿宋" w:hint="eastAsia"/>
            <w:lang w:eastAsia="zh-CN"/>
          </w:rPr>
          <w:t>(六)、特殊环境影响分析</w:t>
        </w:r>
        <w:r>
          <w:tab/>
        </w:r>
        <w:r>
          <w:fldChar w:fldCharType="begin"/>
        </w:r>
        <w:r>
          <w:instrText xml:space="preserve"> PAGEREF _Toc9579 \h </w:instrText>
        </w:r>
        <w:r>
          <w:fldChar w:fldCharType="separate"/>
        </w:r>
        <w:r>
          <w:t>51</w:t>
        </w:r>
        <w:r>
          <w:fldChar w:fldCharType="end"/>
        </w:r>
      </w:hyperlink>
    </w:p>
    <w:p>
      <w:pPr>
        <w:pStyle w:val="TOC2"/>
        <w:tabs>
          <w:tab w:val="right" w:leader="dot" w:pos="8306"/>
        </w:tabs>
      </w:pPr>
      <w:hyperlink w:anchor="_Toc17756" w:history="1">
        <w:r>
          <w:rPr>
            <w:rFonts w:ascii="仿宋" w:eastAsia="仿宋" w:hAnsi="仿宋" w:cs="仿宋" w:hint="eastAsia"/>
            <w:lang w:eastAsia="zh-CN"/>
          </w:rPr>
          <w:t>(七)、清洁生产</w:t>
        </w:r>
        <w:r>
          <w:tab/>
        </w:r>
        <w:r>
          <w:fldChar w:fldCharType="begin"/>
        </w:r>
        <w:r>
          <w:instrText xml:space="preserve"> PAGEREF _Toc17756 \h </w:instrText>
        </w:r>
        <w:r>
          <w:fldChar w:fldCharType="separate"/>
        </w:r>
        <w:r>
          <w:t>52</w:t>
        </w:r>
        <w:r>
          <w:fldChar w:fldCharType="end"/>
        </w:r>
      </w:hyperlink>
    </w:p>
    <w:p>
      <w:pPr>
        <w:pStyle w:val="TOC2"/>
        <w:tabs>
          <w:tab w:val="right" w:leader="dot" w:pos="8306"/>
        </w:tabs>
      </w:pPr>
      <w:hyperlink w:anchor="_Toc968" w:history="1">
        <w:r>
          <w:rPr>
            <w:rFonts w:ascii="仿宋" w:eastAsia="仿宋" w:hAnsi="仿宋" w:cs="仿宋" w:hint="eastAsia"/>
            <w:lang w:eastAsia="zh-CN"/>
          </w:rPr>
          <w:t>(八)、环境保护综合评价</w:t>
        </w:r>
        <w:r>
          <w:tab/>
        </w:r>
        <w:r>
          <w:fldChar w:fldCharType="begin"/>
        </w:r>
        <w:r>
          <w:instrText xml:space="preserve"> PAGEREF _Toc968 \h </w:instrText>
        </w:r>
        <w:r>
          <w:fldChar w:fldCharType="separate"/>
        </w:r>
        <w:r>
          <w:t>54</w:t>
        </w:r>
        <w:r>
          <w:fldChar w:fldCharType="end"/>
        </w:r>
      </w:hyperlink>
    </w:p>
    <w:p>
      <w:pPr>
        <w:pStyle w:val="TOC1"/>
        <w:tabs>
          <w:tab w:val="right" w:leader="dot" w:pos="8306"/>
        </w:tabs>
      </w:pPr>
      <w:hyperlink w:anchor="_Toc16699" w:history="1">
        <w:r>
          <w:rPr>
            <w:rFonts w:ascii="仿宋" w:eastAsia="仿宋" w:hAnsi="仿宋" w:cs="仿宋" w:hint="eastAsia"/>
            <w:lang w:eastAsia="zh-CN"/>
          </w:rPr>
          <w:t>十二、脉冲变压器项目风险管理</w:t>
        </w:r>
        <w:r>
          <w:tab/>
        </w:r>
        <w:r>
          <w:fldChar w:fldCharType="begin"/>
        </w:r>
        <w:r>
          <w:instrText xml:space="preserve"> PAGEREF _Toc16699 \h </w:instrText>
        </w:r>
        <w:r>
          <w:fldChar w:fldCharType="separate"/>
        </w:r>
        <w:r>
          <w:t>55</w:t>
        </w:r>
        <w:r>
          <w:fldChar w:fldCharType="end"/>
        </w:r>
      </w:hyperlink>
    </w:p>
    <w:p>
      <w:pPr>
        <w:pStyle w:val="TOC2"/>
        <w:tabs>
          <w:tab w:val="right" w:leader="dot" w:pos="8306"/>
        </w:tabs>
      </w:pPr>
      <w:hyperlink w:anchor="_Toc25712" w:history="1">
        <w:r>
          <w:rPr>
            <w:rFonts w:ascii="仿宋" w:eastAsia="仿宋" w:hAnsi="仿宋" w:cs="仿宋" w:hint="eastAsia"/>
            <w:lang w:eastAsia="zh-CN"/>
          </w:rPr>
          <w:t>(一)、风险识别与评估</w:t>
        </w:r>
        <w:r>
          <w:tab/>
        </w:r>
        <w:r>
          <w:fldChar w:fldCharType="begin"/>
        </w:r>
        <w:r>
          <w:instrText xml:space="preserve"> PAGEREF _Toc25712 \h </w:instrText>
        </w:r>
        <w:r>
          <w:fldChar w:fldCharType="separate"/>
        </w:r>
        <w:r>
          <w:t>55</w:t>
        </w:r>
        <w:r>
          <w:fldChar w:fldCharType="end"/>
        </w:r>
      </w:hyperlink>
    </w:p>
    <w:p>
      <w:pPr>
        <w:pStyle w:val="TOC2"/>
        <w:tabs>
          <w:tab w:val="right" w:leader="dot" w:pos="8306"/>
        </w:tabs>
      </w:pPr>
      <w:hyperlink w:anchor="_Toc22292" w:history="1">
        <w:r>
          <w:rPr>
            <w:rFonts w:ascii="仿宋" w:eastAsia="仿宋" w:hAnsi="仿宋" w:cs="仿宋" w:hint="eastAsia"/>
            <w:lang w:eastAsia="zh-CN"/>
          </w:rPr>
          <w:t>(二)、风险应对策略</w:t>
        </w:r>
        <w:r>
          <w:tab/>
        </w:r>
        <w:r>
          <w:fldChar w:fldCharType="begin"/>
        </w:r>
        <w:r>
          <w:instrText xml:space="preserve"> PAGEREF _Toc22292 \h </w:instrText>
        </w:r>
        <w:r>
          <w:fldChar w:fldCharType="separate"/>
        </w:r>
        <w:r>
          <w:t>56</w:t>
        </w:r>
        <w:r>
          <w:fldChar w:fldCharType="end"/>
        </w:r>
      </w:hyperlink>
    </w:p>
    <w:p>
      <w:pPr>
        <w:pStyle w:val="TOC2"/>
        <w:tabs>
          <w:tab w:val="right" w:leader="dot" w:pos="8306"/>
        </w:tabs>
      </w:pPr>
      <w:hyperlink w:anchor="_Toc23952" w:history="1">
        <w:r>
          <w:rPr>
            <w:rFonts w:ascii="仿宋" w:eastAsia="仿宋" w:hAnsi="仿宋" w:cs="仿宋" w:hint="eastAsia"/>
            <w:lang w:eastAsia="zh-CN"/>
          </w:rPr>
          <w:t>(三)、风险监控与控制</w:t>
        </w:r>
        <w:r>
          <w:tab/>
        </w:r>
        <w:r>
          <w:fldChar w:fldCharType="begin"/>
        </w:r>
        <w:r>
          <w:instrText xml:space="preserve"> PAGEREF _Toc23952 \h </w:instrText>
        </w:r>
        <w:r>
          <w:fldChar w:fldCharType="separate"/>
        </w:r>
        <w:r>
          <w:t>58</w:t>
        </w:r>
        <w:r>
          <w:fldChar w:fldCharType="end"/>
        </w:r>
      </w:hyperlink>
    </w:p>
    <w:p>
      <w:pPr>
        <w:pStyle w:val="TOC1"/>
        <w:tabs>
          <w:tab w:val="right" w:leader="dot" w:pos="8306"/>
        </w:tabs>
      </w:pPr>
      <w:hyperlink w:anchor="_Toc5461" w:history="1">
        <w:r>
          <w:rPr>
            <w:rFonts w:ascii="仿宋" w:eastAsia="仿宋" w:hAnsi="仿宋" w:cs="仿宋" w:hint="eastAsia"/>
            <w:lang w:eastAsia="zh-CN"/>
          </w:rPr>
          <w:t>十三、供应链管理</w:t>
        </w:r>
        <w:r>
          <w:tab/>
        </w:r>
        <w:r>
          <w:fldChar w:fldCharType="begin"/>
        </w:r>
        <w:r>
          <w:instrText xml:space="preserve"> PAGEREF _Toc5461 \h </w:instrText>
        </w:r>
        <w:r>
          <w:fldChar w:fldCharType="separate"/>
        </w:r>
        <w:r>
          <w:t>59</w:t>
        </w:r>
        <w:r>
          <w:fldChar w:fldCharType="end"/>
        </w:r>
      </w:hyperlink>
    </w:p>
    <w:p>
      <w:pPr>
        <w:pStyle w:val="TOC2"/>
        <w:tabs>
          <w:tab w:val="right" w:leader="dot" w:pos="8306"/>
        </w:tabs>
      </w:pPr>
      <w:hyperlink w:anchor="_Toc6405" w:history="1">
        <w:r>
          <w:rPr>
            <w:rFonts w:ascii="仿宋" w:eastAsia="仿宋" w:hAnsi="仿宋" w:cs="仿宋" w:hint="eastAsia"/>
            <w:lang w:eastAsia="zh-CN"/>
          </w:rPr>
          <w:t>(一)、供应链战略规划</w:t>
        </w:r>
        <w:r>
          <w:tab/>
        </w:r>
        <w:r>
          <w:fldChar w:fldCharType="begin"/>
        </w:r>
        <w:r>
          <w:instrText xml:space="preserve"> PAGEREF _Toc6405 \h </w:instrText>
        </w:r>
        <w:r>
          <w:fldChar w:fldCharType="separate"/>
        </w:r>
        <w:r>
          <w:t>59</w:t>
        </w:r>
        <w:r>
          <w:fldChar w:fldCharType="end"/>
        </w:r>
      </w:hyperlink>
    </w:p>
    <w:p>
      <w:pPr>
        <w:pStyle w:val="TOC2"/>
        <w:tabs>
          <w:tab w:val="right" w:leader="dot" w:pos="8306"/>
        </w:tabs>
      </w:pPr>
      <w:hyperlink w:anchor="_Toc9965" w:history="1">
        <w:r>
          <w:rPr>
            <w:rFonts w:ascii="仿宋" w:eastAsia="仿宋" w:hAnsi="仿宋" w:cs="仿宋" w:hint="eastAsia"/>
            <w:lang w:eastAsia="zh-CN"/>
          </w:rPr>
          <w:t>(二)、供应商选择与合作</w:t>
        </w:r>
        <w:r>
          <w:tab/>
        </w:r>
        <w:r>
          <w:fldChar w:fldCharType="begin"/>
        </w:r>
        <w:r>
          <w:instrText xml:space="preserve"> PAGEREF _Toc9965 \h </w:instrText>
        </w:r>
        <w:r>
          <w:fldChar w:fldCharType="separate"/>
        </w:r>
        <w:r>
          <w:t>60</w:t>
        </w:r>
        <w:r>
          <w:fldChar w:fldCharType="end"/>
        </w:r>
      </w:hyperlink>
    </w:p>
    <w:p>
      <w:pPr>
        <w:pStyle w:val="TOC2"/>
        <w:tabs>
          <w:tab w:val="right" w:leader="dot" w:pos="8306"/>
        </w:tabs>
      </w:pPr>
      <w:hyperlink w:anchor="_Toc9343" w:history="1">
        <w:r>
          <w:rPr>
            <w:rFonts w:ascii="仿宋" w:eastAsia="仿宋" w:hAnsi="仿宋" w:cs="仿宋" w:hint="eastAsia"/>
            <w:lang w:eastAsia="zh-CN"/>
          </w:rPr>
          <w:t>(三)、物流与库存管理</w:t>
        </w:r>
        <w:r>
          <w:tab/>
        </w:r>
        <w:r>
          <w:fldChar w:fldCharType="begin"/>
        </w:r>
        <w:r>
          <w:instrText xml:space="preserve"> PAGEREF _Toc9343 \h </w:instrText>
        </w:r>
        <w:r>
          <w:fldChar w:fldCharType="separate"/>
        </w:r>
        <w:r>
          <w:t>61</w:t>
        </w:r>
        <w:r>
          <w:fldChar w:fldCharType="end"/>
        </w:r>
      </w:hyperlink>
    </w:p>
    <w:p>
      <w:pPr>
        <w:pStyle w:val="TOC1"/>
        <w:tabs>
          <w:tab w:val="right" w:leader="dot" w:pos="8306"/>
        </w:tabs>
      </w:pPr>
      <w:hyperlink w:anchor="_Toc8024" w:history="1">
        <w:r>
          <w:rPr>
            <w:rFonts w:ascii="仿宋" w:eastAsia="仿宋" w:hAnsi="仿宋" w:cs="仿宋" w:hint="eastAsia"/>
            <w:lang w:eastAsia="zh-CN"/>
          </w:rPr>
          <w:t>十四、营销与推广策略</w:t>
        </w:r>
        <w:r>
          <w:tab/>
        </w:r>
        <w:r>
          <w:fldChar w:fldCharType="begin"/>
        </w:r>
        <w:r>
          <w:instrText xml:space="preserve"> PAGEREF _Toc8024 \h </w:instrText>
        </w:r>
        <w:r>
          <w:fldChar w:fldCharType="separate"/>
        </w:r>
        <w:r>
          <w:t>63</w:t>
        </w:r>
        <w:r>
          <w:fldChar w:fldCharType="end"/>
        </w:r>
      </w:hyperlink>
    </w:p>
    <w:p>
      <w:pPr>
        <w:pStyle w:val="TOC2"/>
        <w:tabs>
          <w:tab w:val="right" w:leader="dot" w:pos="8306"/>
        </w:tabs>
      </w:pPr>
      <w:hyperlink w:anchor="_Toc22484" w:history="1">
        <w:r>
          <w:rPr>
            <w:rFonts w:ascii="仿宋" w:eastAsia="仿宋" w:hAnsi="仿宋" w:cs="仿宋" w:hint="eastAsia"/>
            <w:lang w:eastAsia="zh-CN"/>
          </w:rPr>
          <w:t>(一)、产品/服务定位与特点</w:t>
        </w:r>
        <w:r>
          <w:tab/>
        </w:r>
        <w:r>
          <w:fldChar w:fldCharType="begin"/>
        </w:r>
        <w:r>
          <w:instrText xml:space="preserve"> PAGEREF _Toc22484 \h </w:instrText>
        </w:r>
        <w:r>
          <w:fldChar w:fldCharType="separate"/>
        </w:r>
        <w:r>
          <w:t>63</w:t>
        </w:r>
        <w:r>
          <w:fldChar w:fldCharType="end"/>
        </w:r>
      </w:hyperlink>
    </w:p>
    <w:p>
      <w:pPr>
        <w:pStyle w:val="TOC2"/>
        <w:tabs>
          <w:tab w:val="right" w:leader="dot" w:pos="8306"/>
        </w:tabs>
      </w:pPr>
      <w:hyperlink w:anchor="_Toc26677" w:history="1">
        <w:r>
          <w:rPr>
            <w:rFonts w:ascii="仿宋" w:eastAsia="仿宋" w:hAnsi="仿宋" w:cs="仿宋" w:hint="eastAsia"/>
            <w:lang w:eastAsia="zh-CN"/>
          </w:rPr>
          <w:t>(二)、市场定位与竞争分析</w:t>
        </w:r>
        <w:r>
          <w:tab/>
        </w:r>
        <w:r>
          <w:fldChar w:fldCharType="begin"/>
        </w:r>
        <w:r>
          <w:instrText xml:space="preserve"> PAGEREF _Toc26677 \h </w:instrText>
        </w:r>
        <w:r>
          <w:fldChar w:fldCharType="separate"/>
        </w:r>
        <w:r>
          <w:t>64</w:t>
        </w:r>
        <w:r>
          <w:fldChar w:fldCharType="end"/>
        </w:r>
      </w:hyperlink>
    </w:p>
    <w:p>
      <w:pPr>
        <w:pStyle w:val="TOC2"/>
        <w:tabs>
          <w:tab w:val="right" w:leader="dot" w:pos="8306"/>
        </w:tabs>
      </w:pPr>
      <w:hyperlink w:anchor="_Toc10943" w:history="1">
        <w:r>
          <w:rPr>
            <w:rFonts w:ascii="仿宋" w:eastAsia="仿宋" w:hAnsi="仿宋" w:cs="仿宋" w:hint="eastAsia"/>
            <w:lang w:eastAsia="zh-CN"/>
          </w:rPr>
          <w:t>(三)、营销渠道与策略</w:t>
        </w:r>
        <w:r>
          <w:tab/>
        </w:r>
        <w:r>
          <w:fldChar w:fldCharType="begin"/>
        </w:r>
        <w:r>
          <w:instrText xml:space="preserve"> PAGEREF _Toc10943 \h </w:instrText>
        </w:r>
        <w:r>
          <w:fldChar w:fldCharType="separate"/>
        </w:r>
        <w:r>
          <w:t>65</w:t>
        </w:r>
        <w:r>
          <w:fldChar w:fldCharType="end"/>
        </w:r>
      </w:hyperlink>
    </w:p>
    <w:p>
      <w:pPr>
        <w:pStyle w:val="TOC2"/>
        <w:tabs>
          <w:tab w:val="right" w:leader="dot" w:pos="8306"/>
        </w:tabs>
      </w:pPr>
      <w:hyperlink w:anchor="_Toc25741" w:history="1">
        <w:r>
          <w:rPr>
            <w:rFonts w:ascii="仿宋" w:eastAsia="仿宋" w:hAnsi="仿宋" w:cs="仿宋" w:hint="eastAsia"/>
            <w:lang w:eastAsia="zh-CN"/>
          </w:rPr>
          <w:t>(四)、推广与宣传活动</w:t>
        </w:r>
        <w:r>
          <w:tab/>
        </w:r>
        <w:r>
          <w:fldChar w:fldCharType="begin"/>
        </w:r>
        <w:r>
          <w:instrText xml:space="preserve"> PAGEREF _Toc25741 \h </w:instrText>
        </w:r>
        <w:r>
          <w:fldChar w:fldCharType="separate"/>
        </w:r>
        <w:r>
          <w:t>67</w:t>
        </w:r>
        <w:r>
          <w:fldChar w:fldCharType="end"/>
        </w:r>
      </w:hyperlink>
    </w:p>
    <w:p>
      <w:pPr>
        <w:pStyle w:val="TOC1"/>
        <w:tabs>
          <w:tab w:val="right" w:leader="dot" w:pos="8306"/>
        </w:tabs>
      </w:pPr>
      <w:hyperlink w:anchor="_Toc23954" w:history="1">
        <w:r>
          <w:rPr>
            <w:rFonts w:ascii="仿宋" w:eastAsia="仿宋" w:hAnsi="仿宋" w:cs="仿宋" w:hint="eastAsia"/>
            <w:lang w:eastAsia="zh-CN"/>
          </w:rPr>
          <w:t>十五、脉冲变压器项目实施保障措施</w:t>
        </w:r>
        <w:r>
          <w:tab/>
        </w:r>
        <w:r>
          <w:fldChar w:fldCharType="begin"/>
        </w:r>
        <w:r>
          <w:instrText xml:space="preserve"> PAGEREF _Toc23954 \h </w:instrText>
        </w:r>
        <w:r>
          <w:fldChar w:fldCharType="separate"/>
        </w:r>
        <w:r>
          <w:t>72</w:t>
        </w:r>
        <w:r>
          <w:fldChar w:fldCharType="end"/>
        </w:r>
      </w:hyperlink>
    </w:p>
    <w:p>
      <w:pPr>
        <w:pStyle w:val="TOC2"/>
        <w:tabs>
          <w:tab w:val="right" w:leader="dot" w:pos="8306"/>
        </w:tabs>
      </w:pPr>
      <w:hyperlink w:anchor="_Toc16165" w:history="1">
        <w:r>
          <w:rPr>
            <w:rFonts w:ascii="仿宋" w:eastAsia="仿宋" w:hAnsi="仿宋" w:cs="仿宋" w:hint="eastAsia"/>
            <w:lang w:eastAsia="zh-CN"/>
          </w:rPr>
          <w:t>(一)、脉冲变压器项目实施保障机制</w:t>
        </w:r>
        <w:r>
          <w:tab/>
        </w:r>
        <w:r>
          <w:fldChar w:fldCharType="begin"/>
        </w:r>
        <w:r>
          <w:instrText xml:space="preserve"> PAGEREF _Toc16165 \h </w:instrText>
        </w:r>
        <w:r>
          <w:fldChar w:fldCharType="separate"/>
        </w:r>
        <w:r>
          <w:t>72</w:t>
        </w:r>
        <w:r>
          <w:fldChar w:fldCharType="end"/>
        </w:r>
      </w:hyperlink>
    </w:p>
    <w:p>
      <w:pPr>
        <w:pStyle w:val="TOC2"/>
        <w:tabs>
          <w:tab w:val="right" w:leader="dot" w:pos="8306"/>
        </w:tabs>
      </w:pPr>
      <w:hyperlink w:anchor="_Toc13495" w:history="1">
        <w:r>
          <w:rPr>
            <w:rFonts w:ascii="仿宋" w:eastAsia="仿宋" w:hAnsi="仿宋" w:cs="仿宋" w:hint="eastAsia"/>
            <w:lang w:eastAsia="zh-CN"/>
          </w:rPr>
          <w:t>(二)、脉冲变压器项目法律合规要求</w:t>
        </w:r>
        <w:r>
          <w:tab/>
        </w:r>
        <w:r>
          <w:fldChar w:fldCharType="begin"/>
        </w:r>
        <w:r>
          <w:instrText xml:space="preserve"> PAGEREF _Toc13495 \h </w:instrText>
        </w:r>
        <w:r>
          <w:fldChar w:fldCharType="separate"/>
        </w:r>
        <w:r>
          <w:t>75</w:t>
        </w:r>
        <w:r>
          <w:fldChar w:fldCharType="end"/>
        </w:r>
      </w:hyperlink>
    </w:p>
    <w:p>
      <w:pPr>
        <w:pStyle w:val="TOC2"/>
        <w:tabs>
          <w:tab w:val="right" w:leader="dot" w:pos="8306"/>
        </w:tabs>
      </w:pPr>
      <w:hyperlink w:anchor="_Toc17558" w:history="1">
        <w:r>
          <w:rPr>
            <w:rFonts w:ascii="仿宋" w:eastAsia="仿宋" w:hAnsi="仿宋" w:cs="仿宋" w:hint="eastAsia"/>
            <w:lang w:eastAsia="zh-CN"/>
          </w:rPr>
          <w:t>(三)、脉冲变压器项目合同管理与法律事务</w:t>
        </w:r>
        <w:r>
          <w:tab/>
        </w:r>
        <w:r>
          <w:fldChar w:fldCharType="begin"/>
        </w:r>
        <w:r>
          <w:instrText xml:space="preserve"> PAGEREF _Toc17558 \h </w:instrText>
        </w:r>
        <w:r>
          <w:fldChar w:fldCharType="separate"/>
        </w:r>
        <w:r>
          <w:t>80</w:t>
        </w:r>
        <w:r>
          <w:fldChar w:fldCharType="end"/>
        </w:r>
      </w:hyperlink>
    </w:p>
    <w:p>
      <w:pPr>
        <w:pStyle w:val="TOC2"/>
        <w:tabs>
          <w:tab w:val="right" w:leader="dot" w:pos="8306"/>
        </w:tabs>
      </w:pPr>
      <w:hyperlink w:anchor="_Toc17643" w:history="1">
        <w:r>
          <w:rPr>
            <w:rFonts w:ascii="仿宋" w:eastAsia="仿宋" w:hAnsi="仿宋" w:cs="仿宋" w:hint="eastAsia"/>
            <w:lang w:eastAsia="zh-CN"/>
          </w:rPr>
          <w:t>(四)、脉冲变压器项目知识产权保护策略</w:t>
        </w:r>
        <w:r>
          <w:tab/>
        </w:r>
        <w:r>
          <w:fldChar w:fldCharType="begin"/>
        </w:r>
        <w:r>
          <w:instrText xml:space="preserve"> PAGEREF _Toc17643 \h </w:instrText>
        </w:r>
        <w:r>
          <w:fldChar w:fldCharType="separate"/>
        </w:r>
        <w:r>
          <w:t>86</w:t>
        </w:r>
        <w:r>
          <w:fldChar w:fldCharType="end"/>
        </w:r>
      </w:hyperlink>
    </w:p>
    <w:p>
      <w:pPr>
        <w:pStyle w:val="TOC1"/>
        <w:tabs>
          <w:tab w:val="right" w:leader="dot" w:pos="8306"/>
        </w:tabs>
      </w:pPr>
      <w:hyperlink w:anchor="_Toc28422" w:history="1">
        <w:r>
          <w:rPr>
            <w:rFonts w:ascii="仿宋" w:eastAsia="仿宋" w:hAnsi="仿宋" w:cs="仿宋" w:hint="eastAsia"/>
            <w:lang w:eastAsia="zh-CN"/>
          </w:rPr>
          <w:t>十六、脉冲变压器项目治理与监督</w:t>
        </w:r>
        <w:r>
          <w:tab/>
        </w:r>
        <w:r>
          <w:fldChar w:fldCharType="begin"/>
        </w:r>
        <w:r>
          <w:instrText xml:space="preserve"> PAGEREF _Toc28422 \h </w:instrText>
        </w:r>
        <w:r>
          <w:fldChar w:fldCharType="separate"/>
        </w:r>
        <w:r>
          <w:t>88</w:t>
        </w:r>
        <w:r>
          <w:fldChar w:fldCharType="end"/>
        </w:r>
      </w:hyperlink>
    </w:p>
    <w:p>
      <w:pPr>
        <w:pStyle w:val="TOC2"/>
        <w:tabs>
          <w:tab w:val="right" w:leader="dot" w:pos="8306"/>
        </w:tabs>
      </w:pPr>
      <w:hyperlink w:anchor="_Toc32407" w:history="1">
        <w:r>
          <w:rPr>
            <w:rFonts w:ascii="仿宋" w:eastAsia="仿宋" w:hAnsi="仿宋" w:cs="仿宋" w:hint="eastAsia"/>
            <w:lang w:eastAsia="zh-CN"/>
          </w:rPr>
          <w:t>(一)、脉冲变压器项目治理结构</w:t>
        </w:r>
        <w:r>
          <w:tab/>
        </w:r>
        <w:r>
          <w:fldChar w:fldCharType="begin"/>
        </w:r>
        <w:r>
          <w:instrText xml:space="preserve"> PAGEREF _Toc32407 \h </w:instrText>
        </w:r>
        <w:r>
          <w:fldChar w:fldCharType="separate"/>
        </w:r>
        <w:r>
          <w:t>88</w:t>
        </w:r>
        <w:r>
          <w:fldChar w:fldCharType="end"/>
        </w:r>
      </w:hyperlink>
    </w:p>
    <w:p>
      <w:pPr>
        <w:pStyle w:val="TOC2"/>
        <w:tabs>
          <w:tab w:val="right" w:leader="dot" w:pos="8306"/>
        </w:tabs>
      </w:pPr>
      <w:hyperlink w:anchor="_Toc14510" w:history="1">
        <w:r>
          <w:rPr>
            <w:rFonts w:ascii="仿宋" w:eastAsia="仿宋" w:hAnsi="仿宋" w:cs="仿宋" w:hint="eastAsia"/>
            <w:lang w:eastAsia="zh-CN"/>
          </w:rPr>
          <w:t>(二)、监督与审计</w:t>
        </w:r>
        <w:r>
          <w:tab/>
        </w:r>
        <w:r>
          <w:fldChar w:fldCharType="begin"/>
        </w:r>
        <w:r>
          <w:instrText xml:space="preserve"> PAGEREF _Toc14510 \h </w:instrText>
        </w:r>
        <w:r>
          <w:fldChar w:fldCharType="separate"/>
        </w:r>
        <w:r>
          <w:t>90</w:t>
        </w:r>
        <w:r>
          <w:fldChar w:fldCharType="end"/>
        </w:r>
      </w:hyperlink>
    </w:p>
    <w:p>
      <w:pPr>
        <w:pStyle w:val="TOC1"/>
        <w:tabs>
          <w:tab w:val="right" w:leader="dot" w:pos="8306"/>
        </w:tabs>
      </w:pPr>
      <w:hyperlink w:anchor="_Toc22712" w:history="1">
        <w:r>
          <w:rPr>
            <w:rFonts w:ascii="仿宋" w:eastAsia="仿宋" w:hAnsi="仿宋" w:cs="仿宋" w:hint="eastAsia"/>
            <w:lang w:eastAsia="zh-CN"/>
          </w:rPr>
          <w:t>十七、利益相关者分析与沟通计划</w:t>
        </w:r>
        <w:r>
          <w:tab/>
        </w:r>
        <w:r>
          <w:fldChar w:fldCharType="begin"/>
        </w:r>
        <w:r>
          <w:instrText xml:space="preserve"> PAGEREF _Toc22712 \h </w:instrText>
        </w:r>
        <w:r>
          <w:fldChar w:fldCharType="separate"/>
        </w:r>
        <w:r>
          <w:t>91</w:t>
        </w:r>
        <w:r>
          <w:fldChar w:fldCharType="end"/>
        </w:r>
      </w:hyperlink>
    </w:p>
    <w:p>
      <w:pPr>
        <w:pStyle w:val="TOC2"/>
        <w:tabs>
          <w:tab w:val="right" w:leader="dot" w:pos="8306"/>
        </w:tabs>
      </w:pPr>
      <w:hyperlink w:anchor="_Toc13207" w:history="1">
        <w:r>
          <w:rPr>
            <w:rFonts w:ascii="仿宋" w:eastAsia="仿宋" w:hAnsi="仿宋" w:cs="仿宋" w:hint="eastAsia"/>
            <w:lang w:eastAsia="zh-CN"/>
          </w:rPr>
          <w:t>(一)、利益相关者分析</w:t>
        </w:r>
        <w:r>
          <w:tab/>
        </w:r>
        <w:r>
          <w:fldChar w:fldCharType="begin"/>
        </w:r>
        <w:r>
          <w:instrText xml:space="preserve"> PAGEREF _Toc13207 \h </w:instrText>
        </w:r>
        <w:r>
          <w:fldChar w:fldCharType="separate"/>
        </w:r>
        <w:r>
          <w:t>91</w:t>
        </w:r>
        <w:r>
          <w:fldChar w:fldCharType="end"/>
        </w:r>
      </w:hyperlink>
    </w:p>
    <w:p>
      <w:pPr>
        <w:pStyle w:val="TOC2"/>
        <w:tabs>
          <w:tab w:val="right" w:leader="dot" w:pos="8306"/>
        </w:tabs>
      </w:pPr>
      <w:hyperlink w:anchor="_Toc16432" w:history="1">
        <w:r>
          <w:rPr>
            <w:rFonts w:ascii="仿宋" w:eastAsia="仿宋" w:hAnsi="仿宋" w:cs="仿宋" w:hint="eastAsia"/>
            <w:lang w:eastAsia="zh-CN"/>
          </w:rPr>
          <w:t>(二)、沟通计划</w:t>
        </w:r>
        <w:r>
          <w:tab/>
        </w:r>
        <w:r>
          <w:fldChar w:fldCharType="begin"/>
        </w:r>
        <w:r>
          <w:instrText xml:space="preserve"> PAGEREF _Toc16432 \h </w:instrText>
        </w:r>
        <w:r>
          <w:fldChar w:fldCharType="separate"/>
        </w:r>
        <w:r>
          <w:t>92</w:t>
        </w:r>
        <w:r>
          <w:fldChar w:fldCharType="end"/>
        </w:r>
      </w:hyperlink>
    </w:p>
    <w:p>
      <w:pPr>
        <w:pStyle w:val="TOC1"/>
        <w:tabs>
          <w:tab w:val="right" w:leader="dot" w:pos="8306"/>
        </w:tabs>
      </w:pPr>
      <w:hyperlink w:anchor="_Toc6194" w:history="1">
        <w:r>
          <w:rPr>
            <w:rFonts w:ascii="仿宋" w:eastAsia="仿宋" w:hAnsi="仿宋" w:cs="仿宋" w:hint="eastAsia"/>
            <w:lang w:eastAsia="zh-CN"/>
          </w:rPr>
          <w:t>十八、风险识别与分类</w:t>
        </w:r>
        <w:r>
          <w:tab/>
        </w:r>
        <w:r>
          <w:fldChar w:fldCharType="begin"/>
        </w:r>
        <w:r>
          <w:instrText xml:space="preserve"> PAGEREF _Toc6194 \h </w:instrText>
        </w:r>
        <w:r>
          <w:fldChar w:fldCharType="separate"/>
        </w:r>
        <w:r>
          <w:t>94</w:t>
        </w:r>
        <w:r>
          <w:fldChar w:fldCharType="end"/>
        </w:r>
      </w:hyperlink>
    </w:p>
    <w:p>
      <w:pPr>
        <w:pStyle w:val="TOC2"/>
        <w:tabs>
          <w:tab w:val="right" w:leader="dot" w:pos="8306"/>
        </w:tabs>
      </w:pPr>
      <w:hyperlink w:anchor="_Toc22136" w:history="1">
        <w:r>
          <w:rPr>
            <w:rFonts w:ascii="仿宋" w:eastAsia="仿宋" w:hAnsi="仿宋" w:cs="仿宋" w:hint="eastAsia"/>
            <w:lang w:eastAsia="zh-CN"/>
          </w:rPr>
          <w:t>(一)、风险识别</w:t>
        </w:r>
        <w:r>
          <w:tab/>
        </w:r>
        <w:r>
          <w:fldChar w:fldCharType="begin"/>
        </w:r>
        <w:r>
          <w:instrText xml:space="preserve"> PAGEREF _Toc22136 \h </w:instrText>
        </w:r>
        <w:r>
          <w:fldChar w:fldCharType="separate"/>
        </w:r>
        <w:r>
          <w:t>94</w:t>
        </w:r>
        <w:r>
          <w:fldChar w:fldCharType="end"/>
        </w:r>
      </w:hyperlink>
    </w:p>
    <w:p>
      <w:pPr>
        <w:pStyle w:val="TOC2"/>
        <w:tabs>
          <w:tab w:val="right" w:leader="dot" w:pos="8306"/>
        </w:tabs>
      </w:pPr>
      <w:hyperlink w:anchor="_Toc18867" w:history="1">
        <w:r>
          <w:rPr>
            <w:rFonts w:ascii="仿宋" w:eastAsia="仿宋" w:hAnsi="仿宋" w:cs="仿宋" w:hint="eastAsia"/>
            <w:lang w:eastAsia="zh-CN"/>
          </w:rPr>
          <w:t>(二)、风险分类</w:t>
        </w:r>
        <w:r>
          <w:tab/>
        </w:r>
        <w:r>
          <w:fldChar w:fldCharType="begin"/>
        </w:r>
        <w:r>
          <w:instrText xml:space="preserve"> PAGEREF _Toc18867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99"/>
      <w:r>
        <w:rPr>
          <w:rFonts w:ascii="仿宋" w:eastAsia="仿宋" w:hAnsi="仿宋" w:cs="仿宋" w:hint="eastAsia"/>
          <w:sz w:val="28"/>
          <w:lang w:eastAsia="zh-CN"/>
        </w:rPr>
        <w:t>一、脉冲变压器项目土建工程</w:t>
      </w:r>
      <w:bookmarkEnd w:id="2"/>
    </w:p>
    <w:p>
      <w:pPr>
        <w:pStyle w:val="Heading2"/>
        <w:rPr>
          <w:rFonts w:ascii="仿宋" w:eastAsia="仿宋" w:hAnsi="仿宋" w:cs="仿宋" w:hint="eastAsia"/>
          <w:lang w:eastAsia="zh-CN"/>
        </w:rPr>
      </w:pPr>
      <w:bookmarkStart w:id="3" w:name="_Toc104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在脉冲变压器项目的建筑工程设计中，我们将秉承一系列重要的设计原则，以确保脉冲变压器项目建筑在功能、美观、可持续性等方面达到最佳效果。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首要原则是确保建筑的功能性得到最大化的发挥。我们将充分理解脉冲变压器项目的实际需求，合理布局各个功能区域，保证建筑在满足业务需求的同时，提供高效的工作环境。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在建筑设计中，我们将综合考虑建设和运营成本。通过精细的经济效益分析，确保设计方案在高效利用资源的同时，对脉冲变压器项目的长期盈利能力有积极的贡献。</w:t>
      </w:r>
    </w:p>
    <w:p>
      <w:pPr>
        <w:pStyle w:val="Heading2"/>
        <w:ind w:firstLine="560" w:firstLineChars="200"/>
        <w:rPr>
          <w:rFonts w:ascii="仿宋" w:eastAsia="仿宋" w:hAnsi="仿宋" w:cs="仿宋" w:hint="eastAsia"/>
          <w:sz w:val="28"/>
          <w:lang w:eastAsia="zh-CN"/>
        </w:rPr>
      </w:pPr>
      <w:bookmarkStart w:id="4" w:name="_Toc272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土建工程设计中，我们将精准设定设计年限，结合脉冲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脉冲变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脉冲变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脉冲变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脉冲变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0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本期工程脉冲变压器项目预计总建筑面积XXX平方米，其中：计容建筑面积XXX平方米，计划建筑工程投资XX万元，占脉冲变压器项目总投资的XX%。</w:t>
      </w:r>
    </w:p>
    <w:p>
      <w:pPr>
        <w:pStyle w:val="Heading1"/>
        <w:ind w:firstLine="560" w:firstLineChars="200"/>
        <w:rPr>
          <w:rFonts w:ascii="仿宋" w:eastAsia="仿宋" w:hAnsi="仿宋" w:cs="仿宋" w:hint="eastAsia"/>
          <w:sz w:val="28"/>
          <w:lang w:eastAsia="zh-CN"/>
        </w:rPr>
      </w:pPr>
      <w:bookmarkStart w:id="7" w:name="_Toc189"/>
      <w:r>
        <w:rPr>
          <w:rFonts w:ascii="仿宋" w:eastAsia="仿宋" w:hAnsi="仿宋" w:cs="仿宋" w:hint="eastAsia"/>
          <w:sz w:val="28"/>
          <w:lang w:eastAsia="zh-CN"/>
        </w:rPr>
        <w:t>二、脉冲变压器项目绩效评估</w:t>
      </w:r>
      <w:bookmarkEnd w:id="7"/>
    </w:p>
    <w:p>
      <w:pPr>
        <w:pStyle w:val="Heading2"/>
        <w:rPr>
          <w:rFonts w:ascii="仿宋" w:eastAsia="仿宋" w:hAnsi="仿宋" w:cs="仿宋" w:hint="eastAsia"/>
          <w:lang w:eastAsia="zh-CN"/>
        </w:rPr>
      </w:pPr>
      <w:bookmarkStart w:id="8" w:name="_Toc516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中，我们设计了一套全面的绩效评估指标，以确保脉冲变压器项目的可控和成功交付。这些指标跨足脉冲变压器项目目标、成本、进度和质量等多个维度，为我们提供了全面洞察脉冲变压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目标达成率是我们关注的首要指标。我们设定了明确的目标，并通过定期监测和评估，迅速发现并应对潜在的目标偏差。这为脉冲变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成本绩效是另一个核心关注点。通过实际成本与预算成本的对比分析，我们深入了解成本差异的原因，及时调整资源分配，保持脉冲变压器项目在经济效益方面的合理水平。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进度作为关键的绩效指标之一，得到了精心的关注。我们制定了详细的脉冲变压器项目进度计划，并设立了进度符合度指标，确保实际进度与计划进度保持一致。这使我们能够快速发现和解决潜在的进度问题，保持脉冲变压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脉冲变压器项目绩效的不可或缺的一环。我们引入了一系列的质量标准和客户满意度指标，以确保脉冲变压器项目交付的成果在质量上达到或超越预期水平。通过持续监测这些指标，我们努力提升脉冲变压器项目整体质量水平，为脉冲变压器项目的成功交付提供有力保障。通过这些科学且全面的绩效评估，我们能够更好地引导脉冲变压器项目的持续改进，确保脉冲变压器项目目标的顺利达成。</w:t>
      </w:r>
    </w:p>
    <w:p>
      <w:pPr>
        <w:pStyle w:val="Heading2"/>
        <w:ind w:firstLine="560" w:firstLineChars="200"/>
        <w:rPr>
          <w:rFonts w:ascii="仿宋" w:eastAsia="仿宋" w:hAnsi="仿宋" w:cs="仿宋" w:hint="eastAsia"/>
          <w:sz w:val="28"/>
          <w:lang w:eastAsia="zh-CN"/>
        </w:rPr>
      </w:pPr>
      <w:bookmarkStart w:id="9" w:name="_Toc463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绩效评估是脉冲变压器项目中的关键环节，为确保脉冲变压器项目达到预期目标，我们采用了多层次、多维度的绩效评估方法。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脉冲变压器项目的战略目标对齐，确保每个决策和行动都与脉冲变压器项目整体目标保持一致。团队会定期召开战略对齐会议，审视当前工作与脉冲变压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脉冲变压器项目进度、质量、成本和风险等方面。这些指标通过数据收集和分析，为脉冲变压器项目管理团队提供了客观的评估依据。例如，我们通过脉冲变压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绩效评估不仅仅停留在脉冲变压器项目内部，还考虑了脉冲变压器项目对外部环境的影响。我们定期进行干系人满意度调查，以了解各利益相关方对脉冲变压器项目的期望和满意度，并及时做出调整。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这种多层次、多角度的绩效评估方法，使得我们能够全面了解脉冲变压器项目的运行状态，及时做出调整，确保脉冲变压器项目在不断变化的环境中保持稳健前行。</w:t>
      </w:r>
    </w:p>
    <w:p>
      <w:pPr>
        <w:pStyle w:val="Heading2"/>
        <w:ind w:firstLine="560" w:firstLineChars="200"/>
        <w:rPr>
          <w:rFonts w:ascii="仿宋" w:eastAsia="仿宋" w:hAnsi="仿宋" w:cs="仿宋" w:hint="eastAsia"/>
          <w:sz w:val="28"/>
          <w:lang w:eastAsia="zh-CN"/>
        </w:rPr>
      </w:pPr>
      <w:bookmarkStart w:id="10" w:name="_Toc376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为了确保脉冲变压器项目的有效管理和不断优化，我们采用了精心设计的绩效评估周期。这个周期旨在实现灵活、实时和全面的评估，以适应脉冲变压器项目执行中的各种挑战。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脉冲变压器项目的不同需求，分为短期、中期和长期。短期评估关注每个迭代或工作周期，以及时发现和解决当前任务中的问题。中期评估涵盖几个迭代，深入了解整体脉冲变压器项目的趋势和性能。长期评估则着眼于整个脉冲变压器项目阶段，确保脉冲变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脉冲变压器项目管理工具和协作平台，团队成员能够随时更新和分享脉冲变压器项目数据。这种实时性的反馈机制使我们能够及时察觉潜在问题，快速调整，保持脉冲变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脉冲变压器项目的决策制定密不可分。每个周期的脉冲变压器项目回顾会议成为集体总结经验、识别问题深层次原因并找到创新解决方案的平台。这种定期的反思与调整机制使脉冲变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613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07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技术管理特点体现在其创新导向。通过引入最先进的技术趋势和解决方案，脉冲变压器项目致力于提升科技含量、提高质量和效率水平。这意味着我们将采用最新的工具和方法，确保脉冲变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脉冲变压器项目技术管理的显著特征。通过整合不同领域的技术资源，我们实现了跨学科的协同工作。这有助于优化技术架构，提高整体效能。此外，整合性策略还促进了不同技术团队之间的紧密沟通和高效合作，确保脉冲变压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脉冲变压器项目所采用的技术。通过不断优化技术方案，脉冲变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脉冲变压器项目团队将在脉冲变压器项目初期识别可能的技术风险，并采取相应的预防和应对措施。通过建立健全的风险评估机制，脉冲变压器项目能够在实施过程中及时发现并解决潜在的技术问题，保障脉冲变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脉冲变压器项目中，技术将成为脉冲变压器项目成功的有力支持。这一深度剖析揭示了技术管理在脉冲变压器项目实施中的关键作用，为脉冲变压器项目的技术基础奠定了坚实的基础。</w:t>
      </w:r>
    </w:p>
    <w:p>
      <w:pPr>
        <w:pStyle w:val="Heading2"/>
        <w:ind w:firstLine="560" w:firstLineChars="200"/>
        <w:rPr>
          <w:rFonts w:ascii="仿宋" w:eastAsia="仿宋" w:hAnsi="仿宋" w:cs="仿宋" w:hint="eastAsia"/>
          <w:sz w:val="28"/>
          <w:lang w:eastAsia="zh-CN"/>
        </w:rPr>
      </w:pPr>
      <w:bookmarkStart w:id="13" w:name="_Toc15322"/>
      <w:r>
        <w:rPr>
          <w:rFonts w:ascii="仿宋" w:eastAsia="仿宋" w:hAnsi="仿宋" w:cs="仿宋" w:hint="eastAsia"/>
          <w:sz w:val="28"/>
          <w:lang w:eastAsia="zh-CN"/>
        </w:rPr>
        <w:t>(二)、脉冲变压器项目工艺技术设计方案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脉冲变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脉冲变压器项目将严格按照相关行业规范要求进行组织。通过有效控制产品质量，脉冲变压器项目将致力于为顾客提供优质的脉冲变压器项目产品和良好的服务。这体现了脉冲变压器项目对于生产活动合规性和质量标准的高度重视，为脉冲变压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脉冲变压器项目注重生态效益和清洁生产原则。脉冲变压器项目建设将紧密结合地方特色经济发展，与社会经济发展规划和区域环境保护规划方案相协调一致。通过与当地区域自然生态系统的结合，脉冲变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脉冲变压器项目产品具有多样化的客户需求和个性化的特点。因此，脉冲变压器项目产品规格品种多样，且单批生产数量较小。为满足这一特点，脉冲变压器项目承办单位将建设先进的柔性制造生产线。通过广泛应用柔性制造技术，脉冲变压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脉冲变压器项目采用的技术具有较高的技术含量和自动化水平，处于国内先进水平。这一技术选用不仅体现了对生产效率、质量和环境友好性的高标准要求，同时为脉冲变压器项目的可持续发展奠定了坚实的基础。</w:t>
      </w:r>
    </w:p>
    <w:p>
      <w:pPr>
        <w:pStyle w:val="Heading2"/>
        <w:ind w:firstLine="560" w:firstLineChars="200"/>
        <w:rPr>
          <w:rFonts w:ascii="仿宋" w:eastAsia="仿宋" w:hAnsi="仿宋" w:cs="仿宋" w:hint="eastAsia"/>
          <w:sz w:val="28"/>
          <w:lang w:eastAsia="zh-CN"/>
        </w:rPr>
      </w:pPr>
      <w:bookmarkStart w:id="14" w:name="_Toc1728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为确保脉冲变压器项目的高效生产和技术实施，我们制定了一套精心设计的设备选型方案，以满足脉冲变压器项目生产、质量和环保的要求。该方案的主要特点如下：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脉冲变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针对脉冲变压器项目产品的多样性和小批量生产的特点，我们将建设柔性制造生产线。通过在设备选型中考虑柔性制造技术，可以灵活应对不同产品规格和生产需求，实现生产线的高度灵活性和适应性。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158"/>
      <w:r>
        <w:rPr>
          <w:rFonts w:ascii="仿宋" w:eastAsia="仿宋" w:hAnsi="仿宋" w:cs="仿宋" w:hint="eastAsia"/>
          <w:sz w:val="28"/>
          <w:lang w:eastAsia="zh-CN"/>
        </w:rPr>
        <w:t>四、脉冲变压器项目建设背景及必要性分析</w:t>
      </w:r>
      <w:bookmarkEnd w:id="15"/>
    </w:p>
    <w:p>
      <w:pPr>
        <w:pStyle w:val="Heading2"/>
        <w:rPr>
          <w:rFonts w:ascii="仿宋" w:eastAsia="仿宋" w:hAnsi="仿宋" w:cs="仿宋" w:hint="eastAsia"/>
          <w:lang w:eastAsia="zh-CN"/>
        </w:rPr>
      </w:pPr>
      <w:bookmarkStart w:id="16" w:name="_Toc21178"/>
      <w:r>
        <w:rPr>
          <w:rFonts w:ascii="仿宋" w:eastAsia="仿宋" w:hAnsi="仿宋" w:cs="仿宋" w:hint="eastAsia"/>
          <w:lang w:eastAsia="zh-CN"/>
        </w:rPr>
        <w:t>(一)、脉冲变压器项目背景分析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脉冲变压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脉冲变压器项目在这个潮流中的定位。同时，我们将关注行业内涌现的新兴机遇，以便脉冲变压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脉冲变压器项目提供了强大的发展动力。我们将聚焦于行业内最新的技术发展趋势，包括但不限于人工智能、大数据分析、物联网等领域。通过深度的技术研究，我们将确保脉冲变压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脉冲变压器项目发展的源泉。我们将投入更多的精力对市场需求进行深入剖析，超越表面的需求，深入挖掘潜在的市场痛点和机遇。通过对市场需求的细致了解，脉冲变压器项目将更有针对性地设计解决方案，满足市场的多样化需求，从而更好地促进脉冲变压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脉冲变压器项目战略至关重要。我们将对竞争态势进行更为深入的分析，包括但不限于市场份额、产品特点、客户满意度等多个维度。通过深度的竞争分析，脉冲变压器项目将能够更准确地把握市场脉搏，制定具有竞争力的脉冲变压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脉冲变压器项目的发展具有直接的影响。我们将进行更为全面的法规和政策分析，了解行业发展中的潜在法律风险和合规挑战。通过充分了解和遵守相关法规，脉冲变压器项目将确保在法律框架内合法合规运营，为脉冲变压器项目的稳健发展提供有力支持。</w:t>
      </w:r>
    </w:p>
    <w:p>
      <w:pPr>
        <w:pStyle w:val="Heading2"/>
        <w:ind w:firstLine="560" w:firstLineChars="200"/>
        <w:rPr>
          <w:rFonts w:ascii="仿宋" w:eastAsia="仿宋" w:hAnsi="仿宋" w:cs="仿宋" w:hint="eastAsia"/>
          <w:sz w:val="28"/>
          <w:lang w:eastAsia="zh-CN"/>
        </w:rPr>
      </w:pPr>
      <w:bookmarkStart w:id="17" w:name="_Toc12712"/>
      <w:r>
        <w:rPr>
          <w:rFonts w:ascii="仿宋" w:eastAsia="仿宋" w:hAnsi="仿宋" w:cs="仿宋" w:hint="eastAsia"/>
          <w:sz w:val="28"/>
          <w:lang w:eastAsia="zh-CN"/>
        </w:rPr>
        <w:t>(二)、脉冲变压器项目建设必要性分析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建设的迫切性源于对行业发展趋势的深刻洞察。我们正处于一个行业变革的时代，科技创新、数字化转型成为企业发展的关键动力。脉冲变压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建设不仅仅是为了跟上潮流，更是为了通过技术创新推动企业的持续发展。通过引入先进的技术和解决方案，脉冲变压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脉冲变压器项目的建设成为必然选择，通过提高产品质量、拓展服务领域，从而在竞争中获得更多的机会。脉冲变压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脉冲变压器项目建设的必要性体现在对客户需求更精准的满足。通过脉冲变压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建设的背后是对企业持续创新的追求。只有通过不断创新，企业才能在竞争中立于不败之地。脉冲变压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49"/>
      <w:r>
        <w:rPr>
          <w:rFonts w:ascii="仿宋" w:eastAsia="仿宋" w:hAnsi="仿宋" w:cs="仿宋" w:hint="eastAsia"/>
          <w:sz w:val="28"/>
          <w:lang w:eastAsia="zh-CN"/>
        </w:rPr>
        <w:t>五、脉冲变压器项目危机管理</w:t>
      </w:r>
      <w:bookmarkEnd w:id="18"/>
    </w:p>
    <w:p>
      <w:pPr>
        <w:pStyle w:val="Heading2"/>
        <w:rPr>
          <w:rFonts w:ascii="仿宋" w:eastAsia="仿宋" w:hAnsi="仿宋" w:cs="仿宋" w:hint="eastAsia"/>
          <w:lang w:eastAsia="zh-CN"/>
        </w:rPr>
      </w:pPr>
      <w:bookmarkStart w:id="19" w:name="_Toc1002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危机管理中，危机预警与识别是确保脉冲变压器项目稳健运行的核心步骤。通过建立全面的监测机制，脉冲变压器项目团队旨在及时发现和理解潜在的风险和危机因素，以便采取及时的预防和应对措施，确保脉冲变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首先，通过深入的风险评估，脉冲变压器项目团队全面分析了整个脉冲变压器项目和各个阶段可能存在的威胁。这包括准确评估每个潜在风险的发生概率和可能影响的程度，为后续危机预警提供了有力支持。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https://d.book118.com/387122114014006044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84866"/>
    <w:rsid w:val="6C5848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2211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2024-02-22T07:28:00Z</dcterms:created>
  <dcterms:modified xsi:type="dcterms:W3CDTF">2024-02-22T07:28:47Z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9E5982FA2610442BB39694E6D2490570_11</vt:lpwstr>
  </property>
  <property fmtid="{D5CDD505-2E9C-101B-9397-08002B2CF9AE}" pid="3" name="KSOProductBuildVer">
    <vt:lpwstr>2052-12.1.0.16250</vt:lpwstr>
  </property>
</Properties>
</file>