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66402" w14:paraId="3F17401F" w14:textId="77777777">
      <w:pPr>
        <w:widowControl/>
        <w:rPr>
          <w:rFonts w:ascii="仿宋" w:eastAsia="仿宋" w:hAnsi="仿宋"/>
          <w:b/>
          <w:sz w:val="40"/>
        </w:rPr>
      </w:pPr>
    </w:p>
    <w:p w:rsidR="00166402" w14:paraId="7B2C0C9C" w14:textId="77777777">
      <w:pPr>
        <w:widowControl/>
        <w:rPr>
          <w:rFonts w:ascii="仿宋" w:eastAsia="仿宋" w:hAnsi="仿宋"/>
          <w:b/>
          <w:sz w:val="40"/>
        </w:rPr>
      </w:pPr>
    </w:p>
    <w:p w:rsidR="00166402" w14:paraId="085C5A10" w14:textId="77777777">
      <w:pPr>
        <w:widowControl/>
        <w:rPr>
          <w:rFonts w:ascii="仿宋" w:eastAsia="仿宋" w:hAnsi="仿宋"/>
          <w:b/>
          <w:sz w:val="40"/>
        </w:rPr>
      </w:pPr>
    </w:p>
    <w:p w:rsidR="00166402" w:rsidRPr="00166402" w14:paraId="6CAB7D62" w14:textId="6B4DA344">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166402">
        <w:rPr>
          <w:rFonts w:ascii="宋体" w:eastAsia="宋体" w:hAnsi="宋体" w:hint="eastAsia"/>
          <w:b/>
          <w:sz w:val="60"/>
        </w:rPr>
        <w:t>煤气相关行业建议方案报告</w:t>
      </w:r>
    </w:p>
    <w:p w:rsidR="00166402" w:rsidP="00166402" w14:paraId="448119D3" w14:textId="2B18ACD7">
      <w:pPr>
        <w:widowControl/>
        <w:jc w:val="center"/>
        <w:rPr>
          <w:rFonts w:ascii="仿宋" w:eastAsia="仿宋" w:hAnsi="仿宋" w:hint="eastAsia"/>
          <w:b/>
          <w:sz w:val="40"/>
        </w:rPr>
      </w:pPr>
      <w:r w:rsidRPr="00166402">
        <w:rPr>
          <w:rFonts w:ascii="仿宋" w:eastAsia="仿宋" w:hAnsi="仿宋" w:hint="eastAsia"/>
          <w:b/>
          <w:sz w:val="40"/>
        </w:rPr>
        <w:t>目录</w:t>
      </w:r>
    </w:p>
    <w:p w:rsidR="00166402" w14:paraId="7A7A138A" w14:textId="0FAD4A16">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_Toc157017011 \h </w:instrText>
      </w:r>
      <w:r>
        <w:rPr>
          <w:noProof/>
        </w:rPr>
        <w:fldChar w:fldCharType="separate"/>
      </w:r>
      <w:r>
        <w:rPr>
          <w:noProof/>
        </w:rPr>
        <w:t>5</w:t>
      </w:r>
      <w:r>
        <w:rPr>
          <w:noProof/>
        </w:rPr>
        <w:fldChar w:fldCharType="end"/>
      </w:r>
    </w:p>
    <w:p w:rsidR="00166402" w14:paraId="384C8E4B" w14:textId="58865157">
      <w:pPr>
        <w:pStyle w:val="TOC1"/>
        <w:tabs>
          <w:tab w:val="right" w:leader="dot" w:pos="8296"/>
        </w:tabs>
        <w:rPr>
          <w:noProof/>
        </w:rPr>
      </w:pPr>
      <w:r>
        <w:rPr>
          <w:noProof/>
        </w:rPr>
        <w:t>一、煤气项目节能可行性分析</w:t>
      </w:r>
      <w:r>
        <w:rPr>
          <w:noProof/>
        </w:rPr>
        <w:tab/>
      </w:r>
      <w:r>
        <w:rPr>
          <w:noProof/>
        </w:rPr>
        <w:fldChar w:fldCharType="begin"/>
      </w:r>
      <w:r>
        <w:rPr>
          <w:noProof/>
        </w:rPr>
        <w:instrText xml:space="preserve"> PAGEREF _Toc157017012 \h </w:instrText>
      </w:r>
      <w:r>
        <w:rPr>
          <w:noProof/>
        </w:rPr>
        <w:fldChar w:fldCharType="separate"/>
      </w:r>
      <w:r>
        <w:rPr>
          <w:noProof/>
        </w:rPr>
        <w:t>5</w:t>
      </w:r>
      <w:r>
        <w:rPr>
          <w:noProof/>
        </w:rPr>
        <w:fldChar w:fldCharType="end"/>
      </w:r>
    </w:p>
    <w:p w:rsidR="00166402" w14:paraId="6BFBA225" w14:textId="79374596">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_Toc157017013 \h </w:instrText>
      </w:r>
      <w:r>
        <w:rPr>
          <w:noProof/>
        </w:rPr>
        <w:fldChar w:fldCharType="separate"/>
      </w:r>
      <w:r>
        <w:rPr>
          <w:noProof/>
        </w:rPr>
        <w:t>5</w:t>
      </w:r>
      <w:r>
        <w:rPr>
          <w:noProof/>
        </w:rPr>
        <w:fldChar w:fldCharType="end"/>
      </w:r>
    </w:p>
    <w:p w:rsidR="00166402" w14:paraId="2F88498C" w14:textId="73849A77">
      <w:pPr>
        <w:pStyle w:val="TOC2"/>
        <w:tabs>
          <w:tab w:val="right" w:leader="dot" w:pos="8296"/>
        </w:tabs>
        <w:ind w:left="440"/>
        <w:rPr>
          <w:noProof/>
        </w:rPr>
      </w:pPr>
      <w:r>
        <w:rPr>
          <w:noProof/>
        </w:rPr>
        <w:t>(二)、煤气项目所在地能源消费及能源供应条件</w:t>
      </w:r>
      <w:r>
        <w:rPr>
          <w:noProof/>
        </w:rPr>
        <w:tab/>
      </w:r>
      <w:r>
        <w:rPr>
          <w:noProof/>
        </w:rPr>
        <w:fldChar w:fldCharType="begin"/>
      </w:r>
      <w:r>
        <w:rPr>
          <w:noProof/>
        </w:rPr>
        <w:instrText xml:space="preserve"> PAGEREF _Toc157017014 \h </w:instrText>
      </w:r>
      <w:r>
        <w:rPr>
          <w:noProof/>
        </w:rPr>
        <w:fldChar w:fldCharType="separate"/>
      </w:r>
      <w:r>
        <w:rPr>
          <w:noProof/>
        </w:rPr>
        <w:t>6</w:t>
      </w:r>
      <w:r>
        <w:rPr>
          <w:noProof/>
        </w:rPr>
        <w:fldChar w:fldCharType="end"/>
      </w:r>
    </w:p>
    <w:p w:rsidR="00166402" w14:paraId="1A7A4D1D" w14:textId="0FA349B5">
      <w:pPr>
        <w:pStyle w:val="TOC2"/>
        <w:tabs>
          <w:tab w:val="right" w:leader="dot" w:pos="8296"/>
        </w:tabs>
        <w:ind w:left="440"/>
        <w:rPr>
          <w:noProof/>
        </w:rPr>
      </w:pPr>
      <w:r>
        <w:rPr>
          <w:noProof/>
        </w:rPr>
        <w:t>(三)、能源消费种类和数量分析</w:t>
      </w:r>
      <w:r>
        <w:rPr>
          <w:noProof/>
        </w:rPr>
        <w:tab/>
      </w:r>
      <w:r>
        <w:rPr>
          <w:noProof/>
        </w:rPr>
        <w:fldChar w:fldCharType="begin"/>
      </w:r>
      <w:r>
        <w:rPr>
          <w:noProof/>
        </w:rPr>
        <w:instrText xml:space="preserve"> PAGEREF _Toc157017015 \h </w:instrText>
      </w:r>
      <w:r>
        <w:rPr>
          <w:noProof/>
        </w:rPr>
        <w:fldChar w:fldCharType="separate"/>
      </w:r>
      <w:r>
        <w:rPr>
          <w:noProof/>
        </w:rPr>
        <w:t>7</w:t>
      </w:r>
      <w:r>
        <w:rPr>
          <w:noProof/>
        </w:rPr>
        <w:fldChar w:fldCharType="end"/>
      </w:r>
    </w:p>
    <w:p w:rsidR="00166402" w14:paraId="60ED0F6D" w14:textId="60A6B83D">
      <w:pPr>
        <w:pStyle w:val="TOC2"/>
        <w:tabs>
          <w:tab w:val="right" w:leader="dot" w:pos="8296"/>
        </w:tabs>
        <w:ind w:left="440"/>
        <w:rPr>
          <w:noProof/>
        </w:rPr>
      </w:pPr>
      <w:r>
        <w:rPr>
          <w:noProof/>
        </w:rPr>
        <w:t>(四)、煤气项目预期节能综合评价</w:t>
      </w:r>
      <w:r>
        <w:rPr>
          <w:noProof/>
        </w:rPr>
        <w:tab/>
      </w:r>
      <w:r>
        <w:rPr>
          <w:noProof/>
        </w:rPr>
        <w:fldChar w:fldCharType="begin"/>
      </w:r>
      <w:r>
        <w:rPr>
          <w:noProof/>
        </w:rPr>
        <w:instrText xml:space="preserve"> PAGEREF _Toc157017016 \h </w:instrText>
      </w:r>
      <w:r>
        <w:rPr>
          <w:noProof/>
        </w:rPr>
        <w:fldChar w:fldCharType="separate"/>
      </w:r>
      <w:r>
        <w:rPr>
          <w:noProof/>
        </w:rPr>
        <w:t>8</w:t>
      </w:r>
      <w:r>
        <w:rPr>
          <w:noProof/>
        </w:rPr>
        <w:fldChar w:fldCharType="end"/>
      </w:r>
    </w:p>
    <w:p w:rsidR="00166402" w14:paraId="0175A3CA" w14:textId="6A299410">
      <w:pPr>
        <w:pStyle w:val="TOC2"/>
        <w:tabs>
          <w:tab w:val="right" w:leader="dot" w:pos="8296"/>
        </w:tabs>
        <w:ind w:left="440"/>
        <w:rPr>
          <w:noProof/>
        </w:rPr>
      </w:pPr>
      <w:r>
        <w:rPr>
          <w:noProof/>
        </w:rPr>
        <w:t>(五)、煤气项目节能设计</w:t>
      </w:r>
      <w:r>
        <w:rPr>
          <w:noProof/>
        </w:rPr>
        <w:tab/>
      </w:r>
      <w:r>
        <w:rPr>
          <w:noProof/>
        </w:rPr>
        <w:fldChar w:fldCharType="begin"/>
      </w:r>
      <w:r>
        <w:rPr>
          <w:noProof/>
        </w:rPr>
        <w:instrText xml:space="preserve"> PAGEREF _Toc157017017 \h </w:instrText>
      </w:r>
      <w:r>
        <w:rPr>
          <w:noProof/>
        </w:rPr>
        <w:fldChar w:fldCharType="separate"/>
      </w:r>
      <w:r>
        <w:rPr>
          <w:noProof/>
        </w:rPr>
        <w:t>9</w:t>
      </w:r>
      <w:r>
        <w:rPr>
          <w:noProof/>
        </w:rPr>
        <w:fldChar w:fldCharType="end"/>
      </w:r>
    </w:p>
    <w:p w:rsidR="00166402" w14:paraId="19193209" w14:textId="2EE6B83B">
      <w:pPr>
        <w:pStyle w:val="TOC2"/>
        <w:tabs>
          <w:tab w:val="right" w:leader="dot" w:pos="8296"/>
        </w:tabs>
        <w:ind w:left="440"/>
        <w:rPr>
          <w:noProof/>
        </w:rPr>
      </w:pPr>
      <w:r>
        <w:rPr>
          <w:noProof/>
        </w:rPr>
        <w:t>(六)、节能措施</w:t>
      </w:r>
      <w:r>
        <w:rPr>
          <w:noProof/>
        </w:rPr>
        <w:tab/>
      </w:r>
      <w:r>
        <w:rPr>
          <w:noProof/>
        </w:rPr>
        <w:fldChar w:fldCharType="begin"/>
      </w:r>
      <w:r>
        <w:rPr>
          <w:noProof/>
        </w:rPr>
        <w:instrText xml:space="preserve"> PAGEREF _Toc157017018 \h </w:instrText>
      </w:r>
      <w:r>
        <w:rPr>
          <w:noProof/>
        </w:rPr>
        <w:fldChar w:fldCharType="separate"/>
      </w:r>
      <w:r>
        <w:rPr>
          <w:noProof/>
        </w:rPr>
        <w:t>11</w:t>
      </w:r>
      <w:r>
        <w:rPr>
          <w:noProof/>
        </w:rPr>
        <w:fldChar w:fldCharType="end"/>
      </w:r>
    </w:p>
    <w:p w:rsidR="00166402" w14:paraId="76A138D7" w14:textId="5AA1D0DF">
      <w:pPr>
        <w:pStyle w:val="TOC1"/>
        <w:tabs>
          <w:tab w:val="right" w:leader="dot" w:pos="8296"/>
        </w:tabs>
        <w:rPr>
          <w:noProof/>
        </w:rPr>
      </w:pPr>
      <w:r>
        <w:rPr>
          <w:noProof/>
        </w:rPr>
        <w:t>二、职业保护</w:t>
      </w:r>
      <w:r>
        <w:rPr>
          <w:noProof/>
        </w:rPr>
        <w:tab/>
      </w:r>
      <w:r>
        <w:rPr>
          <w:noProof/>
        </w:rPr>
        <w:fldChar w:fldCharType="begin"/>
      </w:r>
      <w:r>
        <w:rPr>
          <w:noProof/>
        </w:rPr>
        <w:instrText xml:space="preserve"> PAGEREF _Toc157017019 \h </w:instrText>
      </w:r>
      <w:r>
        <w:rPr>
          <w:noProof/>
        </w:rPr>
        <w:fldChar w:fldCharType="separate"/>
      </w:r>
      <w:r>
        <w:rPr>
          <w:noProof/>
        </w:rPr>
        <w:t>12</w:t>
      </w:r>
      <w:r>
        <w:rPr>
          <w:noProof/>
        </w:rPr>
        <w:fldChar w:fldCharType="end"/>
      </w:r>
    </w:p>
    <w:p w:rsidR="00166402" w14:paraId="220E96F1" w14:textId="6731DF38">
      <w:pPr>
        <w:pStyle w:val="TOC2"/>
        <w:tabs>
          <w:tab w:val="right" w:leader="dot" w:pos="8296"/>
        </w:tabs>
        <w:ind w:left="440"/>
        <w:rPr>
          <w:noProof/>
        </w:rPr>
      </w:pPr>
      <w:r>
        <w:rPr>
          <w:noProof/>
        </w:rPr>
        <w:t>(一)、消防安全</w:t>
      </w:r>
      <w:r>
        <w:rPr>
          <w:noProof/>
        </w:rPr>
        <w:tab/>
      </w:r>
      <w:r>
        <w:rPr>
          <w:noProof/>
        </w:rPr>
        <w:fldChar w:fldCharType="begin"/>
      </w:r>
      <w:r>
        <w:rPr>
          <w:noProof/>
        </w:rPr>
        <w:instrText xml:space="preserve"> PAGEREF _Toc157017020 \h </w:instrText>
      </w:r>
      <w:r>
        <w:rPr>
          <w:noProof/>
        </w:rPr>
        <w:fldChar w:fldCharType="separate"/>
      </w:r>
      <w:r>
        <w:rPr>
          <w:noProof/>
        </w:rPr>
        <w:t>12</w:t>
      </w:r>
      <w:r>
        <w:rPr>
          <w:noProof/>
        </w:rPr>
        <w:fldChar w:fldCharType="end"/>
      </w:r>
    </w:p>
    <w:p w:rsidR="00166402" w14:paraId="24C15CF7" w14:textId="492D26C2">
      <w:pPr>
        <w:pStyle w:val="TOC2"/>
        <w:tabs>
          <w:tab w:val="right" w:leader="dot" w:pos="8296"/>
        </w:tabs>
        <w:ind w:left="440"/>
        <w:rPr>
          <w:noProof/>
        </w:rPr>
      </w:pPr>
      <w:r>
        <w:rPr>
          <w:noProof/>
        </w:rPr>
        <w:t>(二)、防火防爆总图布置措施</w:t>
      </w:r>
      <w:r>
        <w:rPr>
          <w:noProof/>
        </w:rPr>
        <w:tab/>
      </w:r>
      <w:r>
        <w:rPr>
          <w:noProof/>
        </w:rPr>
        <w:fldChar w:fldCharType="begin"/>
      </w:r>
      <w:r>
        <w:rPr>
          <w:noProof/>
        </w:rPr>
        <w:instrText xml:space="preserve"> PAGEREF _Toc157017021 \h </w:instrText>
      </w:r>
      <w:r>
        <w:rPr>
          <w:noProof/>
        </w:rPr>
        <w:fldChar w:fldCharType="separate"/>
      </w:r>
      <w:r>
        <w:rPr>
          <w:noProof/>
        </w:rPr>
        <w:t>14</w:t>
      </w:r>
      <w:r>
        <w:rPr>
          <w:noProof/>
        </w:rPr>
        <w:fldChar w:fldCharType="end"/>
      </w:r>
    </w:p>
    <w:p w:rsidR="00166402" w14:paraId="29183929" w14:textId="2F597AB6">
      <w:pPr>
        <w:pStyle w:val="TOC2"/>
        <w:tabs>
          <w:tab w:val="right" w:leader="dot" w:pos="8296"/>
        </w:tabs>
        <w:ind w:left="440"/>
        <w:rPr>
          <w:noProof/>
        </w:rPr>
      </w:pPr>
      <w:r>
        <w:rPr>
          <w:noProof/>
        </w:rPr>
        <w:t>(三)、自然灾害防范措施</w:t>
      </w:r>
      <w:r>
        <w:rPr>
          <w:noProof/>
        </w:rPr>
        <w:tab/>
      </w:r>
      <w:r>
        <w:rPr>
          <w:noProof/>
        </w:rPr>
        <w:fldChar w:fldCharType="begin"/>
      </w:r>
      <w:r>
        <w:rPr>
          <w:noProof/>
        </w:rPr>
        <w:instrText xml:space="preserve"> PAGEREF _Toc157017022 \h </w:instrText>
      </w:r>
      <w:r>
        <w:rPr>
          <w:noProof/>
        </w:rPr>
        <w:fldChar w:fldCharType="separate"/>
      </w:r>
      <w:r>
        <w:rPr>
          <w:noProof/>
        </w:rPr>
        <w:t>14</w:t>
      </w:r>
      <w:r>
        <w:rPr>
          <w:noProof/>
        </w:rPr>
        <w:fldChar w:fldCharType="end"/>
      </w:r>
    </w:p>
    <w:p w:rsidR="00166402" w14:paraId="2155B409" w14:textId="3CFB365D">
      <w:pPr>
        <w:pStyle w:val="TOC2"/>
        <w:tabs>
          <w:tab w:val="right" w:leader="dot" w:pos="8296"/>
        </w:tabs>
        <w:ind w:left="440"/>
        <w:rPr>
          <w:noProof/>
        </w:rPr>
      </w:pPr>
      <w:r>
        <w:rPr>
          <w:noProof/>
        </w:rPr>
        <w:t>(四)、安全色及安全标志使用要求</w:t>
      </w:r>
      <w:r>
        <w:rPr>
          <w:noProof/>
        </w:rPr>
        <w:tab/>
      </w:r>
      <w:r>
        <w:rPr>
          <w:noProof/>
        </w:rPr>
        <w:fldChar w:fldCharType="begin"/>
      </w:r>
      <w:r>
        <w:rPr>
          <w:noProof/>
        </w:rPr>
        <w:instrText xml:space="preserve"> PAGEREF _Toc157017023 \h </w:instrText>
      </w:r>
      <w:r>
        <w:rPr>
          <w:noProof/>
        </w:rPr>
        <w:fldChar w:fldCharType="separate"/>
      </w:r>
      <w:r>
        <w:rPr>
          <w:noProof/>
        </w:rPr>
        <w:t>14</w:t>
      </w:r>
      <w:r>
        <w:rPr>
          <w:noProof/>
        </w:rPr>
        <w:fldChar w:fldCharType="end"/>
      </w:r>
    </w:p>
    <w:p w:rsidR="00166402" w14:paraId="6FE88473" w14:textId="5E8E7812">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_Toc157017024 \h </w:instrText>
      </w:r>
      <w:r>
        <w:rPr>
          <w:noProof/>
        </w:rPr>
        <w:fldChar w:fldCharType="separate"/>
      </w:r>
      <w:r>
        <w:rPr>
          <w:noProof/>
        </w:rPr>
        <w:t>15</w:t>
      </w:r>
      <w:r>
        <w:rPr>
          <w:noProof/>
        </w:rPr>
        <w:fldChar w:fldCharType="end"/>
      </w:r>
    </w:p>
    <w:p w:rsidR="00166402" w14:paraId="462E1F0C" w14:textId="647255E3">
      <w:pPr>
        <w:pStyle w:val="TOC2"/>
        <w:tabs>
          <w:tab w:val="right" w:leader="dot" w:pos="8296"/>
        </w:tabs>
        <w:ind w:left="440"/>
        <w:rPr>
          <w:noProof/>
        </w:rPr>
      </w:pPr>
      <w:r>
        <w:rPr>
          <w:noProof/>
        </w:rPr>
        <w:t>(六)、防尘防毒措施</w:t>
      </w:r>
      <w:r>
        <w:rPr>
          <w:noProof/>
        </w:rPr>
        <w:tab/>
      </w:r>
      <w:r>
        <w:rPr>
          <w:noProof/>
        </w:rPr>
        <w:fldChar w:fldCharType="begin"/>
      </w:r>
      <w:r>
        <w:rPr>
          <w:noProof/>
        </w:rPr>
        <w:instrText xml:space="preserve"> PAGEREF _Toc157017025 \h </w:instrText>
      </w:r>
      <w:r>
        <w:rPr>
          <w:noProof/>
        </w:rPr>
        <w:fldChar w:fldCharType="separate"/>
      </w:r>
      <w:r>
        <w:rPr>
          <w:noProof/>
        </w:rPr>
        <w:t>15</w:t>
      </w:r>
      <w:r>
        <w:rPr>
          <w:noProof/>
        </w:rPr>
        <w:fldChar w:fldCharType="end"/>
      </w:r>
    </w:p>
    <w:p w:rsidR="00166402" w14:paraId="7269DF28" w14:textId="5BA0B54C">
      <w:pPr>
        <w:pStyle w:val="TOC2"/>
        <w:tabs>
          <w:tab w:val="right" w:leader="dot" w:pos="8296"/>
        </w:tabs>
        <w:ind w:left="440"/>
        <w:rPr>
          <w:noProof/>
        </w:rPr>
      </w:pPr>
      <w:r>
        <w:rPr>
          <w:noProof/>
        </w:rPr>
        <w:t>(七)、防静电、触电防护及防雷措施</w:t>
      </w:r>
      <w:r>
        <w:rPr>
          <w:noProof/>
        </w:rPr>
        <w:tab/>
      </w:r>
      <w:r>
        <w:rPr>
          <w:noProof/>
        </w:rPr>
        <w:fldChar w:fldCharType="begin"/>
      </w:r>
      <w:r>
        <w:rPr>
          <w:noProof/>
        </w:rPr>
        <w:instrText xml:space="preserve"> PAGEREF _Toc157017026 \h </w:instrText>
      </w:r>
      <w:r>
        <w:rPr>
          <w:noProof/>
        </w:rPr>
        <w:fldChar w:fldCharType="separate"/>
      </w:r>
      <w:r>
        <w:rPr>
          <w:noProof/>
        </w:rPr>
        <w:t>16</w:t>
      </w:r>
      <w:r>
        <w:rPr>
          <w:noProof/>
        </w:rPr>
        <w:fldChar w:fldCharType="end"/>
      </w:r>
    </w:p>
    <w:p w:rsidR="00166402" w14:paraId="62A2EC87" w14:textId="037D65FE">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(八)、机械设备安全保障措施</w:t>
      </w:r>
      <w:r>
        <w:rPr>
          <w:noProof/>
        </w:rPr>
        <w:tab/>
      </w:r>
      <w:r>
        <w:rPr>
          <w:noProof/>
        </w:rPr>
        <w:fldChar w:fldCharType="begin"/>
      </w:r>
      <w:r>
        <w:rPr>
          <w:noProof/>
        </w:rPr>
        <w:instrText xml:space="preserve"> PAGEREF _Toc157017027 \h </w:instrText>
      </w:r>
      <w:r>
        <w:rPr>
          <w:noProof/>
        </w:rPr>
        <w:fldChar w:fldCharType="separate"/>
      </w:r>
      <w:r>
        <w:rPr>
          <w:noProof/>
        </w:rPr>
        <w:t>16</w:t>
      </w:r>
      <w:r>
        <w:rPr>
          <w:noProof/>
        </w:rPr>
        <w:fldChar w:fldCharType="end"/>
      </w:r>
    </w:p>
    <w:p w:rsidR="00166402" w14:paraId="1F58DF92" w14:textId="54191BB9">
      <w:pPr>
        <w:pStyle w:val="TOC2"/>
        <w:tabs>
          <w:tab w:val="right" w:leader="dot" w:pos="8296"/>
        </w:tabs>
        <w:ind w:left="440"/>
        <w:rPr>
          <w:noProof/>
        </w:rPr>
      </w:pPr>
      <w:r>
        <w:rPr>
          <w:noProof/>
        </w:rPr>
        <w:t>(九)、劳动安全保障措施</w:t>
      </w:r>
      <w:r>
        <w:rPr>
          <w:noProof/>
        </w:rPr>
        <w:tab/>
      </w:r>
      <w:r>
        <w:rPr>
          <w:noProof/>
        </w:rPr>
        <w:fldChar w:fldCharType="begin"/>
      </w:r>
      <w:r>
        <w:rPr>
          <w:noProof/>
        </w:rPr>
        <w:instrText xml:space="preserve"> PAGEREF _Toc157017028 \h </w:instrText>
      </w:r>
      <w:r>
        <w:rPr>
          <w:noProof/>
        </w:rPr>
        <w:fldChar w:fldCharType="separate"/>
      </w:r>
      <w:r>
        <w:rPr>
          <w:noProof/>
        </w:rPr>
        <w:t>17</w:t>
      </w:r>
      <w:r>
        <w:rPr>
          <w:noProof/>
        </w:rPr>
        <w:fldChar w:fldCharType="end"/>
      </w:r>
    </w:p>
    <w:p w:rsidR="00166402" w14:paraId="2F85A66D" w14:textId="2D81E327">
      <w:pPr>
        <w:pStyle w:val="TOC2"/>
        <w:tabs>
          <w:tab w:val="right" w:leader="dot" w:pos="8296"/>
        </w:tabs>
        <w:ind w:left="440"/>
        <w:rPr>
          <w:noProof/>
        </w:rPr>
      </w:pPr>
      <w:r>
        <w:rPr>
          <w:noProof/>
        </w:rPr>
        <w:t>(十)、劳动安全卫生机构设置及教育制度</w:t>
      </w:r>
      <w:r>
        <w:rPr>
          <w:noProof/>
        </w:rPr>
        <w:tab/>
      </w:r>
      <w:r>
        <w:rPr>
          <w:noProof/>
        </w:rPr>
        <w:fldChar w:fldCharType="begin"/>
      </w:r>
      <w:r>
        <w:rPr>
          <w:noProof/>
        </w:rPr>
        <w:instrText xml:space="preserve"> PAGEREF _Toc157017029 \h </w:instrText>
      </w:r>
      <w:r>
        <w:rPr>
          <w:noProof/>
        </w:rPr>
        <w:fldChar w:fldCharType="separate"/>
      </w:r>
      <w:r>
        <w:rPr>
          <w:noProof/>
        </w:rPr>
        <w:t>18</w:t>
      </w:r>
      <w:r>
        <w:rPr>
          <w:noProof/>
        </w:rPr>
        <w:fldChar w:fldCharType="end"/>
      </w:r>
    </w:p>
    <w:p w:rsidR="00166402" w14:paraId="354E7AE4" w14:textId="07195ED9">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_Toc157017030 \h </w:instrText>
      </w:r>
      <w:r>
        <w:rPr>
          <w:noProof/>
        </w:rPr>
        <w:fldChar w:fldCharType="separate"/>
      </w:r>
      <w:r>
        <w:rPr>
          <w:noProof/>
        </w:rPr>
        <w:t>19</w:t>
      </w:r>
      <w:r>
        <w:rPr>
          <w:noProof/>
        </w:rPr>
        <w:fldChar w:fldCharType="end"/>
      </w:r>
    </w:p>
    <w:p w:rsidR="00166402" w14:paraId="1ECD47C2" w14:textId="044B78D5">
      <w:pPr>
        <w:pStyle w:val="TOC1"/>
        <w:tabs>
          <w:tab w:val="right" w:leader="dot" w:pos="8296"/>
        </w:tabs>
        <w:rPr>
          <w:noProof/>
        </w:rPr>
      </w:pPr>
      <w:r>
        <w:rPr>
          <w:noProof/>
        </w:rPr>
        <w:t>三、进度计划</w:t>
      </w:r>
      <w:r>
        <w:rPr>
          <w:noProof/>
        </w:rPr>
        <w:tab/>
      </w:r>
      <w:r>
        <w:rPr>
          <w:noProof/>
        </w:rPr>
        <w:fldChar w:fldCharType="begin"/>
      </w:r>
      <w:r>
        <w:rPr>
          <w:noProof/>
        </w:rPr>
        <w:instrText xml:space="preserve"> PAGEREF _Toc157017031 \h </w:instrText>
      </w:r>
      <w:r>
        <w:rPr>
          <w:noProof/>
        </w:rPr>
        <w:fldChar w:fldCharType="separate"/>
      </w:r>
      <w:r>
        <w:rPr>
          <w:noProof/>
        </w:rPr>
        <w:t>21</w:t>
      </w:r>
      <w:r>
        <w:rPr>
          <w:noProof/>
        </w:rPr>
        <w:fldChar w:fldCharType="end"/>
      </w:r>
    </w:p>
    <w:p w:rsidR="00166402" w14:paraId="4446A987" w14:textId="1BEEF8E7">
      <w:pPr>
        <w:pStyle w:val="TOC2"/>
        <w:tabs>
          <w:tab w:val="right" w:leader="dot" w:pos="8296"/>
        </w:tabs>
        <w:ind w:left="440"/>
        <w:rPr>
          <w:noProof/>
        </w:rPr>
      </w:pPr>
      <w:r>
        <w:rPr>
          <w:noProof/>
        </w:rPr>
        <w:t>(一)、建设周期</w:t>
      </w:r>
      <w:r>
        <w:rPr>
          <w:noProof/>
        </w:rPr>
        <w:tab/>
      </w:r>
      <w:r>
        <w:rPr>
          <w:noProof/>
        </w:rPr>
        <w:fldChar w:fldCharType="begin"/>
      </w:r>
      <w:r>
        <w:rPr>
          <w:noProof/>
        </w:rPr>
        <w:instrText xml:space="preserve"> PAGEREF _Toc157017032 \h </w:instrText>
      </w:r>
      <w:r>
        <w:rPr>
          <w:noProof/>
        </w:rPr>
        <w:fldChar w:fldCharType="separate"/>
      </w:r>
      <w:r>
        <w:rPr>
          <w:noProof/>
        </w:rPr>
        <w:t>21</w:t>
      </w:r>
      <w:r>
        <w:rPr>
          <w:noProof/>
        </w:rPr>
        <w:fldChar w:fldCharType="end"/>
      </w:r>
    </w:p>
    <w:p w:rsidR="00166402" w14:paraId="65E287E4" w14:textId="79E4E083">
      <w:pPr>
        <w:pStyle w:val="TOC2"/>
        <w:tabs>
          <w:tab w:val="right" w:leader="dot" w:pos="8296"/>
        </w:tabs>
        <w:ind w:left="440"/>
        <w:rPr>
          <w:noProof/>
        </w:rPr>
      </w:pPr>
      <w:r>
        <w:rPr>
          <w:noProof/>
        </w:rPr>
        <w:t>(二)、建设进度</w:t>
      </w:r>
      <w:r>
        <w:rPr>
          <w:noProof/>
        </w:rPr>
        <w:tab/>
      </w:r>
      <w:r>
        <w:rPr>
          <w:noProof/>
        </w:rPr>
        <w:fldChar w:fldCharType="begin"/>
      </w:r>
      <w:r>
        <w:rPr>
          <w:noProof/>
        </w:rPr>
        <w:instrText xml:space="preserve"> PAGEREF _Toc157017033 \h </w:instrText>
      </w:r>
      <w:r>
        <w:rPr>
          <w:noProof/>
        </w:rPr>
        <w:fldChar w:fldCharType="separate"/>
      </w:r>
      <w:r>
        <w:rPr>
          <w:noProof/>
        </w:rPr>
        <w:t>21</w:t>
      </w:r>
      <w:r>
        <w:rPr>
          <w:noProof/>
        </w:rPr>
        <w:fldChar w:fldCharType="end"/>
      </w:r>
    </w:p>
    <w:p w:rsidR="00166402" w14:paraId="3E842C97" w14:textId="14474AAE">
      <w:pPr>
        <w:pStyle w:val="TOC2"/>
        <w:tabs>
          <w:tab w:val="right" w:leader="dot" w:pos="8296"/>
        </w:tabs>
        <w:ind w:left="440"/>
        <w:rPr>
          <w:noProof/>
        </w:rPr>
      </w:pPr>
      <w:r>
        <w:rPr>
          <w:noProof/>
        </w:rPr>
        <w:t>(三)、进度安排注意事项</w:t>
      </w:r>
      <w:r>
        <w:rPr>
          <w:noProof/>
        </w:rPr>
        <w:tab/>
      </w:r>
      <w:r>
        <w:rPr>
          <w:noProof/>
        </w:rPr>
        <w:fldChar w:fldCharType="begin"/>
      </w:r>
      <w:r>
        <w:rPr>
          <w:noProof/>
        </w:rPr>
        <w:instrText xml:space="preserve"> PAGEREF _Toc157017034 \h </w:instrText>
      </w:r>
      <w:r>
        <w:rPr>
          <w:noProof/>
        </w:rPr>
        <w:fldChar w:fldCharType="separate"/>
      </w:r>
      <w:r>
        <w:rPr>
          <w:noProof/>
        </w:rPr>
        <w:t>21</w:t>
      </w:r>
      <w:r>
        <w:rPr>
          <w:noProof/>
        </w:rPr>
        <w:fldChar w:fldCharType="end"/>
      </w:r>
    </w:p>
    <w:p w:rsidR="00166402" w14:paraId="6FAF72DF" w14:textId="31BBE369">
      <w:pPr>
        <w:pStyle w:val="TOC2"/>
        <w:tabs>
          <w:tab w:val="right" w:leader="dot" w:pos="8296"/>
        </w:tabs>
        <w:ind w:left="440"/>
        <w:rPr>
          <w:noProof/>
        </w:rPr>
      </w:pPr>
      <w:r>
        <w:rPr>
          <w:noProof/>
        </w:rPr>
        <w:t>(四)、人力资源配置</w:t>
      </w:r>
      <w:r>
        <w:rPr>
          <w:noProof/>
        </w:rPr>
        <w:tab/>
      </w:r>
      <w:r>
        <w:rPr>
          <w:noProof/>
        </w:rPr>
        <w:fldChar w:fldCharType="begin"/>
      </w:r>
      <w:r>
        <w:rPr>
          <w:noProof/>
        </w:rPr>
        <w:instrText xml:space="preserve"> PAGEREF _Toc157017035 \h </w:instrText>
      </w:r>
      <w:r>
        <w:rPr>
          <w:noProof/>
        </w:rPr>
        <w:fldChar w:fldCharType="separate"/>
      </w:r>
      <w:r>
        <w:rPr>
          <w:noProof/>
        </w:rPr>
        <w:t>22</w:t>
      </w:r>
      <w:r>
        <w:rPr>
          <w:noProof/>
        </w:rPr>
        <w:fldChar w:fldCharType="end"/>
      </w:r>
    </w:p>
    <w:p w:rsidR="00166402" w14:paraId="38D6C2EF" w14:textId="491E1549">
      <w:pPr>
        <w:pStyle w:val="TOC2"/>
        <w:tabs>
          <w:tab w:val="right" w:leader="dot" w:pos="8296"/>
        </w:tabs>
        <w:ind w:left="440"/>
        <w:rPr>
          <w:noProof/>
        </w:rPr>
      </w:pPr>
      <w:r>
        <w:rPr>
          <w:noProof/>
        </w:rPr>
        <w:t>(五)、员工培训</w:t>
      </w:r>
      <w:r>
        <w:rPr>
          <w:noProof/>
        </w:rPr>
        <w:tab/>
      </w:r>
      <w:r>
        <w:rPr>
          <w:noProof/>
        </w:rPr>
        <w:fldChar w:fldCharType="begin"/>
      </w:r>
      <w:r>
        <w:rPr>
          <w:noProof/>
        </w:rPr>
        <w:instrText xml:space="preserve"> PAGEREF _Toc157017036 \h </w:instrText>
      </w:r>
      <w:r>
        <w:rPr>
          <w:noProof/>
        </w:rPr>
        <w:fldChar w:fldCharType="separate"/>
      </w:r>
      <w:r>
        <w:rPr>
          <w:noProof/>
        </w:rPr>
        <w:t>22</w:t>
      </w:r>
      <w:r>
        <w:rPr>
          <w:noProof/>
        </w:rPr>
        <w:fldChar w:fldCharType="end"/>
      </w:r>
    </w:p>
    <w:p w:rsidR="00166402" w14:paraId="22011049" w14:textId="76CE73DD">
      <w:pPr>
        <w:pStyle w:val="TOC2"/>
        <w:tabs>
          <w:tab w:val="right" w:leader="dot" w:pos="8296"/>
        </w:tabs>
        <w:ind w:left="440"/>
        <w:rPr>
          <w:noProof/>
        </w:rPr>
      </w:pPr>
      <w:r>
        <w:rPr>
          <w:noProof/>
        </w:rPr>
        <w:t>(六)、煤气项目实施保障</w:t>
      </w:r>
      <w:r>
        <w:rPr>
          <w:noProof/>
        </w:rPr>
        <w:tab/>
      </w:r>
      <w:r>
        <w:rPr>
          <w:noProof/>
        </w:rPr>
        <w:fldChar w:fldCharType="begin"/>
      </w:r>
      <w:r>
        <w:rPr>
          <w:noProof/>
        </w:rPr>
        <w:instrText xml:space="preserve"> PAGEREF _Toc157017037 \h </w:instrText>
      </w:r>
      <w:r>
        <w:rPr>
          <w:noProof/>
        </w:rPr>
        <w:fldChar w:fldCharType="separate"/>
      </w:r>
      <w:r>
        <w:rPr>
          <w:noProof/>
        </w:rPr>
        <w:t>23</w:t>
      </w:r>
      <w:r>
        <w:rPr>
          <w:noProof/>
        </w:rPr>
        <w:fldChar w:fldCharType="end"/>
      </w:r>
    </w:p>
    <w:p w:rsidR="00166402" w14:paraId="1DDA829C" w14:textId="080AC6AB">
      <w:pPr>
        <w:pStyle w:val="TOC1"/>
        <w:tabs>
          <w:tab w:val="right" w:leader="dot" w:pos="8296"/>
        </w:tabs>
        <w:rPr>
          <w:noProof/>
        </w:rPr>
      </w:pPr>
      <w:r>
        <w:rPr>
          <w:noProof/>
        </w:rPr>
        <w:t>四、建设内容</w:t>
      </w:r>
      <w:r>
        <w:rPr>
          <w:noProof/>
        </w:rPr>
        <w:tab/>
      </w:r>
      <w:r>
        <w:rPr>
          <w:noProof/>
        </w:rPr>
        <w:fldChar w:fldCharType="begin"/>
      </w:r>
      <w:r>
        <w:rPr>
          <w:noProof/>
        </w:rPr>
        <w:instrText xml:space="preserve"> PAGEREF _Toc157017038 \h </w:instrText>
      </w:r>
      <w:r>
        <w:rPr>
          <w:noProof/>
        </w:rPr>
        <w:fldChar w:fldCharType="separate"/>
      </w:r>
      <w:r>
        <w:rPr>
          <w:noProof/>
        </w:rPr>
        <w:t>23</w:t>
      </w:r>
      <w:r>
        <w:rPr>
          <w:noProof/>
        </w:rPr>
        <w:fldChar w:fldCharType="end"/>
      </w:r>
    </w:p>
    <w:p w:rsidR="00166402" w14:paraId="62D15617" w14:textId="564D1EE2">
      <w:pPr>
        <w:pStyle w:val="TOC2"/>
        <w:tabs>
          <w:tab w:val="right" w:leader="dot" w:pos="8296"/>
        </w:tabs>
        <w:ind w:left="440"/>
        <w:rPr>
          <w:noProof/>
        </w:rPr>
      </w:pPr>
      <w:r>
        <w:rPr>
          <w:noProof/>
        </w:rPr>
        <w:t>(一)、产品规划</w:t>
      </w:r>
      <w:r>
        <w:rPr>
          <w:noProof/>
        </w:rPr>
        <w:tab/>
      </w:r>
      <w:r>
        <w:rPr>
          <w:noProof/>
        </w:rPr>
        <w:fldChar w:fldCharType="begin"/>
      </w:r>
      <w:r>
        <w:rPr>
          <w:noProof/>
        </w:rPr>
        <w:instrText xml:space="preserve"> PAGEREF _Toc157017039 \h </w:instrText>
      </w:r>
      <w:r>
        <w:rPr>
          <w:noProof/>
        </w:rPr>
        <w:fldChar w:fldCharType="separate"/>
      </w:r>
      <w:r>
        <w:rPr>
          <w:noProof/>
        </w:rPr>
        <w:t>23</w:t>
      </w:r>
      <w:r>
        <w:rPr>
          <w:noProof/>
        </w:rPr>
        <w:fldChar w:fldCharType="end"/>
      </w:r>
    </w:p>
    <w:p w:rsidR="00166402" w14:paraId="13E08BC5" w14:textId="41A7226F">
      <w:pPr>
        <w:pStyle w:val="TOC2"/>
        <w:tabs>
          <w:tab w:val="right" w:leader="dot" w:pos="8296"/>
        </w:tabs>
        <w:ind w:left="440"/>
        <w:rPr>
          <w:noProof/>
        </w:rPr>
      </w:pPr>
      <w:r>
        <w:rPr>
          <w:noProof/>
        </w:rPr>
        <w:t>(二)、建设规模</w:t>
      </w:r>
      <w:r>
        <w:rPr>
          <w:noProof/>
        </w:rPr>
        <w:tab/>
      </w:r>
      <w:r>
        <w:rPr>
          <w:noProof/>
        </w:rPr>
        <w:fldChar w:fldCharType="begin"/>
      </w:r>
      <w:r>
        <w:rPr>
          <w:noProof/>
        </w:rPr>
        <w:instrText xml:space="preserve"> PAGEREF _Toc157017040 \h </w:instrText>
      </w:r>
      <w:r>
        <w:rPr>
          <w:noProof/>
        </w:rPr>
        <w:fldChar w:fldCharType="separate"/>
      </w:r>
      <w:r>
        <w:rPr>
          <w:noProof/>
        </w:rPr>
        <w:t>24</w:t>
      </w:r>
      <w:r>
        <w:rPr>
          <w:noProof/>
        </w:rPr>
        <w:fldChar w:fldCharType="end"/>
      </w:r>
    </w:p>
    <w:p w:rsidR="00166402" w14:paraId="285ECF1F" w14:textId="482F14A9">
      <w:pPr>
        <w:pStyle w:val="TOC1"/>
        <w:tabs>
          <w:tab w:val="right" w:leader="dot" w:pos="8296"/>
        </w:tabs>
        <w:rPr>
          <w:noProof/>
        </w:rPr>
      </w:pPr>
      <w:r>
        <w:rPr>
          <w:noProof/>
        </w:rPr>
        <w:t>五、煤气项目概况</w:t>
      </w:r>
      <w:r>
        <w:rPr>
          <w:noProof/>
        </w:rPr>
        <w:tab/>
      </w:r>
      <w:r>
        <w:rPr>
          <w:noProof/>
        </w:rPr>
        <w:fldChar w:fldCharType="begin"/>
      </w:r>
      <w:r>
        <w:rPr>
          <w:noProof/>
        </w:rPr>
        <w:instrText xml:space="preserve"> PAGEREF _Toc157017041 \h </w:instrText>
      </w:r>
      <w:r>
        <w:rPr>
          <w:noProof/>
        </w:rPr>
        <w:fldChar w:fldCharType="separate"/>
      </w:r>
      <w:r>
        <w:rPr>
          <w:noProof/>
        </w:rPr>
        <w:t>25</w:t>
      </w:r>
      <w:r>
        <w:rPr>
          <w:noProof/>
        </w:rPr>
        <w:fldChar w:fldCharType="end"/>
      </w:r>
    </w:p>
    <w:p w:rsidR="00166402" w14:paraId="583CA7D6" w14:textId="54D0434C">
      <w:pPr>
        <w:pStyle w:val="TOC2"/>
        <w:tabs>
          <w:tab w:val="right" w:leader="dot" w:pos="8296"/>
        </w:tabs>
        <w:ind w:left="440"/>
        <w:rPr>
          <w:noProof/>
        </w:rPr>
      </w:pPr>
      <w:r>
        <w:rPr>
          <w:noProof/>
        </w:rPr>
        <w:t>(一)、煤气项目承办单位基本情况</w:t>
      </w:r>
      <w:r>
        <w:rPr>
          <w:noProof/>
        </w:rPr>
        <w:tab/>
      </w:r>
      <w:r>
        <w:rPr>
          <w:noProof/>
        </w:rPr>
        <w:fldChar w:fldCharType="begin"/>
      </w:r>
      <w:r>
        <w:rPr>
          <w:noProof/>
        </w:rPr>
        <w:instrText xml:space="preserve"> PAGEREF _Toc157017042 \h </w:instrText>
      </w:r>
      <w:r>
        <w:rPr>
          <w:noProof/>
        </w:rPr>
        <w:fldChar w:fldCharType="separate"/>
      </w:r>
      <w:r>
        <w:rPr>
          <w:noProof/>
        </w:rPr>
        <w:t>25</w:t>
      </w:r>
      <w:r>
        <w:rPr>
          <w:noProof/>
        </w:rPr>
        <w:fldChar w:fldCharType="end"/>
      </w:r>
    </w:p>
    <w:p w:rsidR="00166402" w14:paraId="29FF92D6" w14:textId="5798DA93">
      <w:pPr>
        <w:pStyle w:val="TOC2"/>
        <w:tabs>
          <w:tab w:val="right" w:leader="dot" w:pos="8296"/>
        </w:tabs>
        <w:ind w:left="440"/>
        <w:rPr>
          <w:noProof/>
        </w:rPr>
      </w:pPr>
      <w:r>
        <w:rPr>
          <w:noProof/>
        </w:rPr>
        <w:t>(二)、煤气项目建设符合性</w:t>
      </w:r>
      <w:r>
        <w:rPr>
          <w:noProof/>
        </w:rPr>
        <w:tab/>
      </w:r>
      <w:r>
        <w:rPr>
          <w:noProof/>
        </w:rPr>
        <w:fldChar w:fldCharType="begin"/>
      </w:r>
      <w:r>
        <w:rPr>
          <w:noProof/>
        </w:rPr>
        <w:instrText xml:space="preserve"> PAGEREF _Toc157017043 \h </w:instrText>
      </w:r>
      <w:r>
        <w:rPr>
          <w:noProof/>
        </w:rPr>
        <w:fldChar w:fldCharType="separate"/>
      </w:r>
      <w:r>
        <w:rPr>
          <w:noProof/>
        </w:rPr>
        <w:t>26</w:t>
      </w:r>
      <w:r>
        <w:rPr>
          <w:noProof/>
        </w:rPr>
        <w:fldChar w:fldCharType="end"/>
      </w:r>
    </w:p>
    <w:p w:rsidR="00166402" w14:paraId="4CB0EA44" w14:textId="7F358B8C">
      <w:pPr>
        <w:pStyle w:val="TOC2"/>
        <w:tabs>
          <w:tab w:val="right" w:leader="dot" w:pos="8296"/>
        </w:tabs>
        <w:ind w:left="440"/>
        <w:rPr>
          <w:noProof/>
        </w:rPr>
      </w:pPr>
      <w:r>
        <w:rPr>
          <w:noProof/>
        </w:rPr>
        <w:t>(三)、煤气项目概况</w:t>
      </w:r>
      <w:r>
        <w:rPr>
          <w:noProof/>
        </w:rPr>
        <w:tab/>
      </w:r>
      <w:r>
        <w:rPr>
          <w:noProof/>
        </w:rPr>
        <w:fldChar w:fldCharType="begin"/>
      </w:r>
      <w:r>
        <w:rPr>
          <w:noProof/>
        </w:rPr>
        <w:instrText xml:space="preserve"> PAGEREF _Toc157017044 \h </w:instrText>
      </w:r>
      <w:r>
        <w:rPr>
          <w:noProof/>
        </w:rPr>
        <w:fldChar w:fldCharType="separate"/>
      </w:r>
      <w:r>
        <w:rPr>
          <w:noProof/>
        </w:rPr>
        <w:t>27</w:t>
      </w:r>
      <w:r>
        <w:rPr>
          <w:noProof/>
        </w:rPr>
        <w:fldChar w:fldCharType="end"/>
      </w:r>
    </w:p>
    <w:p w:rsidR="00166402" w14:paraId="3A181A54" w14:textId="7F102F2F">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(四)、煤气项目评价</w:t>
      </w:r>
      <w:r>
        <w:rPr>
          <w:noProof/>
        </w:rPr>
        <w:tab/>
      </w:r>
      <w:r>
        <w:rPr>
          <w:noProof/>
        </w:rPr>
        <w:fldChar w:fldCharType="begin"/>
      </w:r>
      <w:r>
        <w:rPr>
          <w:noProof/>
        </w:rPr>
        <w:instrText xml:space="preserve"> PAGEREF _Toc157017045 \h </w:instrText>
      </w:r>
      <w:r>
        <w:rPr>
          <w:noProof/>
        </w:rPr>
        <w:fldChar w:fldCharType="separate"/>
      </w:r>
      <w:r>
        <w:rPr>
          <w:noProof/>
        </w:rPr>
        <w:t>30</w:t>
      </w:r>
      <w:r>
        <w:rPr>
          <w:noProof/>
        </w:rPr>
        <w:fldChar w:fldCharType="end"/>
      </w:r>
    </w:p>
    <w:p w:rsidR="00166402" w14:paraId="49B6EA5F" w14:textId="595F83D7">
      <w:pPr>
        <w:pStyle w:val="TOC2"/>
        <w:tabs>
          <w:tab w:val="right" w:leader="dot" w:pos="8296"/>
        </w:tabs>
        <w:ind w:left="440"/>
        <w:rPr>
          <w:noProof/>
        </w:rPr>
      </w:pPr>
      <w:r>
        <w:rPr>
          <w:noProof/>
        </w:rPr>
        <w:t>(五)、主要经济指标</w:t>
      </w:r>
      <w:r>
        <w:rPr>
          <w:noProof/>
        </w:rPr>
        <w:tab/>
      </w:r>
      <w:r>
        <w:rPr>
          <w:noProof/>
        </w:rPr>
        <w:fldChar w:fldCharType="begin"/>
      </w:r>
      <w:r>
        <w:rPr>
          <w:noProof/>
        </w:rPr>
        <w:instrText xml:space="preserve"> PAGEREF _Toc157017046 \h </w:instrText>
      </w:r>
      <w:r>
        <w:rPr>
          <w:noProof/>
        </w:rPr>
        <w:fldChar w:fldCharType="separate"/>
      </w:r>
      <w:r>
        <w:rPr>
          <w:noProof/>
        </w:rPr>
        <w:t>31</w:t>
      </w:r>
      <w:r>
        <w:rPr>
          <w:noProof/>
        </w:rPr>
        <w:fldChar w:fldCharType="end"/>
      </w:r>
    </w:p>
    <w:p w:rsidR="00166402" w14:paraId="094A20E5" w14:textId="57F1B794">
      <w:pPr>
        <w:pStyle w:val="TOC1"/>
        <w:tabs>
          <w:tab w:val="right" w:leader="dot" w:pos="8296"/>
        </w:tabs>
        <w:rPr>
          <w:noProof/>
        </w:rPr>
      </w:pPr>
      <w:r>
        <w:rPr>
          <w:noProof/>
        </w:rPr>
        <w:t>六、沟通计划</w:t>
      </w:r>
      <w:r>
        <w:rPr>
          <w:noProof/>
        </w:rPr>
        <w:tab/>
      </w:r>
      <w:r>
        <w:rPr>
          <w:noProof/>
        </w:rPr>
        <w:fldChar w:fldCharType="begin"/>
      </w:r>
      <w:r>
        <w:rPr>
          <w:noProof/>
        </w:rPr>
        <w:instrText xml:space="preserve"> PAGEREF _Toc157017047 \h </w:instrText>
      </w:r>
      <w:r>
        <w:rPr>
          <w:noProof/>
        </w:rPr>
        <w:fldChar w:fldCharType="separate"/>
      </w:r>
      <w:r>
        <w:rPr>
          <w:noProof/>
        </w:rPr>
        <w:t>33</w:t>
      </w:r>
      <w:r>
        <w:rPr>
          <w:noProof/>
        </w:rPr>
        <w:fldChar w:fldCharType="end"/>
      </w:r>
    </w:p>
    <w:p w:rsidR="00166402" w14:paraId="7BDCB79F" w14:textId="7291200B">
      <w:pPr>
        <w:pStyle w:val="TOC2"/>
        <w:tabs>
          <w:tab w:val="right" w:leader="dot" w:pos="8296"/>
        </w:tabs>
        <w:ind w:left="440"/>
        <w:rPr>
          <w:noProof/>
        </w:rPr>
      </w:pPr>
      <w:r>
        <w:rPr>
          <w:noProof/>
        </w:rPr>
        <w:t>(一)、沟通目标</w:t>
      </w:r>
      <w:r>
        <w:rPr>
          <w:noProof/>
        </w:rPr>
        <w:tab/>
      </w:r>
      <w:r>
        <w:rPr>
          <w:noProof/>
        </w:rPr>
        <w:fldChar w:fldCharType="begin"/>
      </w:r>
      <w:r>
        <w:rPr>
          <w:noProof/>
        </w:rPr>
        <w:instrText xml:space="preserve"> PAGEREF _Toc157017048 \h </w:instrText>
      </w:r>
      <w:r>
        <w:rPr>
          <w:noProof/>
        </w:rPr>
        <w:fldChar w:fldCharType="separate"/>
      </w:r>
      <w:r>
        <w:rPr>
          <w:noProof/>
        </w:rPr>
        <w:t>33</w:t>
      </w:r>
      <w:r>
        <w:rPr>
          <w:noProof/>
        </w:rPr>
        <w:fldChar w:fldCharType="end"/>
      </w:r>
    </w:p>
    <w:p w:rsidR="00166402" w14:paraId="5D7D4512" w14:textId="56A6D661">
      <w:pPr>
        <w:pStyle w:val="TOC2"/>
        <w:tabs>
          <w:tab w:val="right" w:leader="dot" w:pos="8296"/>
        </w:tabs>
        <w:ind w:left="440"/>
        <w:rPr>
          <w:noProof/>
        </w:rPr>
      </w:pPr>
      <w:r>
        <w:rPr>
          <w:noProof/>
        </w:rPr>
        <w:t>(二)、沟通策略</w:t>
      </w:r>
      <w:r>
        <w:rPr>
          <w:noProof/>
        </w:rPr>
        <w:tab/>
      </w:r>
      <w:r>
        <w:rPr>
          <w:noProof/>
        </w:rPr>
        <w:fldChar w:fldCharType="begin"/>
      </w:r>
      <w:r>
        <w:rPr>
          <w:noProof/>
        </w:rPr>
        <w:instrText xml:space="preserve"> PAGEREF _Toc157017049 \h </w:instrText>
      </w:r>
      <w:r>
        <w:rPr>
          <w:noProof/>
        </w:rPr>
        <w:fldChar w:fldCharType="separate"/>
      </w:r>
      <w:r>
        <w:rPr>
          <w:noProof/>
        </w:rPr>
        <w:t>34</w:t>
      </w:r>
      <w:r>
        <w:rPr>
          <w:noProof/>
        </w:rPr>
        <w:fldChar w:fldCharType="end"/>
      </w:r>
    </w:p>
    <w:p w:rsidR="00166402" w14:paraId="29CFBC8D" w14:textId="64D1A43F">
      <w:pPr>
        <w:pStyle w:val="TOC2"/>
        <w:tabs>
          <w:tab w:val="right" w:leader="dot" w:pos="8296"/>
        </w:tabs>
        <w:ind w:left="440"/>
        <w:rPr>
          <w:noProof/>
        </w:rPr>
      </w:pPr>
      <w:r>
        <w:rPr>
          <w:noProof/>
        </w:rPr>
        <w:t>(三)、沟通工具</w:t>
      </w:r>
      <w:r>
        <w:rPr>
          <w:noProof/>
        </w:rPr>
        <w:tab/>
      </w:r>
      <w:r>
        <w:rPr>
          <w:noProof/>
        </w:rPr>
        <w:fldChar w:fldCharType="begin"/>
      </w:r>
      <w:r>
        <w:rPr>
          <w:noProof/>
        </w:rPr>
        <w:instrText xml:space="preserve"> PAGEREF _Toc157017050 \h </w:instrText>
      </w:r>
      <w:r>
        <w:rPr>
          <w:noProof/>
        </w:rPr>
        <w:fldChar w:fldCharType="separate"/>
      </w:r>
      <w:r>
        <w:rPr>
          <w:noProof/>
        </w:rPr>
        <w:t>35</w:t>
      </w:r>
      <w:r>
        <w:rPr>
          <w:noProof/>
        </w:rPr>
        <w:fldChar w:fldCharType="end"/>
      </w:r>
    </w:p>
    <w:p w:rsidR="00166402" w14:paraId="21812E1D" w14:textId="173B0F28">
      <w:pPr>
        <w:pStyle w:val="TOC1"/>
        <w:tabs>
          <w:tab w:val="right" w:leader="dot" w:pos="8296"/>
        </w:tabs>
        <w:rPr>
          <w:noProof/>
        </w:rPr>
      </w:pPr>
      <w:r>
        <w:rPr>
          <w:noProof/>
        </w:rPr>
        <w:t>七、煤气项目风险分析</w:t>
      </w:r>
      <w:r>
        <w:rPr>
          <w:noProof/>
        </w:rPr>
        <w:tab/>
      </w:r>
      <w:r>
        <w:rPr>
          <w:noProof/>
        </w:rPr>
        <w:fldChar w:fldCharType="begin"/>
      </w:r>
      <w:r>
        <w:rPr>
          <w:noProof/>
        </w:rPr>
        <w:instrText xml:space="preserve"> PAGEREF _Toc157017051 \h </w:instrText>
      </w:r>
      <w:r>
        <w:rPr>
          <w:noProof/>
        </w:rPr>
        <w:fldChar w:fldCharType="separate"/>
      </w:r>
      <w:r>
        <w:rPr>
          <w:noProof/>
        </w:rPr>
        <w:t>36</w:t>
      </w:r>
      <w:r>
        <w:rPr>
          <w:noProof/>
        </w:rPr>
        <w:fldChar w:fldCharType="end"/>
      </w:r>
    </w:p>
    <w:p w:rsidR="00166402" w14:paraId="73D2CD8C" w14:textId="7D82C194">
      <w:pPr>
        <w:pStyle w:val="TOC2"/>
        <w:tabs>
          <w:tab w:val="right" w:leader="dot" w:pos="8296"/>
        </w:tabs>
        <w:ind w:left="440"/>
        <w:rPr>
          <w:noProof/>
        </w:rPr>
      </w:pPr>
      <w:r>
        <w:rPr>
          <w:noProof/>
        </w:rPr>
        <w:t>(一)、煤气项目风险分析</w:t>
      </w:r>
      <w:r>
        <w:rPr>
          <w:noProof/>
        </w:rPr>
        <w:tab/>
      </w:r>
      <w:r>
        <w:rPr>
          <w:noProof/>
        </w:rPr>
        <w:fldChar w:fldCharType="begin"/>
      </w:r>
      <w:r>
        <w:rPr>
          <w:noProof/>
        </w:rPr>
        <w:instrText xml:space="preserve"> PAGEREF _Toc157017052 \h </w:instrText>
      </w:r>
      <w:r>
        <w:rPr>
          <w:noProof/>
        </w:rPr>
        <w:fldChar w:fldCharType="separate"/>
      </w:r>
      <w:r>
        <w:rPr>
          <w:noProof/>
        </w:rPr>
        <w:t>37</w:t>
      </w:r>
      <w:r>
        <w:rPr>
          <w:noProof/>
        </w:rPr>
        <w:fldChar w:fldCharType="end"/>
      </w:r>
    </w:p>
    <w:p w:rsidR="00166402" w14:paraId="79246AD8" w14:textId="76BA692A">
      <w:pPr>
        <w:pStyle w:val="TOC2"/>
        <w:tabs>
          <w:tab w:val="right" w:leader="dot" w:pos="8296"/>
        </w:tabs>
        <w:ind w:left="440"/>
        <w:rPr>
          <w:noProof/>
        </w:rPr>
      </w:pPr>
      <w:r>
        <w:rPr>
          <w:noProof/>
        </w:rPr>
        <w:t>(二)、煤气项目风险对策</w:t>
      </w:r>
      <w:r>
        <w:rPr>
          <w:noProof/>
        </w:rPr>
        <w:tab/>
      </w:r>
      <w:r>
        <w:rPr>
          <w:noProof/>
        </w:rPr>
        <w:fldChar w:fldCharType="begin"/>
      </w:r>
      <w:r>
        <w:rPr>
          <w:noProof/>
        </w:rPr>
        <w:instrText xml:space="preserve"> PAGEREF _Toc157017053 \h </w:instrText>
      </w:r>
      <w:r>
        <w:rPr>
          <w:noProof/>
        </w:rPr>
        <w:fldChar w:fldCharType="separate"/>
      </w:r>
      <w:r>
        <w:rPr>
          <w:noProof/>
        </w:rPr>
        <w:t>39</w:t>
      </w:r>
      <w:r>
        <w:rPr>
          <w:noProof/>
        </w:rPr>
        <w:fldChar w:fldCharType="end"/>
      </w:r>
    </w:p>
    <w:p w:rsidR="00166402" w14:paraId="0523CB65" w14:textId="6078083D">
      <w:pPr>
        <w:pStyle w:val="TOC1"/>
        <w:tabs>
          <w:tab w:val="right" w:leader="dot" w:pos="8296"/>
        </w:tabs>
        <w:rPr>
          <w:noProof/>
        </w:rPr>
      </w:pPr>
      <w:r>
        <w:rPr>
          <w:noProof/>
        </w:rPr>
        <w:t>八、投资方案计划</w:t>
      </w:r>
      <w:r>
        <w:rPr>
          <w:noProof/>
        </w:rPr>
        <w:tab/>
      </w:r>
      <w:r>
        <w:rPr>
          <w:noProof/>
        </w:rPr>
        <w:fldChar w:fldCharType="begin"/>
      </w:r>
      <w:r>
        <w:rPr>
          <w:noProof/>
        </w:rPr>
        <w:instrText xml:space="preserve"> PAGEREF _Toc157017054 \h </w:instrText>
      </w:r>
      <w:r>
        <w:rPr>
          <w:noProof/>
        </w:rPr>
        <w:fldChar w:fldCharType="separate"/>
      </w:r>
      <w:r>
        <w:rPr>
          <w:noProof/>
        </w:rPr>
        <w:t>41</w:t>
      </w:r>
      <w:r>
        <w:rPr>
          <w:noProof/>
        </w:rPr>
        <w:fldChar w:fldCharType="end"/>
      </w:r>
    </w:p>
    <w:p w:rsidR="00166402" w14:paraId="493E9CF6" w14:textId="53BB3A39">
      <w:pPr>
        <w:pStyle w:val="TOC2"/>
        <w:tabs>
          <w:tab w:val="right" w:leader="dot" w:pos="8296"/>
        </w:tabs>
        <w:ind w:left="440"/>
        <w:rPr>
          <w:noProof/>
        </w:rPr>
      </w:pPr>
      <w:r>
        <w:rPr>
          <w:noProof/>
        </w:rPr>
        <w:t>(一)、煤气项目估算说明</w:t>
      </w:r>
      <w:r>
        <w:rPr>
          <w:noProof/>
        </w:rPr>
        <w:tab/>
      </w:r>
      <w:r>
        <w:rPr>
          <w:noProof/>
        </w:rPr>
        <w:fldChar w:fldCharType="begin"/>
      </w:r>
      <w:r>
        <w:rPr>
          <w:noProof/>
        </w:rPr>
        <w:instrText xml:space="preserve"> PAGEREF _Toc157017055 \h </w:instrText>
      </w:r>
      <w:r>
        <w:rPr>
          <w:noProof/>
        </w:rPr>
        <w:fldChar w:fldCharType="separate"/>
      </w:r>
      <w:r>
        <w:rPr>
          <w:noProof/>
        </w:rPr>
        <w:t>41</w:t>
      </w:r>
      <w:r>
        <w:rPr>
          <w:noProof/>
        </w:rPr>
        <w:fldChar w:fldCharType="end"/>
      </w:r>
    </w:p>
    <w:p w:rsidR="00166402" w14:paraId="021856D9" w14:textId="33E7EB58">
      <w:pPr>
        <w:pStyle w:val="TOC2"/>
        <w:tabs>
          <w:tab w:val="right" w:leader="dot" w:pos="8296"/>
        </w:tabs>
        <w:ind w:left="440"/>
        <w:rPr>
          <w:noProof/>
        </w:rPr>
      </w:pPr>
      <w:r>
        <w:rPr>
          <w:noProof/>
        </w:rPr>
        <w:t>(二)、煤气项目总投资估算</w:t>
      </w:r>
      <w:r>
        <w:rPr>
          <w:noProof/>
        </w:rPr>
        <w:tab/>
      </w:r>
      <w:r>
        <w:rPr>
          <w:noProof/>
        </w:rPr>
        <w:fldChar w:fldCharType="begin"/>
      </w:r>
      <w:r>
        <w:rPr>
          <w:noProof/>
        </w:rPr>
        <w:instrText xml:space="preserve"> PAGEREF _Toc157017056 \h </w:instrText>
      </w:r>
      <w:r>
        <w:rPr>
          <w:noProof/>
        </w:rPr>
        <w:fldChar w:fldCharType="separate"/>
      </w:r>
      <w:r>
        <w:rPr>
          <w:noProof/>
        </w:rPr>
        <w:t>43</w:t>
      </w:r>
      <w:r>
        <w:rPr>
          <w:noProof/>
        </w:rPr>
        <w:fldChar w:fldCharType="end"/>
      </w:r>
    </w:p>
    <w:p w:rsidR="00166402" w14:paraId="7AC86F43" w14:textId="0D923616">
      <w:pPr>
        <w:pStyle w:val="TOC2"/>
        <w:tabs>
          <w:tab w:val="right" w:leader="dot" w:pos="8296"/>
        </w:tabs>
        <w:ind w:left="440"/>
        <w:rPr>
          <w:noProof/>
        </w:rPr>
      </w:pPr>
      <w:r>
        <w:rPr>
          <w:noProof/>
        </w:rPr>
        <w:t>(三)、资金筹措</w:t>
      </w:r>
      <w:r>
        <w:rPr>
          <w:noProof/>
        </w:rPr>
        <w:tab/>
      </w:r>
      <w:r>
        <w:rPr>
          <w:noProof/>
        </w:rPr>
        <w:fldChar w:fldCharType="begin"/>
      </w:r>
      <w:r>
        <w:rPr>
          <w:noProof/>
        </w:rPr>
        <w:instrText xml:space="preserve"> PAGEREF _Toc157017057 \h </w:instrText>
      </w:r>
      <w:r>
        <w:rPr>
          <w:noProof/>
        </w:rPr>
        <w:fldChar w:fldCharType="separate"/>
      </w:r>
      <w:r>
        <w:rPr>
          <w:noProof/>
        </w:rPr>
        <w:t>43</w:t>
      </w:r>
      <w:r>
        <w:rPr>
          <w:noProof/>
        </w:rPr>
        <w:fldChar w:fldCharType="end"/>
      </w:r>
    </w:p>
    <w:p w:rsidR="00166402" w14:paraId="76615287" w14:textId="7D0BF57B">
      <w:pPr>
        <w:pStyle w:val="TOC1"/>
        <w:tabs>
          <w:tab w:val="right" w:leader="dot" w:pos="8296"/>
        </w:tabs>
        <w:rPr>
          <w:noProof/>
        </w:rPr>
      </w:pPr>
      <w:r>
        <w:rPr>
          <w:noProof/>
        </w:rPr>
        <w:t>九、建筑工程可行性分析</w:t>
      </w:r>
      <w:r>
        <w:rPr>
          <w:noProof/>
        </w:rPr>
        <w:tab/>
      </w:r>
      <w:r>
        <w:rPr>
          <w:noProof/>
        </w:rPr>
        <w:fldChar w:fldCharType="begin"/>
      </w:r>
      <w:r>
        <w:rPr>
          <w:noProof/>
        </w:rPr>
        <w:instrText xml:space="preserve"> PAGEREF _Toc157017058 \h </w:instrText>
      </w:r>
      <w:r>
        <w:rPr>
          <w:noProof/>
        </w:rPr>
        <w:fldChar w:fldCharType="separate"/>
      </w:r>
      <w:r>
        <w:rPr>
          <w:noProof/>
        </w:rPr>
        <w:t>44</w:t>
      </w:r>
      <w:r>
        <w:rPr>
          <w:noProof/>
        </w:rPr>
        <w:fldChar w:fldCharType="end"/>
      </w:r>
    </w:p>
    <w:p w:rsidR="00166402" w14:paraId="0EA7F943" w14:textId="2F1FA2DF">
      <w:pPr>
        <w:pStyle w:val="TOC2"/>
        <w:tabs>
          <w:tab w:val="right" w:leader="dot" w:pos="8296"/>
        </w:tabs>
        <w:ind w:left="440"/>
        <w:rPr>
          <w:noProof/>
        </w:rPr>
      </w:pPr>
      <w:r>
        <w:rPr>
          <w:noProof/>
        </w:rPr>
        <w:t>(一)、煤气项目工程设计总体要求</w:t>
      </w:r>
      <w:r>
        <w:rPr>
          <w:noProof/>
        </w:rPr>
        <w:tab/>
      </w:r>
      <w:r>
        <w:rPr>
          <w:noProof/>
        </w:rPr>
        <w:fldChar w:fldCharType="begin"/>
      </w:r>
      <w:r>
        <w:rPr>
          <w:noProof/>
        </w:rPr>
        <w:instrText xml:space="preserve"> PAGEREF _Toc157017059 \h </w:instrText>
      </w:r>
      <w:r>
        <w:rPr>
          <w:noProof/>
        </w:rPr>
        <w:fldChar w:fldCharType="separate"/>
      </w:r>
      <w:r>
        <w:rPr>
          <w:noProof/>
        </w:rPr>
        <w:t>44</w:t>
      </w:r>
      <w:r>
        <w:rPr>
          <w:noProof/>
        </w:rPr>
        <w:fldChar w:fldCharType="end"/>
      </w:r>
    </w:p>
    <w:p w:rsidR="00166402" w14:paraId="5D122853" w14:textId="213510AE">
      <w:pPr>
        <w:pStyle w:val="TOC2"/>
        <w:tabs>
          <w:tab w:val="right" w:leader="dot" w:pos="8296"/>
        </w:tabs>
        <w:ind w:left="440"/>
        <w:rPr>
          <w:noProof/>
        </w:rPr>
      </w:pPr>
      <w:r>
        <w:rPr>
          <w:noProof/>
        </w:rPr>
        <w:t>(二)、建设方案</w:t>
      </w:r>
      <w:r>
        <w:rPr>
          <w:noProof/>
        </w:rPr>
        <w:tab/>
      </w:r>
      <w:r>
        <w:rPr>
          <w:noProof/>
        </w:rPr>
        <w:fldChar w:fldCharType="begin"/>
      </w:r>
      <w:r>
        <w:rPr>
          <w:noProof/>
        </w:rPr>
        <w:instrText xml:space="preserve"> PAGEREF _Toc157017060 \h </w:instrText>
      </w:r>
      <w:r>
        <w:rPr>
          <w:noProof/>
        </w:rPr>
        <w:fldChar w:fldCharType="separate"/>
      </w:r>
      <w:r>
        <w:rPr>
          <w:noProof/>
        </w:rPr>
        <w:t>45</w:t>
      </w:r>
      <w:r>
        <w:rPr>
          <w:noProof/>
        </w:rPr>
        <w:fldChar w:fldCharType="end"/>
      </w:r>
    </w:p>
    <w:p w:rsidR="00166402" w14:paraId="1CA1DFB5" w14:textId="4CC2B230">
      <w:pPr>
        <w:pStyle w:val="TOC2"/>
        <w:tabs>
          <w:tab w:val="right" w:leader="dot" w:pos="8296"/>
        </w:tabs>
        <w:ind w:left="440"/>
        <w:rPr>
          <w:noProof/>
        </w:rPr>
      </w:pPr>
      <w:r>
        <w:rPr>
          <w:noProof/>
        </w:rPr>
        <w:t>(三)、建筑工程建设指标</w:t>
      </w:r>
      <w:r>
        <w:rPr>
          <w:noProof/>
        </w:rPr>
        <w:tab/>
      </w:r>
      <w:r>
        <w:rPr>
          <w:noProof/>
        </w:rPr>
        <w:fldChar w:fldCharType="begin"/>
      </w:r>
      <w:r>
        <w:rPr>
          <w:noProof/>
        </w:rPr>
        <w:instrText xml:space="preserve"> PAGEREF _Toc157017061 \h </w:instrText>
      </w:r>
      <w:r>
        <w:rPr>
          <w:noProof/>
        </w:rPr>
        <w:fldChar w:fldCharType="separate"/>
      </w:r>
      <w:r>
        <w:rPr>
          <w:noProof/>
        </w:rPr>
        <w:t>46</w:t>
      </w:r>
      <w:r>
        <w:rPr>
          <w:noProof/>
        </w:rPr>
        <w:fldChar w:fldCharType="end"/>
      </w:r>
    </w:p>
    <w:p w:rsidR="00166402" w14:paraId="090FD748" w14:textId="4B88891F">
      <w:pPr>
        <w:pStyle w:val="TOC1"/>
        <w:tabs>
          <w:tab w:val="right" w:leader="dot" w:pos="8296"/>
        </w:tabs>
        <w:rPr>
          <w:noProof/>
        </w:rPr>
      </w:pPr>
      <w:r>
        <w:rPr>
          <w:noProof/>
        </w:rPr>
        <w:t>十、煤气项目经济评价</w:t>
      </w:r>
      <w:r>
        <w:rPr>
          <w:noProof/>
        </w:rPr>
        <w:tab/>
      </w:r>
      <w:r>
        <w:rPr>
          <w:noProof/>
        </w:rPr>
        <w:fldChar w:fldCharType="begin"/>
      </w:r>
      <w:r>
        <w:rPr>
          <w:noProof/>
        </w:rPr>
        <w:instrText xml:space="preserve"> PAGEREF _Toc157017062 \h </w:instrText>
      </w:r>
      <w:r>
        <w:rPr>
          <w:noProof/>
        </w:rPr>
        <w:fldChar w:fldCharType="separate"/>
      </w:r>
      <w:r>
        <w:rPr>
          <w:noProof/>
        </w:rPr>
        <w:t>47</w:t>
      </w:r>
      <w:r>
        <w:rPr>
          <w:noProof/>
        </w:rPr>
        <w:fldChar w:fldCharType="end"/>
      </w:r>
    </w:p>
    <w:p w:rsidR="00166402" w14:paraId="3FC2A54C" w14:textId="0EE048BF">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(一)、经济评价综述</w:t>
      </w:r>
      <w:r>
        <w:rPr>
          <w:noProof/>
        </w:rPr>
        <w:tab/>
      </w:r>
      <w:r>
        <w:rPr>
          <w:noProof/>
        </w:rPr>
        <w:fldChar w:fldCharType="begin"/>
      </w:r>
      <w:r>
        <w:rPr>
          <w:noProof/>
        </w:rPr>
        <w:instrText xml:space="preserve"> PAGEREF _Toc157017063 \h </w:instrText>
      </w:r>
      <w:r>
        <w:rPr>
          <w:noProof/>
        </w:rPr>
        <w:fldChar w:fldCharType="separate"/>
      </w:r>
      <w:r>
        <w:rPr>
          <w:noProof/>
        </w:rPr>
        <w:t>47</w:t>
      </w:r>
      <w:r>
        <w:rPr>
          <w:noProof/>
        </w:rPr>
        <w:fldChar w:fldCharType="end"/>
      </w:r>
    </w:p>
    <w:p w:rsidR="00166402" w14:paraId="294C1AAB" w14:textId="2A36679C">
      <w:pPr>
        <w:pStyle w:val="TOC2"/>
        <w:tabs>
          <w:tab w:val="right" w:leader="dot" w:pos="8296"/>
        </w:tabs>
        <w:ind w:left="440"/>
        <w:rPr>
          <w:noProof/>
        </w:rPr>
      </w:pPr>
      <w:r>
        <w:rPr>
          <w:noProof/>
        </w:rPr>
        <w:t>(二)、经济评价财务测算</w:t>
      </w:r>
      <w:r>
        <w:rPr>
          <w:noProof/>
        </w:rPr>
        <w:tab/>
      </w:r>
      <w:r>
        <w:rPr>
          <w:noProof/>
        </w:rPr>
        <w:fldChar w:fldCharType="begin"/>
      </w:r>
      <w:r>
        <w:rPr>
          <w:noProof/>
        </w:rPr>
        <w:instrText xml:space="preserve"> PAGEREF _Toc157017064 \h </w:instrText>
      </w:r>
      <w:r>
        <w:rPr>
          <w:noProof/>
        </w:rPr>
        <w:fldChar w:fldCharType="separate"/>
      </w:r>
      <w:r>
        <w:rPr>
          <w:noProof/>
        </w:rPr>
        <w:t>48</w:t>
      </w:r>
      <w:r>
        <w:rPr>
          <w:noProof/>
        </w:rPr>
        <w:fldChar w:fldCharType="end"/>
      </w:r>
    </w:p>
    <w:p w:rsidR="00166402" w14:paraId="67A7E597" w14:textId="1D2705C4">
      <w:pPr>
        <w:pStyle w:val="TOC2"/>
        <w:tabs>
          <w:tab w:val="right" w:leader="dot" w:pos="8296"/>
        </w:tabs>
        <w:ind w:left="440"/>
        <w:rPr>
          <w:noProof/>
        </w:rPr>
      </w:pPr>
      <w:r>
        <w:rPr>
          <w:noProof/>
        </w:rPr>
        <w:t>(三)、煤气项目盈利能力分析</w:t>
      </w:r>
      <w:r>
        <w:rPr>
          <w:noProof/>
        </w:rPr>
        <w:tab/>
      </w:r>
      <w:r>
        <w:rPr>
          <w:noProof/>
        </w:rPr>
        <w:fldChar w:fldCharType="begin"/>
      </w:r>
      <w:r>
        <w:rPr>
          <w:noProof/>
        </w:rPr>
        <w:instrText xml:space="preserve"> PAGEREF _Toc157017065 \h </w:instrText>
      </w:r>
      <w:r>
        <w:rPr>
          <w:noProof/>
        </w:rPr>
        <w:fldChar w:fldCharType="separate"/>
      </w:r>
      <w:r>
        <w:rPr>
          <w:noProof/>
        </w:rPr>
        <w:t>50</w:t>
      </w:r>
      <w:r>
        <w:rPr>
          <w:noProof/>
        </w:rPr>
        <w:fldChar w:fldCharType="end"/>
      </w:r>
    </w:p>
    <w:p w:rsidR="00166402" w14:paraId="2F1FB908" w14:textId="19DDCFD9">
      <w:pPr>
        <w:pStyle w:val="TOC1"/>
        <w:tabs>
          <w:tab w:val="right" w:leader="dot" w:pos="8296"/>
        </w:tabs>
        <w:rPr>
          <w:noProof/>
        </w:rPr>
      </w:pPr>
      <w:r>
        <w:rPr>
          <w:noProof/>
        </w:rPr>
        <w:t>十一、组织架构分析</w:t>
      </w:r>
      <w:r>
        <w:rPr>
          <w:noProof/>
        </w:rPr>
        <w:tab/>
      </w:r>
      <w:r>
        <w:rPr>
          <w:noProof/>
        </w:rPr>
        <w:fldChar w:fldCharType="begin"/>
      </w:r>
      <w:r>
        <w:rPr>
          <w:noProof/>
        </w:rPr>
        <w:instrText xml:space="preserve"> PAGEREF _Toc157017066 \h </w:instrText>
      </w:r>
      <w:r>
        <w:rPr>
          <w:noProof/>
        </w:rPr>
        <w:fldChar w:fldCharType="separate"/>
      </w:r>
      <w:r>
        <w:rPr>
          <w:noProof/>
        </w:rPr>
        <w:t>50</w:t>
      </w:r>
      <w:r>
        <w:rPr>
          <w:noProof/>
        </w:rPr>
        <w:fldChar w:fldCharType="end"/>
      </w:r>
    </w:p>
    <w:p w:rsidR="00166402" w14:paraId="6F0A4650" w14:textId="00BB0188">
      <w:pPr>
        <w:pStyle w:val="TOC2"/>
        <w:tabs>
          <w:tab w:val="right" w:leader="dot" w:pos="8296"/>
        </w:tabs>
        <w:ind w:left="440"/>
        <w:rPr>
          <w:noProof/>
        </w:rPr>
      </w:pPr>
      <w:r>
        <w:rPr>
          <w:noProof/>
        </w:rPr>
        <w:t>(一)、人力资源配置</w:t>
      </w:r>
      <w:r>
        <w:rPr>
          <w:noProof/>
        </w:rPr>
        <w:tab/>
      </w:r>
      <w:r>
        <w:rPr>
          <w:noProof/>
        </w:rPr>
        <w:fldChar w:fldCharType="begin"/>
      </w:r>
      <w:r>
        <w:rPr>
          <w:noProof/>
        </w:rPr>
        <w:instrText xml:space="preserve"> PAGEREF _Toc157017067 \h </w:instrText>
      </w:r>
      <w:r>
        <w:rPr>
          <w:noProof/>
        </w:rPr>
        <w:fldChar w:fldCharType="separate"/>
      </w:r>
      <w:r>
        <w:rPr>
          <w:noProof/>
        </w:rPr>
        <w:t>50</w:t>
      </w:r>
      <w:r>
        <w:rPr>
          <w:noProof/>
        </w:rPr>
        <w:fldChar w:fldCharType="end"/>
      </w:r>
    </w:p>
    <w:p w:rsidR="00166402" w14:paraId="7838662B" w14:textId="268CD257">
      <w:pPr>
        <w:pStyle w:val="TOC2"/>
        <w:tabs>
          <w:tab w:val="right" w:leader="dot" w:pos="8296"/>
        </w:tabs>
        <w:ind w:left="440"/>
        <w:rPr>
          <w:noProof/>
        </w:rPr>
      </w:pPr>
      <w:r>
        <w:rPr>
          <w:noProof/>
        </w:rPr>
        <w:t>(二)、员工技能培训</w:t>
      </w:r>
      <w:r>
        <w:rPr>
          <w:noProof/>
        </w:rPr>
        <w:tab/>
      </w:r>
      <w:r>
        <w:rPr>
          <w:noProof/>
        </w:rPr>
        <w:fldChar w:fldCharType="begin"/>
      </w:r>
      <w:r>
        <w:rPr>
          <w:noProof/>
        </w:rPr>
        <w:instrText xml:space="preserve"> PAGEREF _Toc157017068 \h </w:instrText>
      </w:r>
      <w:r>
        <w:rPr>
          <w:noProof/>
        </w:rPr>
        <w:fldChar w:fldCharType="separate"/>
      </w:r>
      <w:r>
        <w:rPr>
          <w:noProof/>
        </w:rPr>
        <w:t>51</w:t>
      </w:r>
      <w:r>
        <w:rPr>
          <w:noProof/>
        </w:rPr>
        <w:fldChar w:fldCharType="end"/>
      </w:r>
    </w:p>
    <w:p w:rsidR="00166402" w14:paraId="26B46A3F" w14:textId="7D80F492">
      <w:pPr>
        <w:pStyle w:val="TOC1"/>
        <w:tabs>
          <w:tab w:val="right" w:leader="dot" w:pos="8296"/>
        </w:tabs>
        <w:rPr>
          <w:noProof/>
        </w:rPr>
      </w:pPr>
      <w:r>
        <w:rPr>
          <w:noProof/>
        </w:rPr>
        <w:t>十二、投资方案</w:t>
      </w:r>
      <w:r>
        <w:rPr>
          <w:noProof/>
        </w:rPr>
        <w:tab/>
      </w:r>
      <w:r>
        <w:rPr>
          <w:noProof/>
        </w:rPr>
        <w:fldChar w:fldCharType="begin"/>
      </w:r>
      <w:r>
        <w:rPr>
          <w:noProof/>
        </w:rPr>
        <w:instrText xml:space="preserve"> PAGEREF _Toc157017069 \h </w:instrText>
      </w:r>
      <w:r>
        <w:rPr>
          <w:noProof/>
        </w:rPr>
        <w:fldChar w:fldCharType="separate"/>
      </w:r>
      <w:r>
        <w:rPr>
          <w:noProof/>
        </w:rPr>
        <w:t>53</w:t>
      </w:r>
      <w:r>
        <w:rPr>
          <w:noProof/>
        </w:rPr>
        <w:fldChar w:fldCharType="end"/>
      </w:r>
    </w:p>
    <w:p w:rsidR="00166402" w14:paraId="725CB8A4" w14:textId="4692D765">
      <w:pPr>
        <w:pStyle w:val="TOC2"/>
        <w:tabs>
          <w:tab w:val="right" w:leader="dot" w:pos="8296"/>
        </w:tabs>
        <w:ind w:left="440"/>
        <w:rPr>
          <w:noProof/>
        </w:rPr>
      </w:pPr>
      <w:r>
        <w:rPr>
          <w:noProof/>
        </w:rPr>
        <w:t>(一)、投资估算的编制说明</w:t>
      </w:r>
      <w:r>
        <w:rPr>
          <w:noProof/>
        </w:rPr>
        <w:tab/>
      </w:r>
      <w:r>
        <w:rPr>
          <w:noProof/>
        </w:rPr>
        <w:fldChar w:fldCharType="begin"/>
      </w:r>
      <w:r>
        <w:rPr>
          <w:noProof/>
        </w:rPr>
        <w:instrText xml:space="preserve"> PAGEREF _Toc157017070 \h </w:instrText>
      </w:r>
      <w:r>
        <w:rPr>
          <w:noProof/>
        </w:rPr>
        <w:fldChar w:fldCharType="separate"/>
      </w:r>
      <w:r>
        <w:rPr>
          <w:noProof/>
        </w:rPr>
        <w:t>53</w:t>
      </w:r>
      <w:r>
        <w:rPr>
          <w:noProof/>
        </w:rPr>
        <w:fldChar w:fldCharType="end"/>
      </w:r>
    </w:p>
    <w:p w:rsidR="00166402" w14:paraId="6A246FE6" w14:textId="450CB478">
      <w:pPr>
        <w:pStyle w:val="TOC2"/>
        <w:tabs>
          <w:tab w:val="right" w:leader="dot" w:pos="8296"/>
        </w:tabs>
        <w:ind w:left="440"/>
        <w:rPr>
          <w:noProof/>
        </w:rPr>
      </w:pPr>
      <w:r>
        <w:rPr>
          <w:noProof/>
        </w:rPr>
        <w:t>(二)、建设投资估算</w:t>
      </w:r>
      <w:r>
        <w:rPr>
          <w:noProof/>
        </w:rPr>
        <w:tab/>
      </w:r>
      <w:r>
        <w:rPr>
          <w:noProof/>
        </w:rPr>
        <w:fldChar w:fldCharType="begin"/>
      </w:r>
      <w:r>
        <w:rPr>
          <w:noProof/>
        </w:rPr>
        <w:instrText xml:space="preserve"> PAGEREF _Toc157017071 \h </w:instrText>
      </w:r>
      <w:r>
        <w:rPr>
          <w:noProof/>
        </w:rPr>
        <w:fldChar w:fldCharType="separate"/>
      </w:r>
      <w:r>
        <w:rPr>
          <w:noProof/>
        </w:rPr>
        <w:t>54</w:t>
      </w:r>
      <w:r>
        <w:rPr>
          <w:noProof/>
        </w:rPr>
        <w:fldChar w:fldCharType="end"/>
      </w:r>
    </w:p>
    <w:p w:rsidR="00166402" w14:paraId="12E5C25E" w14:textId="3E2CD80A">
      <w:pPr>
        <w:pStyle w:val="TOC2"/>
        <w:tabs>
          <w:tab w:val="right" w:leader="dot" w:pos="8296"/>
        </w:tabs>
        <w:ind w:left="440"/>
        <w:rPr>
          <w:noProof/>
        </w:rPr>
      </w:pPr>
      <w:r>
        <w:rPr>
          <w:noProof/>
        </w:rPr>
        <w:t>(三)、建设期利息</w:t>
      </w:r>
      <w:r>
        <w:rPr>
          <w:noProof/>
        </w:rPr>
        <w:tab/>
      </w:r>
      <w:r>
        <w:rPr>
          <w:noProof/>
        </w:rPr>
        <w:fldChar w:fldCharType="begin"/>
      </w:r>
      <w:r>
        <w:rPr>
          <w:noProof/>
        </w:rPr>
        <w:instrText xml:space="preserve"> PAGEREF _Toc157017072 \h </w:instrText>
      </w:r>
      <w:r>
        <w:rPr>
          <w:noProof/>
        </w:rPr>
        <w:fldChar w:fldCharType="separate"/>
      </w:r>
      <w:r>
        <w:rPr>
          <w:noProof/>
        </w:rPr>
        <w:t>55</w:t>
      </w:r>
      <w:r>
        <w:rPr>
          <w:noProof/>
        </w:rPr>
        <w:fldChar w:fldCharType="end"/>
      </w:r>
    </w:p>
    <w:p w:rsidR="00166402" w14:paraId="135E54A3" w14:textId="412918B2">
      <w:pPr>
        <w:pStyle w:val="TOC2"/>
        <w:tabs>
          <w:tab w:val="right" w:leader="dot" w:pos="8296"/>
        </w:tabs>
        <w:ind w:left="440"/>
        <w:rPr>
          <w:noProof/>
        </w:rPr>
      </w:pPr>
      <w:r>
        <w:rPr>
          <w:noProof/>
        </w:rPr>
        <w:t>(四)、流动资金</w:t>
      </w:r>
      <w:r>
        <w:rPr>
          <w:noProof/>
        </w:rPr>
        <w:tab/>
      </w:r>
      <w:r>
        <w:rPr>
          <w:noProof/>
        </w:rPr>
        <w:fldChar w:fldCharType="begin"/>
      </w:r>
      <w:r>
        <w:rPr>
          <w:noProof/>
        </w:rPr>
        <w:instrText xml:space="preserve"> PAGEREF _Toc157017073 \h </w:instrText>
      </w:r>
      <w:r>
        <w:rPr>
          <w:noProof/>
        </w:rPr>
        <w:fldChar w:fldCharType="separate"/>
      </w:r>
      <w:r>
        <w:rPr>
          <w:noProof/>
        </w:rPr>
        <w:t>55</w:t>
      </w:r>
      <w:r>
        <w:rPr>
          <w:noProof/>
        </w:rPr>
        <w:fldChar w:fldCharType="end"/>
      </w:r>
    </w:p>
    <w:p w:rsidR="00166402" w14:paraId="24E1A571" w14:textId="7806B229">
      <w:pPr>
        <w:pStyle w:val="TOC2"/>
        <w:tabs>
          <w:tab w:val="right" w:leader="dot" w:pos="8296"/>
        </w:tabs>
        <w:ind w:left="440"/>
        <w:rPr>
          <w:noProof/>
        </w:rPr>
      </w:pPr>
      <w:r>
        <w:rPr>
          <w:noProof/>
        </w:rPr>
        <w:t>(五)、煤气项目总投资</w:t>
      </w:r>
      <w:r>
        <w:rPr>
          <w:noProof/>
        </w:rPr>
        <w:tab/>
      </w:r>
      <w:r>
        <w:rPr>
          <w:noProof/>
        </w:rPr>
        <w:fldChar w:fldCharType="begin"/>
      </w:r>
      <w:r>
        <w:rPr>
          <w:noProof/>
        </w:rPr>
        <w:instrText xml:space="preserve"> PAGEREF _Toc157017074 \h </w:instrText>
      </w:r>
      <w:r>
        <w:rPr>
          <w:noProof/>
        </w:rPr>
        <w:fldChar w:fldCharType="separate"/>
      </w:r>
      <w:r>
        <w:rPr>
          <w:noProof/>
        </w:rPr>
        <w:t>56</w:t>
      </w:r>
      <w:r>
        <w:rPr>
          <w:noProof/>
        </w:rPr>
        <w:fldChar w:fldCharType="end"/>
      </w:r>
    </w:p>
    <w:p w:rsidR="00166402" w14:paraId="7F94AAAD" w14:textId="1243E06A">
      <w:pPr>
        <w:pStyle w:val="TOC2"/>
        <w:tabs>
          <w:tab w:val="right" w:leader="dot" w:pos="8296"/>
        </w:tabs>
        <w:ind w:left="440"/>
        <w:rPr>
          <w:noProof/>
        </w:rPr>
      </w:pPr>
      <w:r>
        <w:rPr>
          <w:noProof/>
        </w:rPr>
        <w:t>(六)、资金筹措与投资计划</w:t>
      </w:r>
      <w:r>
        <w:rPr>
          <w:noProof/>
        </w:rPr>
        <w:tab/>
      </w:r>
      <w:r>
        <w:rPr>
          <w:noProof/>
        </w:rPr>
        <w:fldChar w:fldCharType="begin"/>
      </w:r>
      <w:r>
        <w:rPr>
          <w:noProof/>
        </w:rPr>
        <w:instrText xml:space="preserve"> PAGEREF _Toc157017075 \h </w:instrText>
      </w:r>
      <w:r>
        <w:rPr>
          <w:noProof/>
        </w:rPr>
        <w:fldChar w:fldCharType="separate"/>
      </w:r>
      <w:r>
        <w:rPr>
          <w:noProof/>
        </w:rPr>
        <w:t>57</w:t>
      </w:r>
      <w:r>
        <w:rPr>
          <w:noProof/>
        </w:rPr>
        <w:fldChar w:fldCharType="end"/>
      </w:r>
    </w:p>
    <w:p w:rsidR="00166402" w14:paraId="0564ABC2" w14:textId="018C0ADD">
      <w:pPr>
        <w:pStyle w:val="TOC1"/>
        <w:tabs>
          <w:tab w:val="right" w:leader="dot" w:pos="8296"/>
        </w:tabs>
        <w:rPr>
          <w:noProof/>
        </w:rPr>
      </w:pPr>
      <w:r>
        <w:rPr>
          <w:noProof/>
        </w:rPr>
        <w:t>十三、环保方案分析</w:t>
      </w:r>
      <w:r>
        <w:rPr>
          <w:noProof/>
        </w:rPr>
        <w:tab/>
      </w:r>
      <w:r>
        <w:rPr>
          <w:noProof/>
        </w:rPr>
        <w:fldChar w:fldCharType="begin"/>
      </w:r>
      <w:r>
        <w:rPr>
          <w:noProof/>
        </w:rPr>
        <w:instrText xml:space="preserve"> PAGEREF _Toc157017076 \h </w:instrText>
      </w:r>
      <w:r>
        <w:rPr>
          <w:noProof/>
        </w:rPr>
        <w:fldChar w:fldCharType="separate"/>
      </w:r>
      <w:r>
        <w:rPr>
          <w:noProof/>
        </w:rPr>
        <w:t>57</w:t>
      </w:r>
      <w:r>
        <w:rPr>
          <w:noProof/>
        </w:rPr>
        <w:fldChar w:fldCharType="end"/>
      </w:r>
    </w:p>
    <w:p w:rsidR="00166402" w14:paraId="021DDD2A" w14:textId="7412E22A">
      <w:pPr>
        <w:pStyle w:val="TOC2"/>
        <w:tabs>
          <w:tab w:val="right" w:leader="dot" w:pos="8296"/>
        </w:tabs>
        <w:ind w:left="440"/>
        <w:rPr>
          <w:noProof/>
        </w:rPr>
      </w:pPr>
      <w:r>
        <w:rPr>
          <w:noProof/>
        </w:rPr>
        <w:t>(一)、环境保护综述</w:t>
      </w:r>
      <w:r>
        <w:rPr>
          <w:noProof/>
        </w:rPr>
        <w:tab/>
      </w:r>
      <w:r>
        <w:rPr>
          <w:noProof/>
        </w:rPr>
        <w:fldChar w:fldCharType="begin"/>
      </w:r>
      <w:r>
        <w:rPr>
          <w:noProof/>
        </w:rPr>
        <w:instrText xml:space="preserve"> PAGEREF _Toc157017077 \h </w:instrText>
      </w:r>
      <w:r>
        <w:rPr>
          <w:noProof/>
        </w:rPr>
        <w:fldChar w:fldCharType="separate"/>
      </w:r>
      <w:r>
        <w:rPr>
          <w:noProof/>
        </w:rPr>
        <w:t>57</w:t>
      </w:r>
      <w:r>
        <w:rPr>
          <w:noProof/>
        </w:rPr>
        <w:fldChar w:fldCharType="end"/>
      </w:r>
    </w:p>
    <w:p w:rsidR="00166402" w14:paraId="4EBA43C3" w14:textId="5C6DD5B8">
      <w:pPr>
        <w:pStyle w:val="TOC2"/>
        <w:tabs>
          <w:tab w:val="right" w:leader="dot" w:pos="8296"/>
        </w:tabs>
        <w:ind w:left="440"/>
        <w:rPr>
          <w:noProof/>
        </w:rPr>
      </w:pPr>
      <w:r>
        <w:rPr>
          <w:noProof/>
        </w:rPr>
        <w:t>(二)、施工期环境影响分析</w:t>
      </w:r>
      <w:r>
        <w:rPr>
          <w:noProof/>
        </w:rPr>
        <w:tab/>
      </w:r>
      <w:r>
        <w:rPr>
          <w:noProof/>
        </w:rPr>
        <w:fldChar w:fldCharType="begin"/>
      </w:r>
      <w:r>
        <w:rPr>
          <w:noProof/>
        </w:rPr>
        <w:instrText xml:space="preserve"> PAGEREF _Toc157017078 \h </w:instrText>
      </w:r>
      <w:r>
        <w:rPr>
          <w:noProof/>
        </w:rPr>
        <w:fldChar w:fldCharType="separate"/>
      </w:r>
      <w:r>
        <w:rPr>
          <w:noProof/>
        </w:rPr>
        <w:t>58</w:t>
      </w:r>
      <w:r>
        <w:rPr>
          <w:noProof/>
        </w:rPr>
        <w:fldChar w:fldCharType="end"/>
      </w:r>
    </w:p>
    <w:p w:rsidR="00166402" w14:paraId="5AC66FD3" w14:textId="7E560B2E">
      <w:pPr>
        <w:pStyle w:val="TOC2"/>
        <w:tabs>
          <w:tab w:val="right" w:leader="dot" w:pos="8296"/>
        </w:tabs>
        <w:ind w:left="440"/>
        <w:rPr>
          <w:noProof/>
        </w:rPr>
      </w:pPr>
      <w:r>
        <w:rPr>
          <w:noProof/>
        </w:rPr>
        <w:t>(三)、营运期环境影响分析</w:t>
      </w:r>
      <w:r>
        <w:rPr>
          <w:noProof/>
        </w:rPr>
        <w:tab/>
      </w:r>
      <w:r>
        <w:rPr>
          <w:noProof/>
        </w:rPr>
        <w:fldChar w:fldCharType="begin"/>
      </w:r>
      <w:r>
        <w:rPr>
          <w:noProof/>
        </w:rPr>
        <w:instrText xml:space="preserve"> PAGEREF _Toc157017079 \h </w:instrText>
      </w:r>
      <w:r>
        <w:rPr>
          <w:noProof/>
        </w:rPr>
        <w:fldChar w:fldCharType="separate"/>
      </w:r>
      <w:r>
        <w:rPr>
          <w:noProof/>
        </w:rPr>
        <w:t>60</w:t>
      </w:r>
      <w:r>
        <w:rPr>
          <w:noProof/>
        </w:rPr>
        <w:fldChar w:fldCharType="end"/>
      </w:r>
    </w:p>
    <w:p w:rsidR="00166402" w14:paraId="09BCD649" w14:textId="394143B3">
      <w:pPr>
        <w:pStyle w:val="TOC2"/>
        <w:tabs>
          <w:tab w:val="right" w:leader="dot" w:pos="8296"/>
        </w:tabs>
        <w:ind w:left="440"/>
        <w:rPr>
          <w:noProof/>
        </w:rPr>
      </w:pPr>
      <w:r>
        <w:rPr>
          <w:noProof/>
        </w:rPr>
        <w:t>(四)、综合评价</w:t>
      </w:r>
      <w:r>
        <w:rPr>
          <w:noProof/>
        </w:rPr>
        <w:tab/>
      </w:r>
      <w:r>
        <w:rPr>
          <w:noProof/>
        </w:rPr>
        <w:fldChar w:fldCharType="begin"/>
      </w:r>
      <w:r>
        <w:rPr>
          <w:noProof/>
        </w:rPr>
        <w:instrText xml:space="preserve"> PAGEREF _Toc157017080 \h </w:instrText>
      </w:r>
      <w:r>
        <w:rPr>
          <w:noProof/>
        </w:rPr>
        <w:fldChar w:fldCharType="separate"/>
      </w:r>
      <w:r>
        <w:rPr>
          <w:noProof/>
        </w:rPr>
        <w:t>61</w:t>
      </w:r>
      <w:r>
        <w:rPr>
          <w:noProof/>
        </w:rPr>
        <w:fldChar w:fldCharType="end"/>
      </w:r>
    </w:p>
    <w:p w:rsidR="00166402" w14:paraId="2C755FD3" w14:textId="1A63F2F3">
      <w:pPr>
        <w:pStyle w:val="TOC1"/>
        <w:tabs>
          <w:tab w:val="right" w:leader="dot" w:pos="8296"/>
        </w:tabs>
        <w:rPr>
          <w:noProof/>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Pr>
          <w:noProof/>
        </w:rPr>
        <w:t>十四、技术方案</w:t>
      </w:r>
      <w:r>
        <w:rPr>
          <w:noProof/>
        </w:rPr>
        <w:tab/>
      </w:r>
      <w:r>
        <w:rPr>
          <w:noProof/>
        </w:rPr>
        <w:fldChar w:fldCharType="begin"/>
      </w:r>
      <w:r>
        <w:rPr>
          <w:noProof/>
        </w:rPr>
        <w:instrText xml:space="preserve"> PAGEREF _Toc157017081 \h </w:instrText>
      </w:r>
      <w:r>
        <w:rPr>
          <w:noProof/>
        </w:rPr>
        <w:fldChar w:fldCharType="separate"/>
      </w:r>
      <w:r>
        <w:rPr>
          <w:noProof/>
        </w:rPr>
        <w:t>62</w:t>
      </w:r>
      <w:r>
        <w:rPr>
          <w:noProof/>
        </w:rPr>
        <w:fldChar w:fldCharType="end"/>
      </w:r>
    </w:p>
    <w:p w:rsidR="00166402" w14:paraId="2DE9E90F" w14:textId="6CFCDF2B">
      <w:pPr>
        <w:pStyle w:val="TOC2"/>
        <w:tabs>
          <w:tab w:val="right" w:leader="dot" w:pos="8296"/>
        </w:tabs>
        <w:ind w:left="440"/>
        <w:rPr>
          <w:noProof/>
        </w:rPr>
      </w:pPr>
      <w:r>
        <w:rPr>
          <w:noProof/>
        </w:rPr>
        <w:t>(一)、企业技术研发分析</w:t>
      </w:r>
      <w:r>
        <w:rPr>
          <w:noProof/>
        </w:rPr>
        <w:tab/>
      </w:r>
      <w:r>
        <w:rPr>
          <w:noProof/>
        </w:rPr>
        <w:fldChar w:fldCharType="begin"/>
      </w:r>
      <w:r>
        <w:rPr>
          <w:noProof/>
        </w:rPr>
        <w:instrText xml:space="preserve"> PAGEREF _Toc157017082 \h </w:instrText>
      </w:r>
      <w:r>
        <w:rPr>
          <w:noProof/>
        </w:rPr>
        <w:fldChar w:fldCharType="separate"/>
      </w:r>
      <w:r>
        <w:rPr>
          <w:noProof/>
        </w:rPr>
        <w:t>62</w:t>
      </w:r>
      <w:r>
        <w:rPr>
          <w:noProof/>
        </w:rPr>
        <w:fldChar w:fldCharType="end"/>
      </w:r>
    </w:p>
    <w:p w:rsidR="00166402" w14:paraId="019EC243" w14:textId="51AE523D">
      <w:pPr>
        <w:pStyle w:val="TOC2"/>
        <w:tabs>
          <w:tab w:val="right" w:leader="dot" w:pos="8296"/>
        </w:tabs>
        <w:ind w:left="440"/>
        <w:rPr>
          <w:noProof/>
        </w:rPr>
      </w:pPr>
      <w:r>
        <w:rPr>
          <w:noProof/>
        </w:rPr>
        <w:t>(二)、煤气项目技术工艺分析</w:t>
      </w:r>
      <w:r>
        <w:rPr>
          <w:noProof/>
        </w:rPr>
        <w:tab/>
      </w:r>
      <w:r>
        <w:rPr>
          <w:noProof/>
        </w:rPr>
        <w:fldChar w:fldCharType="begin"/>
      </w:r>
      <w:r>
        <w:rPr>
          <w:noProof/>
        </w:rPr>
        <w:instrText xml:space="preserve"> PAGEREF _Toc157017083 \h </w:instrText>
      </w:r>
      <w:r>
        <w:rPr>
          <w:noProof/>
        </w:rPr>
        <w:fldChar w:fldCharType="separate"/>
      </w:r>
      <w:r>
        <w:rPr>
          <w:noProof/>
        </w:rPr>
        <w:t>63</w:t>
      </w:r>
      <w:r>
        <w:rPr>
          <w:noProof/>
        </w:rPr>
        <w:fldChar w:fldCharType="end"/>
      </w:r>
    </w:p>
    <w:p w:rsidR="00166402" w14:paraId="428F47B3" w14:textId="1B7D3321">
      <w:pPr>
        <w:pStyle w:val="TOC2"/>
        <w:tabs>
          <w:tab w:val="right" w:leader="dot" w:pos="8296"/>
        </w:tabs>
        <w:ind w:left="440"/>
        <w:rPr>
          <w:noProof/>
        </w:rPr>
      </w:pPr>
      <w:r>
        <w:rPr>
          <w:noProof/>
        </w:rPr>
        <w:t>(三)、煤气项目技术流程</w:t>
      </w:r>
      <w:r>
        <w:rPr>
          <w:noProof/>
        </w:rPr>
        <w:tab/>
      </w:r>
      <w:r>
        <w:rPr>
          <w:noProof/>
        </w:rPr>
        <w:fldChar w:fldCharType="begin"/>
      </w:r>
      <w:r>
        <w:rPr>
          <w:noProof/>
        </w:rPr>
        <w:instrText xml:space="preserve"> PAGEREF _Toc157017084 \h </w:instrText>
      </w:r>
      <w:r>
        <w:rPr>
          <w:noProof/>
        </w:rPr>
        <w:fldChar w:fldCharType="separate"/>
      </w:r>
      <w:r>
        <w:rPr>
          <w:noProof/>
        </w:rPr>
        <w:t>64</w:t>
      </w:r>
      <w:r>
        <w:rPr>
          <w:noProof/>
        </w:rPr>
        <w:fldChar w:fldCharType="end"/>
      </w:r>
    </w:p>
    <w:p w:rsidR="00166402" w14:paraId="0DBE832F" w14:textId="784A4B81">
      <w:pPr>
        <w:pStyle w:val="TOC2"/>
        <w:tabs>
          <w:tab w:val="right" w:leader="dot" w:pos="8296"/>
        </w:tabs>
        <w:ind w:left="440"/>
        <w:rPr>
          <w:noProof/>
        </w:rPr>
      </w:pPr>
      <w:r>
        <w:rPr>
          <w:noProof/>
        </w:rPr>
        <w:t>(四)、设备选型方案</w:t>
      </w:r>
      <w:r>
        <w:rPr>
          <w:noProof/>
        </w:rPr>
        <w:tab/>
      </w:r>
      <w:r>
        <w:rPr>
          <w:noProof/>
        </w:rPr>
        <w:fldChar w:fldCharType="begin"/>
      </w:r>
      <w:r>
        <w:rPr>
          <w:noProof/>
        </w:rPr>
        <w:instrText xml:space="preserve"> PAGEREF _Toc157017085 \h </w:instrText>
      </w:r>
      <w:r>
        <w:rPr>
          <w:noProof/>
        </w:rPr>
        <w:fldChar w:fldCharType="separate"/>
      </w:r>
      <w:r>
        <w:rPr>
          <w:noProof/>
        </w:rPr>
        <w:t>66</w:t>
      </w:r>
      <w:r>
        <w:rPr>
          <w:noProof/>
        </w:rPr>
        <w:fldChar w:fldCharType="end"/>
      </w:r>
    </w:p>
    <w:p w:rsidR="00166402" w14:paraId="60BB6941" w14:textId="41CEC90F">
      <w:pPr>
        <w:pStyle w:val="TOC1"/>
        <w:tabs>
          <w:tab w:val="right" w:leader="dot" w:pos="8296"/>
        </w:tabs>
        <w:rPr>
          <w:noProof/>
        </w:rPr>
      </w:pPr>
      <w:r>
        <w:rPr>
          <w:noProof/>
        </w:rPr>
        <w:t>十五、煤气项目节能说明</w:t>
      </w:r>
      <w:r>
        <w:rPr>
          <w:noProof/>
        </w:rPr>
        <w:tab/>
      </w:r>
      <w:r>
        <w:rPr>
          <w:noProof/>
        </w:rPr>
        <w:fldChar w:fldCharType="begin"/>
      </w:r>
      <w:r>
        <w:rPr>
          <w:noProof/>
        </w:rPr>
        <w:instrText xml:space="preserve"> PAGEREF _Toc157017086 \h </w:instrText>
      </w:r>
      <w:r>
        <w:rPr>
          <w:noProof/>
        </w:rPr>
        <w:fldChar w:fldCharType="separate"/>
      </w:r>
      <w:r>
        <w:rPr>
          <w:noProof/>
        </w:rPr>
        <w:t>67</w:t>
      </w:r>
      <w:r>
        <w:rPr>
          <w:noProof/>
        </w:rPr>
        <w:fldChar w:fldCharType="end"/>
      </w:r>
    </w:p>
    <w:p w:rsidR="00166402" w14:paraId="10C1D1E3" w14:textId="61652017">
      <w:pPr>
        <w:pStyle w:val="TOC2"/>
        <w:tabs>
          <w:tab w:val="right" w:leader="dot" w:pos="8296"/>
        </w:tabs>
        <w:ind w:left="440"/>
        <w:rPr>
          <w:noProof/>
        </w:rPr>
      </w:pPr>
      <w:r>
        <w:rPr>
          <w:noProof/>
        </w:rPr>
        <w:t>(一)、煤气项目节能概述</w:t>
      </w:r>
      <w:r>
        <w:rPr>
          <w:noProof/>
        </w:rPr>
        <w:tab/>
      </w:r>
      <w:r>
        <w:rPr>
          <w:noProof/>
        </w:rPr>
        <w:fldChar w:fldCharType="begin"/>
      </w:r>
      <w:r>
        <w:rPr>
          <w:noProof/>
        </w:rPr>
        <w:instrText xml:space="preserve"> PAGEREF _Toc157017087 \h </w:instrText>
      </w:r>
      <w:r>
        <w:rPr>
          <w:noProof/>
        </w:rPr>
        <w:fldChar w:fldCharType="separate"/>
      </w:r>
      <w:r>
        <w:rPr>
          <w:noProof/>
        </w:rPr>
        <w:t>67</w:t>
      </w:r>
      <w:r>
        <w:rPr>
          <w:noProof/>
        </w:rPr>
        <w:fldChar w:fldCharType="end"/>
      </w:r>
    </w:p>
    <w:p w:rsidR="00166402" w14:paraId="769D9AD2" w14:textId="4048061C">
      <w:pPr>
        <w:pStyle w:val="TOC2"/>
        <w:tabs>
          <w:tab w:val="right" w:leader="dot" w:pos="8296"/>
        </w:tabs>
        <w:ind w:left="440"/>
        <w:rPr>
          <w:noProof/>
        </w:rPr>
      </w:pPr>
      <w:r>
        <w:rPr>
          <w:noProof/>
        </w:rPr>
        <w:t>(二)、能源消费种类和数量分析</w:t>
      </w:r>
      <w:r>
        <w:rPr>
          <w:noProof/>
        </w:rPr>
        <w:tab/>
      </w:r>
      <w:r>
        <w:rPr>
          <w:noProof/>
        </w:rPr>
        <w:fldChar w:fldCharType="begin"/>
      </w:r>
      <w:r>
        <w:rPr>
          <w:noProof/>
        </w:rPr>
        <w:instrText xml:space="preserve"> PAGEREF _Toc157017088 \h </w:instrText>
      </w:r>
      <w:r>
        <w:rPr>
          <w:noProof/>
        </w:rPr>
        <w:fldChar w:fldCharType="separate"/>
      </w:r>
      <w:r>
        <w:rPr>
          <w:noProof/>
        </w:rPr>
        <w:t>68</w:t>
      </w:r>
      <w:r>
        <w:rPr>
          <w:noProof/>
        </w:rPr>
        <w:fldChar w:fldCharType="end"/>
      </w:r>
    </w:p>
    <w:p w:rsidR="00166402" w14:paraId="174974AF" w14:textId="743D8DE6">
      <w:pPr>
        <w:pStyle w:val="TOC2"/>
        <w:tabs>
          <w:tab w:val="right" w:leader="dot" w:pos="8296"/>
        </w:tabs>
        <w:ind w:left="440"/>
        <w:rPr>
          <w:noProof/>
        </w:rPr>
      </w:pPr>
      <w:r>
        <w:rPr>
          <w:noProof/>
        </w:rPr>
        <w:t>(三)、煤气项目节能措施</w:t>
      </w:r>
      <w:r>
        <w:rPr>
          <w:noProof/>
        </w:rPr>
        <w:tab/>
      </w:r>
      <w:r>
        <w:rPr>
          <w:noProof/>
        </w:rPr>
        <w:fldChar w:fldCharType="begin"/>
      </w:r>
      <w:r>
        <w:rPr>
          <w:noProof/>
        </w:rPr>
        <w:instrText xml:space="preserve"> PAGEREF _Toc157017089 \h </w:instrText>
      </w:r>
      <w:r>
        <w:rPr>
          <w:noProof/>
        </w:rPr>
        <w:fldChar w:fldCharType="separate"/>
      </w:r>
      <w:r>
        <w:rPr>
          <w:noProof/>
        </w:rPr>
        <w:t>69</w:t>
      </w:r>
      <w:r>
        <w:rPr>
          <w:noProof/>
        </w:rPr>
        <w:fldChar w:fldCharType="end"/>
      </w:r>
    </w:p>
    <w:p w:rsidR="00166402" w14:paraId="780E23EE" w14:textId="211E8673">
      <w:pPr>
        <w:pStyle w:val="TOC2"/>
        <w:tabs>
          <w:tab w:val="right" w:leader="dot" w:pos="8296"/>
        </w:tabs>
        <w:ind w:left="440"/>
        <w:rPr>
          <w:noProof/>
        </w:rPr>
      </w:pPr>
      <w:r>
        <w:rPr>
          <w:noProof/>
        </w:rPr>
        <w:t>(四)、节能综合评价</w:t>
      </w:r>
      <w:r>
        <w:rPr>
          <w:noProof/>
        </w:rPr>
        <w:tab/>
      </w:r>
      <w:r>
        <w:rPr>
          <w:noProof/>
        </w:rPr>
        <w:fldChar w:fldCharType="begin"/>
      </w:r>
      <w:r>
        <w:rPr>
          <w:noProof/>
        </w:rPr>
        <w:instrText xml:space="preserve"> PAGEREF _Toc157017090 \h </w:instrText>
      </w:r>
      <w:r>
        <w:rPr>
          <w:noProof/>
        </w:rPr>
        <w:fldChar w:fldCharType="separate"/>
      </w:r>
      <w:r>
        <w:rPr>
          <w:noProof/>
        </w:rPr>
        <w:t>71</w:t>
      </w:r>
      <w:r>
        <w:rPr>
          <w:noProof/>
        </w:rPr>
        <w:fldChar w:fldCharType="end"/>
      </w:r>
    </w:p>
    <w:p w:rsidR="00166402" w:rsidP="00166402" w14:paraId="616AB091" w14:textId="518550CE">
      <w:pPr>
        <w:widowControl/>
        <w:jc w:val="center"/>
        <w:rPr>
          <w:rFonts w:asciiTheme="majorHAnsi" w:eastAsiaTheme="majorEastAsia" w:hAnsiTheme="majorHAnsi" w:cstheme="majorBidi"/>
          <w:color w:val="0F4761" w:themeColor="accent1" w:themeShade="BF"/>
          <w:sz w:val="48"/>
          <w:szCs w:val="4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fldChar w:fldCharType="end"/>
      </w:r>
    </w:p>
    <w:p w:rsidR="00166402" w:rsidP="00166402" w14:paraId="460A38E7" w14:textId="40D5B417">
      <w:pPr>
        <w:pStyle w:val="Heading1"/>
        <w:jc w:val="center"/>
        <w:rPr>
          <w:rFonts w:hint="eastAsia"/>
        </w:rPr>
      </w:pPr>
      <w:bookmarkStart w:id="0" w:name="_Toc157017011"/>
      <w:r w:rsidRPr="00166402">
        <w:rPr>
          <w:rFonts w:hint="eastAsia"/>
        </w:rPr>
        <w:t>概论</w:t>
      </w:r>
      <w:bookmarkEnd w:id="0"/>
    </w:p>
    <w:p w:rsidR="00166402" w:rsidRPr="00166402" w:rsidP="00166402" w14:paraId="1F6E86A2" w14:textId="77777777">
      <w:pPr>
        <w:ind w:firstLine="560" w:firstLineChars="200"/>
        <w:rPr>
          <w:rFonts w:ascii="仿宋" w:eastAsia="仿宋"/>
          <w:sz w:val="28"/>
        </w:rPr>
      </w:pPr>
      <w:r w:rsidRPr="00166402">
        <w:rPr>
          <w:rFonts w:ascii="仿宋" w:eastAsia="仿宋" w:hint="eastAsia"/>
          <w:sz w:val="28"/>
        </w:rPr>
        <w:t>在这个快速变化和竞争激烈的时代，项目管理的重要性愈发凸显。项目的成功与否，不仅仅取决于项目的质量与成本控制，更关乎项目的目标是否与组织战略相一致，是否能够及时满足市场需求，并能够充分发挥团队的能力与潜力。</w:t>
      </w:r>
    </w:p>
    <w:p w:rsidR="00166402" w:rsidP="00166402" w14:paraId="59611CE5" w14:textId="6E2FAB8C">
      <w:pPr>
        <w:ind w:firstLine="560" w:firstLineChars="200"/>
        <w:rPr>
          <w:rFonts w:ascii="仿宋" w:eastAsia="仿宋" w:hAnsi="仿宋" w:hint="eastAsia"/>
          <w:sz w:val="28"/>
        </w:rPr>
      </w:pPr>
      <w:r w:rsidRPr="00166402">
        <w:rPr>
          <w:rFonts w:ascii="仿宋" w:eastAsia="仿宋" w:hAnsi="仿宋" w:hint="eastAsia"/>
          <w:sz w:val="28"/>
        </w:rPr>
        <w:t>很荣幸地向各位提交这份项目建议书，旨在提供一套通用的项目管理方法和建议，以确保项目能够顺利、高效地进行。本建议书将从项目的目标、背景、范围、时间计划、预算、风险管理等方面进行详细阐述，同时也会针对项目组成员的角色、沟通与合作、任务分工等方面提出可行性建议，力求使项目能够稳步推进，并达到预期的目标。</w:t>
      </w:r>
    </w:p>
    <w:p w:rsidR="00166402" w:rsidP="00166402" w14:paraId="49058433" w14:textId="73AD7DD4">
      <w:pPr>
        <w:pStyle w:val="Heading1"/>
        <w:rPr>
          <w:rFonts w:hint="eastAsia"/>
        </w:rPr>
      </w:pPr>
      <w:bookmarkStart w:id="1" w:name="_Toc157017012"/>
      <w:r w:rsidRPr="00166402">
        <w:rPr>
          <w:rFonts w:hint="eastAsia"/>
        </w:rPr>
        <w:t>一、煤气项目节能可行性分析</w:t>
      </w:r>
      <w:bookmarkEnd w:id="1"/>
    </w:p>
    <w:p w:rsidR="00166402" w:rsidP="00166402" w14:paraId="48AA0806" w14:textId="3E02B655">
      <w:pPr>
        <w:pStyle w:val="Heading2"/>
      </w:pPr>
      <w:bookmarkStart w:id="2" w:name="_Toc157017013"/>
      <w:r w:rsidRPr="00166402">
        <w:t>(一)、节能概述</w:t>
      </w:r>
      <w:bookmarkEnd w:id="2"/>
    </w:p>
    <w:p w:rsidR="00166402" w:rsidRPr="00166402" w:rsidP="00166402" w14:paraId="35E718C4" w14:textId="77777777">
      <w:pPr>
        <w:ind w:firstLine="560" w:firstLineChars="200"/>
        <w:rPr>
          <w:rFonts w:ascii="仿宋" w:eastAsia="仿宋" w:hAnsi="仿宋"/>
          <w:sz w:val="28"/>
        </w:rPr>
      </w:pPr>
      <w:r w:rsidRPr="00166402">
        <w:rPr>
          <w:rFonts w:ascii="仿宋" w:eastAsia="仿宋" w:hAnsi="仿宋" w:hint="eastAsia"/>
          <w:sz w:val="28"/>
        </w:rPr>
        <w:t>能源作为我国经济社会发展的重要支撑，一直备受重视。为了解决我国能源问题，必须秉承“开发与节约并举、节约优先”的方针，着力提高能源利用效率，减轻环境压力，保障经济安全，实现可持续发展。因此，在煤气项目建设中，有必要采纳一系列新技术、新工艺、新材料和新产品技术，以缩短工期和降低成本。</w:t>
      </w:r>
    </w:p>
    <w:p w:rsidR="00166402" w:rsidRPr="00166402" w:rsidP="00166402" w14:paraId="2324C5CB"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166402">
        <w:rPr>
          <w:rFonts w:ascii="仿宋" w:eastAsia="仿宋" w:hAnsi="仿宋" w:hint="eastAsia"/>
          <w:sz w:val="28"/>
        </w:rPr>
        <w:t>在当前政策背景下，对企业的投资计划涉及到能源消耗的煤气</w:t>
      </w:r>
    </w:p>
    <w:p w:rsidR="00166402" w:rsidRPr="00166402" w:rsidP="00166402" w14:textId="77777777">
      <w:pPr>
        <w:ind w:firstLine="560" w:firstLineChars="200"/>
        <w:rPr>
          <w:rFonts w:ascii="仿宋" w:eastAsia="仿宋" w:hAnsi="仿宋"/>
          <w:sz w:val="28"/>
        </w:rPr>
      </w:pPr>
      <w:r w:rsidRPr="00166402">
        <w:rPr>
          <w:rFonts w:ascii="仿宋" w:eastAsia="仿宋" w:hAnsi="仿宋" w:hint="eastAsia"/>
          <w:sz w:val="28"/>
        </w:rPr>
        <w:t>项目应特别注重节能方案的制定，以满足科学发展观的要求。工业节能和绿色标准化工作已取得一定成效，但依然存在一些问题，包括标准覆盖面不够广、标准更新不及时、标准的制定和实施之间存在脱节、实施机制不够完善等。</w:t>
      </w:r>
    </w:p>
    <w:p w:rsidR="00166402" w:rsidP="00166402" w14:paraId="373A2AEB" w14:textId="54C4C5F3">
      <w:pPr>
        <w:ind w:firstLine="560" w:firstLineChars="200"/>
        <w:rPr>
          <w:rFonts w:ascii="仿宋" w:eastAsia="仿宋" w:hAnsi="仿宋" w:hint="eastAsia"/>
          <w:sz w:val="28"/>
        </w:rPr>
      </w:pPr>
      <w:r w:rsidRPr="00166402">
        <w:rPr>
          <w:rFonts w:ascii="仿宋" w:eastAsia="仿宋" w:hAnsi="仿宋" w:hint="eastAsia"/>
          <w:sz w:val="28"/>
        </w:rPr>
        <w:t>当前是工业节能和绿色发展的攻坚阶段。国务院对标准化改革提出了更高的要求，要求更好地贯彻绿色发展理念，全面推进绿色制造，完善工业节能和绿色标准化工作体系。为了更好地满足这些要求，推进工业节能和绿色标准化工作，以标准化的方式引领和支持工业节能和绿色发展，我们决定实施工业节能和绿色标准化行动计划。这一行动计划将有助于确保煤气项目建设过程中的节能和环保要求得到充分满足，以推动我国的绿色发展和可持续发展。</w:t>
      </w:r>
    </w:p>
    <w:p w:rsidR="00166402" w:rsidP="00166402" w14:paraId="1DA7F2EC" w14:textId="4F1F0F84">
      <w:pPr>
        <w:pStyle w:val="Heading2"/>
      </w:pPr>
      <w:bookmarkStart w:id="3" w:name="_Toc157017014"/>
      <w:r w:rsidRPr="00166402">
        <w:t>(二)、煤气项目所在地能源消费及能源供应条件</w:t>
      </w:r>
      <w:bookmarkEnd w:id="3"/>
    </w:p>
    <w:p w:rsidR="00166402" w:rsidRPr="00166402" w:rsidP="00166402" w14:paraId="45B61CC8" w14:textId="77777777">
      <w:pPr>
        <w:ind w:firstLine="560" w:firstLineChars="200"/>
        <w:rPr>
          <w:rFonts w:ascii="仿宋" w:eastAsia="仿宋" w:hAnsi="仿宋"/>
          <w:sz w:val="28"/>
        </w:rPr>
      </w:pPr>
      <w:r w:rsidRPr="00166402">
        <w:rPr>
          <w:rFonts w:ascii="仿宋" w:eastAsia="仿宋" w:hAnsi="仿宋"/>
          <w:sz w:val="28"/>
        </w:rPr>
        <w:t>1. 供水条件</w:t>
      </w:r>
    </w:p>
    <w:p w:rsidR="00166402" w:rsidRPr="00166402" w:rsidP="00166402" w14:paraId="67FADA60" w14:textId="77777777">
      <w:pPr>
        <w:ind w:firstLine="560" w:firstLineChars="200"/>
        <w:rPr>
          <w:rFonts w:ascii="仿宋" w:eastAsia="仿宋" w:hAnsi="仿宋"/>
          <w:sz w:val="28"/>
        </w:rPr>
      </w:pPr>
      <w:r w:rsidRPr="00166402">
        <w:rPr>
          <w:rFonts w:ascii="仿宋" w:eastAsia="仿宋" w:hAnsi="仿宋"/>
          <w:sz w:val="28"/>
        </w:rPr>
        <w:t xml:space="preserve">   煤气项目所需的供水条件得到了充分的保障。本期工程煤气项目将依托位于xx产业示范基地的自来水管网供应，该自来水管网具备出色的供水能力，能够满足煤气项目的日常用水需求。该管网经过严格的质量控制和管理，确保水质的安全和稳定性。同时，煤气项目团队也将采取适当的水资源管理措施，以确保水资源的可持续利用，促进环保意识的提高。</w:t>
      </w:r>
    </w:p>
    <w:p w:rsidR="00166402" w:rsidRPr="00166402" w:rsidP="00166402" w14:paraId="7E999498"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166402">
        <w:rPr>
          <w:rFonts w:ascii="仿宋" w:eastAsia="仿宋" w:hAnsi="仿宋"/>
          <w:sz w:val="28"/>
        </w:rPr>
        <w:t>2. 供电条件</w:t>
      </w:r>
    </w:p>
    <w:p w:rsidR="00166402" w:rsidRPr="00166402" w:rsidP="00166402" w14:paraId="5BE9077C" w14:textId="77777777">
      <w:pPr>
        <w:ind w:firstLine="560" w:firstLineChars="200"/>
        <w:rPr>
          <w:rFonts w:ascii="仿宋" w:eastAsia="仿宋" w:hAnsi="仿宋"/>
          <w:sz w:val="28"/>
        </w:rPr>
      </w:pPr>
      <w:r w:rsidRPr="00166402">
        <w:rPr>
          <w:rFonts w:ascii="仿宋" w:eastAsia="仿宋" w:hAnsi="仿宋"/>
          <w:sz w:val="28"/>
        </w:rPr>
        <w:t xml:space="preserve">   煤气项目的供电条件也得到了可靠的保障。本期工程煤气项</w:t>
      </w:r>
      <w:r w:rsidRPr="00166402">
        <w:rPr>
          <w:rFonts w:ascii="仿宋" w:eastAsia="仿宋" w:hAnsi="仿宋"/>
          <w:sz w:val="28"/>
        </w:rPr>
        <w:t>目将依赖位于xx产业示范基地的变配(供)电系统供应，该电力系统具备高度稳定性，可以满足煤气项目的用</w:t>
      </w:r>
      <w:r w:rsidRPr="00166402">
        <w:rPr>
          <w:rFonts w:ascii="仿宋" w:eastAsia="仿宋" w:hAnsi="仿宋" w:hint="eastAsia"/>
          <w:sz w:val="28"/>
        </w:rPr>
        <w:t>电需求。该系统采用现代化的电力设备，具备应对各种电力需求的能力，同时也采取了有效的电力负荷管理措施，以确保电力供应的可靠性。此外，煤气项目团队还将积极推进能源效率和可再生能源的利用，以减轻能源压力，促进绿色发展。</w:t>
      </w:r>
    </w:p>
    <w:p w:rsidR="00166402" w:rsidP="00166402" w14:paraId="0C72C0A5" w14:textId="15D0FE03">
      <w:pPr>
        <w:ind w:firstLine="560" w:firstLineChars="200"/>
        <w:rPr>
          <w:rFonts w:ascii="仿宋" w:eastAsia="仿宋" w:hAnsi="仿宋" w:hint="eastAsia"/>
          <w:sz w:val="28"/>
        </w:rPr>
      </w:pPr>
      <w:r w:rsidRPr="00166402">
        <w:rPr>
          <w:rFonts w:ascii="仿宋" w:eastAsia="仿宋" w:hAnsi="仿宋" w:hint="eastAsia"/>
          <w:sz w:val="28"/>
        </w:rPr>
        <w:t>这两方面的供应条件的可靠性将确保煤气项目的正常运行，并有助于煤气项目的可持续发展。煤气项目团队将密切监测供水和供电的情况，以应对潜在的挑战，确保煤气项目顺利推进。</w:t>
      </w:r>
    </w:p>
    <w:p w:rsidR="00166402" w:rsidP="00166402" w14:paraId="4FE31717" w14:textId="55F9B02F">
      <w:pPr>
        <w:pStyle w:val="Heading2"/>
      </w:pPr>
      <w:bookmarkStart w:id="4" w:name="_Toc157017015"/>
      <w:r w:rsidRPr="00166402">
        <w:t>(三)、能源消费种类和数量分析</w:t>
      </w:r>
      <w:bookmarkEnd w:id="4"/>
    </w:p>
    <w:p w:rsidR="00166402" w:rsidRPr="00166402" w:rsidP="00166402" w14:paraId="0E0FE0CD" w14:textId="77777777">
      <w:pPr>
        <w:ind w:firstLine="560" w:firstLineChars="200"/>
        <w:rPr>
          <w:rFonts w:ascii="仿宋" w:eastAsia="仿宋" w:hAnsi="仿宋"/>
          <w:sz w:val="28"/>
        </w:rPr>
      </w:pPr>
      <w:r w:rsidRPr="00166402">
        <w:rPr>
          <w:rFonts w:ascii="仿宋" w:eastAsia="仿宋" w:hAnsi="仿宋"/>
          <w:sz w:val="28"/>
        </w:rPr>
        <w:t>(一) 煤气项目用电量测算</w:t>
      </w:r>
    </w:p>
    <w:p w:rsidR="00166402" w:rsidRPr="00166402" w:rsidP="00166402" w14:paraId="4FC10EAA" w14:textId="77777777">
      <w:pPr>
        <w:ind w:firstLine="560" w:firstLineChars="200"/>
        <w:rPr>
          <w:rFonts w:ascii="仿宋" w:eastAsia="仿宋" w:hAnsi="仿宋"/>
          <w:sz w:val="28"/>
        </w:rPr>
      </w:pPr>
      <w:r w:rsidRPr="00166402">
        <w:rPr>
          <w:rFonts w:ascii="仿宋" w:eastAsia="仿宋" w:hAnsi="仿宋"/>
          <w:sz w:val="28"/>
        </w:rPr>
        <w:t>1. 本期工程煤气项目的电力消耗主要涵盖生产用电和照明辅助用电。在生产用电方面，包括生产设备用电和公用辅助工程设备用电。根据初步测算，本煤气项目的年用电量为XX千瓦时，相当于XX标准煤。</w:t>
      </w:r>
    </w:p>
    <w:p w:rsidR="00166402" w:rsidRPr="00166402" w:rsidP="00166402" w14:paraId="3F0CD29C"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166402">
        <w:rPr>
          <w:rFonts w:ascii="仿宋" w:eastAsia="仿宋" w:hAnsi="仿宋"/>
          <w:sz w:val="28"/>
        </w:rPr>
        <w:t>2. 煤气项目用电量由多个方面构成，包括生产设备电耗、公用辅助设备电耗、工业照明电耗，以及变压器和线路损耗等。综合考虑煤气项目的生产工艺和办公生活用电需求，全年用电估计为XX千瓦时，相当于XX标准煤。</w:t>
      </w:r>
    </w:p>
    <w:p w:rsidR="00166402" w:rsidRPr="00166402" w:rsidP="00166402" w14:paraId="7D7F0D14" w14:textId="77777777">
      <w:pPr>
        <w:ind w:firstLine="560" w:firstLineChars="200"/>
        <w:rPr>
          <w:rFonts w:ascii="仿宋" w:eastAsia="仿宋" w:hAnsi="仿宋"/>
          <w:sz w:val="28"/>
        </w:rPr>
      </w:pPr>
      <w:r w:rsidRPr="00166402">
        <w:rPr>
          <w:rFonts w:ascii="仿宋" w:eastAsia="仿宋" w:hAnsi="仿宋"/>
          <w:sz w:val="28"/>
        </w:rPr>
        <w:t>(二) 煤气项目用水量测算</w:t>
      </w:r>
    </w:p>
    <w:p w:rsidR="00166402" w:rsidRPr="00166402" w:rsidP="00166402" w14:paraId="13CF137F" w14:textId="77777777">
      <w:pPr>
        <w:ind w:firstLine="560" w:firstLineChars="200"/>
        <w:rPr>
          <w:rFonts w:ascii="仿宋" w:eastAsia="仿宋" w:hAnsi="仿宋"/>
          <w:sz w:val="28"/>
        </w:rPr>
      </w:pPr>
      <w:r w:rsidRPr="00166402">
        <w:rPr>
          <w:rFonts w:ascii="仿宋" w:eastAsia="仿宋" w:hAnsi="仿宋"/>
          <w:sz w:val="28"/>
        </w:rPr>
        <w:t>1. 煤气项目建设规划区内的给排水系统设施已经完备，可以满足煤气</w:t>
      </w:r>
      <w:r w:rsidRPr="00166402">
        <w:rPr>
          <w:rFonts w:ascii="仿宋" w:eastAsia="仿宋" w:hAnsi="仿宋" w:hint="eastAsia"/>
          <w:sz w:val="28"/>
        </w:rPr>
        <w:t>项目的用水需求。这确保了煤气项目在用水方面不会面临严重的瓶颈问题。</w:t>
      </w:r>
    </w:p>
    <w:p w:rsidR="00166402" w:rsidRPr="00166402" w:rsidP="00166402" w14:paraId="46F6139D" w14:textId="77777777">
      <w:pPr>
        <w:ind w:firstLine="560" w:firstLineChars="200"/>
        <w:rPr>
          <w:rFonts w:ascii="仿宋" w:eastAsia="仿宋" w:hAnsi="仿宋"/>
          <w:sz w:val="28"/>
        </w:rPr>
      </w:pPr>
      <w:r w:rsidRPr="00166402">
        <w:rPr>
          <w:rFonts w:ascii="仿宋" w:eastAsia="仿宋" w:hAnsi="仿宋"/>
          <w:sz w:val="28"/>
        </w:rPr>
        <w:t>2. 煤气项目实施后，总用水量估计为XX立方米/年，相当于XX吨标准煤。这一估算基于煤气项目规模和需求的综合考虑，确保了煤气项目的用水资源充足，有助于煤气项目的顺利进行。同时，煤气项目团队将采取节水措施，以确保用水的可持续管理和环保。</w:t>
      </w:r>
    </w:p>
    <w:p w:rsidR="00166402" w:rsidP="00166402" w14:paraId="10986004" w14:textId="0A2BA217">
      <w:pPr>
        <w:ind w:firstLine="560" w:firstLineChars="200"/>
        <w:rPr>
          <w:rFonts w:ascii="仿宋" w:eastAsia="仿宋" w:hAnsi="仿宋"/>
          <w:sz w:val="28"/>
        </w:rPr>
      </w:pPr>
    </w:p>
    <w:p w:rsidR="00166402" w:rsidP="00166402" w14:paraId="6C62DF3F" w14:textId="281B584B">
      <w:pPr>
        <w:pStyle w:val="Heading2"/>
      </w:pPr>
      <w:bookmarkStart w:id="5" w:name="_Toc157017016"/>
      <w:r w:rsidRPr="00166402">
        <w:t>(四)、煤气项目预期节能综合评价</w:t>
      </w:r>
      <w:bookmarkEnd w:id="5"/>
    </w:p>
    <w:p w:rsidR="00166402" w:rsidRPr="00166402" w:rsidP="00166402" w14:paraId="7A765C01" w14:textId="77777777">
      <w:pPr>
        <w:ind w:firstLine="560" w:firstLineChars="200"/>
        <w:rPr>
          <w:rFonts w:ascii="仿宋" w:eastAsia="仿宋" w:hAnsi="仿宋"/>
          <w:sz w:val="28"/>
        </w:rPr>
      </w:pPr>
      <w:r w:rsidRPr="00166402">
        <w:rPr>
          <w:rFonts w:ascii="仿宋" w:eastAsia="仿宋" w:hAnsi="仿宋" w:hint="eastAsia"/>
          <w:sz w:val="28"/>
        </w:rPr>
        <w:t>煤气项目坐落于</w:t>
      </w:r>
      <w:r w:rsidRPr="00166402">
        <w:rPr>
          <w:rFonts w:ascii="仿宋" w:eastAsia="仿宋" w:hAnsi="仿宋"/>
          <w:sz w:val="28"/>
        </w:rPr>
        <w:t>XX产业示范基地，该地区一直以来都是我国产业发展的重要支撑点。经过本煤气项目的建设和实施，年消耗的能源总量相当于XXX吨标准煤。而更加令人振奋的是，本煤气项目通过采用先进的能源管理和节能措施，实现了XXX吨标准煤的节能，节能率高达XXX%。</w:t>
      </w:r>
    </w:p>
    <w:p w:rsidR="00166402" w:rsidRPr="00166402" w:rsidP="00166402" w14:paraId="27A5E7A3" w14:textId="77777777">
      <w:pPr>
        <w:ind w:firstLine="560" w:firstLineChars="200"/>
        <w:rPr>
          <w:rFonts w:ascii="仿宋" w:eastAsia="仿宋" w:hAnsi="仿宋"/>
          <w:sz w:val="28"/>
        </w:rPr>
      </w:pPr>
      <w:r w:rsidRPr="00166402">
        <w:rPr>
          <w:rFonts w:ascii="仿宋" w:eastAsia="仿宋" w:hAnsi="仿宋" w:hint="eastAsia"/>
          <w:sz w:val="28"/>
        </w:rPr>
        <w:t>这一节能成就不仅有助于减轻环境负担，还有助于确保能源资源的可持续使用。通过在生产和运营过程中采用高效能源管理措施，煤气项目不仅提高了能源利用效率，还减少了能源浪费，降低了温室气体排放，有力地支持了清洁和绿色发展的理念。</w:t>
      </w:r>
    </w:p>
    <w:p w:rsidR="00166402" w:rsidP="00166402" w14:paraId="5835387F" w14:textId="74EE6065">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166402" w:rsidP="00166402" w14:textId="74EE6065">
      <w:pPr>
        <w:ind w:firstLine="560" w:firstLineChars="200"/>
        <w:rPr>
          <w:rFonts w:ascii="仿宋" w:eastAsia="仿宋" w:hAnsi="仿宋" w:hint="eastAsia"/>
          <w:sz w:val="28"/>
        </w:rPr>
      </w:pPr>
      <w:r w:rsidRPr="00166402">
        <w:rPr>
          <w:rFonts w:ascii="仿宋" w:eastAsia="仿宋" w:hAnsi="仿宋" w:hint="eastAsia"/>
          <w:sz w:val="28"/>
        </w:rPr>
        <w:t>煤气项目的节能表现不仅令人鼓舞，也反映了对可持续发展目标的坚定承诺。在未来，煤气项目团队将继续致力于节能减排，推动绿色产业发展，为地方经济社会可持续增长作出更大贡献。</w:t>
      </w:r>
    </w:p>
    <w:p w:rsidR="00166402" w:rsidP="00166402" w14:paraId="0B82F3B4" w14:textId="39CBF6DD">
      <w:pPr>
        <w:pStyle w:val="Heading2"/>
      </w:pPr>
      <w:bookmarkStart w:id="6" w:name="_Toc157017017"/>
      <w:r w:rsidRPr="00166402">
        <w:t>(五)、煤气项目节能设计</w:t>
      </w:r>
      <w:bookmarkEnd w:id="6"/>
    </w:p>
    <w:p w:rsidR="00166402" w:rsidRPr="00166402" w:rsidP="00166402" w14:paraId="22D65FB4" w14:textId="77777777">
      <w:pPr>
        <w:ind w:firstLine="560" w:firstLineChars="200"/>
        <w:rPr>
          <w:rFonts w:ascii="仿宋" w:eastAsia="仿宋" w:hAnsi="仿宋"/>
          <w:sz w:val="28"/>
        </w:rPr>
      </w:pPr>
      <w:r w:rsidRPr="00166402">
        <w:rPr>
          <w:rFonts w:ascii="仿宋" w:eastAsia="仿宋" w:hAnsi="仿宋"/>
          <w:sz w:val="28"/>
        </w:rPr>
        <w:t>(一) 公共建筑节能设计</w:t>
      </w:r>
    </w:p>
    <w:p w:rsidR="00166402" w:rsidRPr="00166402" w:rsidP="00166402" w14:paraId="5C763F1A" w14:textId="77777777">
      <w:pPr>
        <w:ind w:firstLine="560" w:firstLineChars="200"/>
        <w:rPr>
          <w:rFonts w:ascii="仿宋" w:eastAsia="仿宋" w:hAnsi="仿宋"/>
          <w:sz w:val="28"/>
        </w:rPr>
      </w:pPr>
      <w:r w:rsidRPr="00166402">
        <w:rPr>
          <w:rFonts w:ascii="仿宋" w:eastAsia="仿宋" w:hAnsi="仿宋"/>
          <w:sz w:val="28"/>
        </w:rPr>
        <w:t xml:space="preserve"> 1. 外墙隔热材料的选用</w:t>
      </w:r>
    </w:p>
    <w:p w:rsidR="00166402" w:rsidRPr="00166402" w:rsidP="00166402" w14:paraId="68E22B17" w14:textId="77777777">
      <w:pPr>
        <w:ind w:firstLine="560" w:firstLineChars="200"/>
        <w:rPr>
          <w:rFonts w:ascii="仿宋" w:eastAsia="仿宋" w:hAnsi="仿宋"/>
          <w:sz w:val="28"/>
        </w:rPr>
      </w:pPr>
      <w:r w:rsidRPr="00166402">
        <w:rPr>
          <w:rFonts w:ascii="仿宋" w:eastAsia="仿宋" w:hAnsi="仿宋" w:hint="eastAsia"/>
          <w:sz w:val="28"/>
        </w:rPr>
        <w:t>在公共建筑的设计中，考虑使用高效隔热材料，如外墙保温系统，以减少能源损耗。采用双层窗户和高反射性的外墙材料，有助于控制建筑内外的温度差异，提高室内的舒适度，减少采暖和冷却成本。</w:t>
      </w:r>
    </w:p>
    <w:p w:rsidR="00166402" w:rsidRPr="00166402" w:rsidP="00166402" w14:paraId="44CB6121" w14:textId="77777777">
      <w:pPr>
        <w:ind w:firstLine="560" w:firstLineChars="200"/>
        <w:rPr>
          <w:rFonts w:ascii="仿宋" w:eastAsia="仿宋" w:hAnsi="仿宋"/>
          <w:sz w:val="28"/>
        </w:rPr>
      </w:pPr>
      <w:r w:rsidRPr="00166402">
        <w:rPr>
          <w:rFonts w:ascii="仿宋" w:eastAsia="仿宋" w:hAnsi="仿宋"/>
          <w:sz w:val="28"/>
        </w:rPr>
        <w:t xml:space="preserve"> 2. 天窗和采光设计</w:t>
      </w:r>
    </w:p>
    <w:p w:rsidR="00166402" w:rsidRPr="00166402" w:rsidP="00166402" w14:paraId="40199DA2" w14:textId="77777777">
      <w:pPr>
        <w:ind w:firstLine="560" w:firstLineChars="200"/>
        <w:rPr>
          <w:rFonts w:ascii="仿宋" w:eastAsia="仿宋" w:hAnsi="仿宋"/>
          <w:sz w:val="28"/>
        </w:rPr>
      </w:pPr>
      <w:r w:rsidRPr="00166402">
        <w:rPr>
          <w:rFonts w:ascii="仿宋" w:eastAsia="仿宋" w:hAnsi="仿宋" w:hint="eastAsia"/>
          <w:sz w:val="28"/>
        </w:rPr>
        <w:t>通过合理的天窗和采光系统设计，可以充分利用自然光源，减少人工照明的使用。这不仅节约电力，还改善了室内环境质量，提高了员工的工作效率。</w:t>
      </w:r>
    </w:p>
    <w:p w:rsidR="00166402" w:rsidRPr="00166402" w:rsidP="00166402" w14:paraId="58B73080" w14:textId="77777777">
      <w:pPr>
        <w:ind w:firstLine="560" w:firstLineChars="200"/>
        <w:rPr>
          <w:rFonts w:ascii="仿宋" w:eastAsia="仿宋" w:hAnsi="仿宋"/>
          <w:sz w:val="28"/>
        </w:rPr>
      </w:pPr>
      <w:r w:rsidRPr="00166402">
        <w:rPr>
          <w:rFonts w:ascii="仿宋" w:eastAsia="仿宋" w:hAnsi="仿宋"/>
          <w:sz w:val="28"/>
        </w:rPr>
        <w:t xml:space="preserve"> 3. 高效供暖与制冷系统</w:t>
      </w:r>
    </w:p>
    <w:p w:rsidR="00166402" w:rsidRPr="00166402" w:rsidP="00166402" w14:paraId="5ACA12FE" w14:textId="77777777">
      <w:pPr>
        <w:ind w:firstLine="560" w:firstLineChars="200"/>
        <w:rPr>
          <w:rFonts w:ascii="仿宋" w:eastAsia="仿宋" w:hAnsi="仿宋"/>
          <w:sz w:val="28"/>
        </w:rPr>
      </w:pPr>
      <w:r w:rsidRPr="00166402">
        <w:rPr>
          <w:rFonts w:ascii="仿宋" w:eastAsia="仿宋" w:hAnsi="仿宋" w:hint="eastAsia"/>
          <w:sz w:val="28"/>
        </w:rPr>
        <w:t>采用高效供暖与制冷系统，如地源热泵、太阳能空调等，以减少对传统供暖和制冷系统的依赖。这些系统可降低能源消耗，降低运营成本，并对环境产生较小的负面影响。</w:t>
      </w:r>
    </w:p>
    <w:p w:rsidR="00166402" w:rsidRPr="00166402" w:rsidP="00166402" w14:paraId="75E73889" w14:textId="77777777">
      <w:pPr>
        <w:ind w:firstLine="560" w:firstLineChars="200"/>
        <w:rPr>
          <w:rFonts w:ascii="仿宋" w:eastAsia="仿宋" w:hAnsi="仿宋"/>
          <w:sz w:val="28"/>
        </w:rPr>
      </w:pPr>
      <w:r w:rsidRPr="00166402">
        <w:rPr>
          <w:rFonts w:ascii="仿宋" w:eastAsia="仿宋" w:hAnsi="仿宋"/>
          <w:sz w:val="28"/>
        </w:rPr>
        <w:t xml:space="preserve"> 4. 智能建筑管理系统</w:t>
      </w:r>
    </w:p>
    <w:p w:rsidR="00166402" w:rsidRPr="00166402" w:rsidP="00166402" w14:paraId="483EE782"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166402" w:rsidRPr="00166402" w:rsidP="00166402" w14:textId="77777777">
      <w:pPr>
        <w:ind w:firstLine="560" w:firstLineChars="200"/>
        <w:rPr>
          <w:rFonts w:ascii="仿宋" w:eastAsia="仿宋" w:hAnsi="仿宋"/>
          <w:sz w:val="28"/>
        </w:rPr>
      </w:pPr>
      <w:r w:rsidRPr="00166402">
        <w:rPr>
          <w:rFonts w:ascii="仿宋" w:eastAsia="仿宋" w:hAnsi="仿宋" w:hint="eastAsia"/>
          <w:sz w:val="28"/>
        </w:rPr>
        <w:t>引入智能建筑管理系统，用于监控和优化建筑内部能源使用。这种系统可以自动调整温度、照明和电力设备的使用，以提高能源利用效率。</w:t>
      </w:r>
    </w:p>
    <w:p w:rsidR="00166402" w:rsidRPr="00166402" w:rsidP="00166402" w14:paraId="43DF2EEB" w14:textId="77777777">
      <w:pPr>
        <w:ind w:firstLine="560" w:firstLineChars="200"/>
        <w:rPr>
          <w:rFonts w:ascii="仿宋" w:eastAsia="仿宋" w:hAnsi="仿宋"/>
          <w:sz w:val="28"/>
        </w:rPr>
      </w:pPr>
      <w:r w:rsidRPr="00166402">
        <w:rPr>
          <w:rFonts w:ascii="仿宋" w:eastAsia="仿宋" w:hAnsi="仿宋"/>
          <w:sz w:val="28"/>
        </w:rPr>
        <w:t xml:space="preserve"> (二) 居住建筑节能设计</w:t>
      </w:r>
    </w:p>
    <w:p w:rsidR="00166402" w:rsidRPr="00166402" w:rsidP="00166402" w14:paraId="0039692C" w14:textId="77777777">
      <w:pPr>
        <w:ind w:firstLine="560" w:firstLineChars="200"/>
        <w:rPr>
          <w:rFonts w:ascii="仿宋" w:eastAsia="仿宋" w:hAnsi="仿宋"/>
          <w:sz w:val="28"/>
        </w:rPr>
      </w:pPr>
      <w:r w:rsidRPr="00166402">
        <w:rPr>
          <w:rFonts w:ascii="仿宋" w:eastAsia="仿宋" w:hAnsi="仿宋"/>
          <w:sz w:val="28"/>
        </w:rPr>
        <w:t xml:space="preserve"> 1. 超绝热设计</w:t>
      </w:r>
    </w:p>
    <w:p w:rsidR="00166402" w:rsidRPr="00166402" w:rsidP="00166402" w14:paraId="34AD13E8" w14:textId="77777777">
      <w:pPr>
        <w:ind w:firstLine="560" w:firstLineChars="200"/>
        <w:rPr>
          <w:rFonts w:ascii="仿宋" w:eastAsia="仿宋" w:hAnsi="仿宋"/>
          <w:sz w:val="28"/>
        </w:rPr>
      </w:pPr>
      <w:r w:rsidRPr="00166402">
        <w:rPr>
          <w:rFonts w:ascii="仿宋" w:eastAsia="仿宋" w:hAnsi="仿宋" w:hint="eastAsia"/>
          <w:sz w:val="28"/>
        </w:rPr>
        <w:t>采用超绝热设计，包括更好的绝热材料和窗户隔热，以减少冷暖气流失。这有助于降低采暖和制冷的能源消耗，减轻家庭的能源支出。</w:t>
      </w:r>
    </w:p>
    <w:p w:rsidR="00166402" w:rsidRPr="00166402" w:rsidP="00166402" w14:paraId="58D754CF" w14:textId="77777777">
      <w:pPr>
        <w:ind w:firstLine="560" w:firstLineChars="200"/>
        <w:rPr>
          <w:rFonts w:ascii="仿宋" w:eastAsia="仿宋" w:hAnsi="仿宋"/>
          <w:sz w:val="28"/>
        </w:rPr>
      </w:pPr>
      <w:r w:rsidRPr="00166402">
        <w:rPr>
          <w:rFonts w:ascii="仿宋" w:eastAsia="仿宋" w:hAnsi="仿宋"/>
          <w:sz w:val="28"/>
        </w:rPr>
        <w:t xml:space="preserve"> 2. 太阳能利用</w:t>
      </w:r>
    </w:p>
    <w:p w:rsidR="00166402" w:rsidRPr="00166402" w:rsidP="00166402" w14:paraId="70A3F2DA" w14:textId="77777777">
      <w:pPr>
        <w:ind w:firstLine="560" w:firstLineChars="200"/>
        <w:rPr>
          <w:rFonts w:ascii="仿宋" w:eastAsia="仿宋" w:hAnsi="仿宋"/>
          <w:sz w:val="28"/>
        </w:rPr>
      </w:pPr>
      <w:r w:rsidRPr="00166402">
        <w:rPr>
          <w:rFonts w:ascii="仿宋" w:eastAsia="仿宋" w:hAnsi="仿宋" w:hint="eastAsia"/>
          <w:sz w:val="28"/>
        </w:rPr>
        <w:t>在居住建筑中引入太阳能系统，如太阳能热水器和太阳能光伏板，以利用太阳能资源，减少对传统能源的依赖，降低能源成本。</w:t>
      </w:r>
    </w:p>
    <w:p w:rsidR="00166402" w:rsidRPr="00166402" w:rsidP="00166402" w14:paraId="4A9D9A0C" w14:textId="77777777">
      <w:pPr>
        <w:ind w:firstLine="560" w:firstLineChars="200"/>
        <w:rPr>
          <w:rFonts w:ascii="仿宋" w:eastAsia="仿宋" w:hAnsi="仿宋"/>
          <w:sz w:val="28"/>
        </w:rPr>
      </w:pPr>
      <w:r w:rsidRPr="00166402">
        <w:rPr>
          <w:rFonts w:ascii="仿宋" w:eastAsia="仿宋" w:hAnsi="仿宋"/>
          <w:sz w:val="28"/>
        </w:rPr>
        <w:t xml:space="preserve"> 3. 智能家居系统</w:t>
      </w:r>
    </w:p>
    <w:p w:rsidR="00166402" w:rsidRPr="00166402" w:rsidP="00166402" w14:paraId="5FFD40C4" w14:textId="77777777">
      <w:pPr>
        <w:ind w:firstLine="560" w:firstLineChars="200"/>
        <w:rPr>
          <w:rFonts w:ascii="仿宋" w:eastAsia="仿宋" w:hAnsi="仿宋"/>
          <w:sz w:val="28"/>
        </w:rPr>
      </w:pPr>
      <w:r w:rsidRPr="00166402">
        <w:rPr>
          <w:rFonts w:ascii="仿宋" w:eastAsia="仿宋" w:hAnsi="仿宋" w:hint="eastAsia"/>
          <w:sz w:val="28"/>
        </w:rPr>
        <w:t>安装智能家居系统，允许居民远程控制家庭能源使用。通过智能温控、灯光控制和能源监测，提高能源使用的效率。</w:t>
      </w:r>
    </w:p>
    <w:p w:rsidR="00166402" w:rsidRPr="00166402" w:rsidP="00166402" w14:paraId="57B84137" w14:textId="77777777">
      <w:pPr>
        <w:ind w:firstLine="560" w:firstLineChars="200"/>
        <w:rPr>
          <w:rFonts w:ascii="仿宋" w:eastAsia="仿宋" w:hAnsi="仿宋"/>
          <w:sz w:val="28"/>
        </w:rPr>
      </w:pPr>
      <w:r w:rsidRPr="00166402">
        <w:rPr>
          <w:rFonts w:ascii="仿宋" w:eastAsia="仿宋" w:hAnsi="仿宋"/>
          <w:sz w:val="28"/>
        </w:rPr>
        <w:t xml:space="preserve"> (三) 公用工程节能设计</w:t>
      </w:r>
    </w:p>
    <w:p w:rsidR="00166402" w:rsidRPr="00166402" w:rsidP="00166402" w14:paraId="794C74F1" w14:textId="77777777">
      <w:pPr>
        <w:ind w:firstLine="560" w:firstLineChars="200"/>
        <w:rPr>
          <w:rFonts w:ascii="仿宋" w:eastAsia="仿宋" w:hAnsi="仿宋"/>
          <w:sz w:val="28"/>
        </w:rPr>
      </w:pPr>
      <w:r w:rsidRPr="00166402">
        <w:rPr>
          <w:rFonts w:ascii="仿宋" w:eastAsia="仿宋" w:hAnsi="仿宋"/>
          <w:sz w:val="28"/>
        </w:rPr>
        <w:t xml:space="preserve"> 1. 高效照明系统</w:t>
      </w:r>
    </w:p>
    <w:p w:rsidR="00166402" w:rsidRPr="00166402" w:rsidP="00166402" w14:paraId="19C7DE17" w14:textId="77777777">
      <w:pPr>
        <w:ind w:firstLine="560" w:firstLineChars="200"/>
        <w:rPr>
          <w:rFonts w:ascii="仿宋" w:eastAsia="仿宋" w:hAnsi="仿宋"/>
          <w:sz w:val="28"/>
        </w:rPr>
      </w:pPr>
      <w:r w:rsidRPr="00166402">
        <w:rPr>
          <w:rFonts w:ascii="仿宋" w:eastAsia="仿宋" w:hAnsi="仿宋" w:hint="eastAsia"/>
          <w:sz w:val="28"/>
        </w:rPr>
        <w:t>采用高效照明系统，如</w:t>
      </w:r>
      <w:r w:rsidRPr="00166402">
        <w:rPr>
          <w:rFonts w:ascii="仿宋" w:eastAsia="仿宋" w:hAnsi="仿宋"/>
          <w:sz w:val="28"/>
        </w:rPr>
        <w:t>LED照明，以减少电力消耗。在公用工程中，照明通常占据大量能源，因此采用节能照明系统可以显著减少能源消耗。</w:t>
      </w:r>
    </w:p>
    <w:p w:rsidR="00166402" w:rsidRPr="00166402" w:rsidP="00166402" w14:paraId="4774D85B"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166402">
        <w:rPr>
          <w:rFonts w:ascii="仿宋" w:eastAsia="仿宋" w:hAnsi="仿宋"/>
          <w:sz w:val="28"/>
        </w:rPr>
        <w:t xml:space="preserve"> 2. 高效水处理系统</w:t>
      </w:r>
    </w:p>
    <w:p w:rsidR="00166402" w:rsidRPr="00166402" w:rsidP="00166402" w14:paraId="03549C70" w14:textId="77777777">
      <w:pPr>
        <w:ind w:firstLine="560" w:firstLineChars="200"/>
        <w:rPr>
          <w:rFonts w:ascii="仿宋" w:eastAsia="仿宋" w:hAnsi="仿宋"/>
          <w:sz w:val="28"/>
        </w:rPr>
      </w:pPr>
      <w:r w:rsidRPr="00166402">
        <w:rPr>
          <w:rFonts w:ascii="仿宋" w:eastAsia="仿宋" w:hAnsi="仿宋" w:hint="eastAsia"/>
          <w:sz w:val="28"/>
        </w:rPr>
        <w:t>在公用工程中，水处理系统也占用大量能源。采用高效水处理技术，如反渗透和回收系统，可以减少水处理过程中的能源消耗，提高水资源的可持续利用。</w:t>
      </w:r>
    </w:p>
    <w:p w:rsidR="00166402" w:rsidRPr="00166402" w:rsidP="00166402" w14:paraId="50132AAE" w14:textId="77777777">
      <w:pPr>
        <w:ind w:firstLine="560" w:firstLineChars="200"/>
        <w:rPr>
          <w:rFonts w:ascii="仿宋" w:eastAsia="仿宋" w:hAnsi="仿宋"/>
          <w:sz w:val="28"/>
        </w:rPr>
      </w:pPr>
      <w:r w:rsidRPr="00166402">
        <w:rPr>
          <w:rFonts w:ascii="仿宋" w:eastAsia="仿宋" w:hAnsi="仿宋"/>
          <w:sz w:val="28"/>
        </w:rPr>
        <w:t xml:space="preserve"> 3. 建筑材料的可持续性</w:t>
      </w:r>
    </w:p>
    <w:p w:rsidR="00166402" w:rsidRPr="00166402" w:rsidP="00166402" w14:paraId="29013825" w14:textId="77777777">
      <w:pPr>
        <w:ind w:firstLine="560" w:firstLineChars="200"/>
        <w:rPr>
          <w:rFonts w:ascii="仿宋" w:eastAsia="仿宋" w:hAnsi="仿宋"/>
          <w:sz w:val="28"/>
        </w:rPr>
      </w:pPr>
      <w:r w:rsidRPr="00166402">
        <w:rPr>
          <w:rFonts w:ascii="仿宋" w:eastAsia="仿宋" w:hAnsi="仿宋" w:hint="eastAsia"/>
          <w:sz w:val="28"/>
        </w:rPr>
        <w:t>选择可持续建筑材料，如再生材料和低碳材料，以降低能源和资源消耗。这有助于降低公用工程的能源和环境影响。</w:t>
      </w:r>
    </w:p>
    <w:p w:rsidR="00166402" w:rsidP="00166402" w14:paraId="4DA477CE" w14:textId="2ED3B9FC">
      <w:pPr>
        <w:ind w:firstLine="560" w:firstLineChars="200"/>
        <w:rPr>
          <w:rFonts w:ascii="仿宋" w:eastAsia="仿宋" w:hAnsi="仿宋" w:hint="eastAsia"/>
          <w:sz w:val="28"/>
        </w:rPr>
      </w:pPr>
      <w:r w:rsidRPr="00166402">
        <w:rPr>
          <w:rFonts w:ascii="仿宋" w:eastAsia="仿宋" w:hAnsi="仿宋" w:hint="eastAsia"/>
          <w:sz w:val="28"/>
        </w:rPr>
        <w:t>这些节能设计措施将有助于降低能源消耗，减轻环境负担，提高建筑和公用工程的可持续性，同时也有助于降低运营成本和提高用户体验。</w:t>
      </w:r>
    </w:p>
    <w:p w:rsidR="00166402" w:rsidP="00166402" w14:paraId="19701F38" w14:textId="7D6A6515">
      <w:pPr>
        <w:pStyle w:val="Heading2"/>
      </w:pPr>
      <w:bookmarkStart w:id="7" w:name="_Toc157017018"/>
      <w:r w:rsidRPr="00166402">
        <w:t>(六)、节能措施</w:t>
      </w:r>
      <w:bookmarkEnd w:id="7"/>
    </w:p>
    <w:p w:rsidR="00166402" w:rsidRPr="00166402" w:rsidP="00166402" w14:paraId="3C4F7D75" w14:textId="77777777">
      <w:pPr>
        <w:ind w:firstLine="560" w:firstLineChars="200"/>
        <w:rPr>
          <w:rFonts w:ascii="仿宋" w:eastAsia="仿宋" w:hAnsi="仿宋"/>
          <w:sz w:val="28"/>
        </w:rPr>
      </w:pPr>
      <w:r w:rsidRPr="00166402">
        <w:rPr>
          <w:rFonts w:ascii="仿宋" w:eastAsia="仿宋" w:hAnsi="仿宋"/>
          <w:sz w:val="28"/>
        </w:rPr>
        <w:t>1. LED照明：替代传统白炽灯和荧光灯，LED照明能够提供相同或更好的照明效果，同时消耗更少的能源。</w:t>
      </w:r>
    </w:p>
    <w:p w:rsidR="00166402" w:rsidRPr="00166402" w:rsidP="00166402" w14:paraId="4422837C" w14:textId="77777777">
      <w:pPr>
        <w:ind w:firstLine="560" w:firstLineChars="200"/>
        <w:rPr>
          <w:rFonts w:ascii="仿宋" w:eastAsia="仿宋" w:hAnsi="仿宋"/>
          <w:sz w:val="28"/>
        </w:rPr>
      </w:pPr>
      <w:r w:rsidRPr="00166402">
        <w:rPr>
          <w:rFonts w:ascii="仿宋" w:eastAsia="仿宋" w:hAnsi="仿宋"/>
          <w:sz w:val="28"/>
        </w:rPr>
        <w:t>2. 高效供暖与冷却系统：采用高效的供暖、通风和空调系统，以减少冷暖气流失，提高室内温度舒适度。</w:t>
      </w:r>
    </w:p>
    <w:p w:rsidR="00166402" w:rsidRPr="00166402" w:rsidP="00166402" w14:paraId="58C30FDB" w14:textId="77777777">
      <w:pPr>
        <w:ind w:firstLine="560" w:firstLineChars="200"/>
        <w:rPr>
          <w:rFonts w:ascii="仿宋" w:eastAsia="仿宋" w:hAnsi="仿宋"/>
          <w:sz w:val="28"/>
        </w:rPr>
      </w:pPr>
      <w:r w:rsidRPr="00166402">
        <w:rPr>
          <w:rFonts w:ascii="仿宋" w:eastAsia="仿宋" w:hAnsi="仿宋"/>
          <w:sz w:val="28"/>
        </w:rPr>
        <w:t>3. 太阳能利用：安装太阳能热水器和太阳能光伏板，以利用可再生的太阳能资源，减少对传统能源的依赖。</w:t>
      </w:r>
    </w:p>
    <w:p w:rsidR="00166402" w:rsidRPr="00166402" w:rsidP="00166402" w14:paraId="2A14D546" w14:textId="77777777">
      <w:pPr>
        <w:ind w:firstLine="560" w:firstLineChars="200"/>
        <w:rPr>
          <w:rFonts w:ascii="仿宋" w:eastAsia="仿宋" w:hAnsi="仿宋"/>
          <w:sz w:val="28"/>
        </w:rPr>
      </w:pPr>
      <w:r w:rsidRPr="00166402">
        <w:rPr>
          <w:rFonts w:ascii="仿宋" w:eastAsia="仿宋" w:hAnsi="仿宋"/>
          <w:sz w:val="28"/>
        </w:rPr>
        <w:t>4. 隔热材料：采用高效绝热材料，如高性能窗户、墙壁和屋顶绝缘，以减少能源浪费。</w:t>
      </w:r>
    </w:p>
    <w:p w:rsidR="00166402" w:rsidRPr="00166402" w:rsidP="00166402" w14:paraId="3F7CC7B9"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166402">
        <w:rPr>
          <w:rFonts w:ascii="仿宋" w:eastAsia="仿宋" w:hAnsi="仿宋"/>
          <w:sz w:val="28"/>
        </w:rPr>
        <w:t>5.</w:t>
      </w:r>
    </w:p>
    <w:p w:rsidR="00166402" w:rsidRPr="00166402" w:rsidP="00166402" w14:textId="77777777">
      <w:pPr>
        <w:ind w:firstLine="560" w:firstLineChars="200"/>
        <w:rPr>
          <w:rFonts w:ascii="仿宋" w:eastAsia="仿宋" w:hAnsi="仿宋"/>
          <w:sz w:val="28"/>
        </w:rPr>
      </w:pPr>
      <w:r w:rsidRPr="00166402">
        <w:rPr>
          <w:rFonts w:ascii="仿宋" w:eastAsia="仿宋" w:hAnsi="仿宋"/>
          <w:sz w:val="28"/>
        </w:rPr>
        <w:t xml:space="preserve"> 智能建筑管理系统：引入智能系统，用于监控和优化建筑内部能源使用，包括自动温度调整和灯光控制。</w:t>
      </w:r>
    </w:p>
    <w:p w:rsidR="00166402" w:rsidRPr="00166402" w:rsidP="00166402" w14:paraId="587B1C02" w14:textId="77777777">
      <w:pPr>
        <w:ind w:firstLine="560" w:firstLineChars="200"/>
        <w:rPr>
          <w:rFonts w:ascii="仿宋" w:eastAsia="仿宋" w:hAnsi="仿宋"/>
          <w:sz w:val="28"/>
        </w:rPr>
      </w:pPr>
      <w:r w:rsidRPr="00166402">
        <w:rPr>
          <w:rFonts w:ascii="仿宋" w:eastAsia="仿宋" w:hAnsi="仿宋"/>
          <w:sz w:val="28"/>
        </w:rPr>
        <w:t>6. 能源效率改进：进行能</w:t>
      </w:r>
      <w:r w:rsidRPr="00166402">
        <w:rPr>
          <w:rFonts w:ascii="仿宋" w:eastAsia="仿宋" w:hAnsi="仿宋" w:hint="eastAsia"/>
          <w:sz w:val="28"/>
        </w:rPr>
        <w:t>源效率评估，发现并改进能源浪费的问题，制定并实施改进计划。</w:t>
      </w:r>
    </w:p>
    <w:p w:rsidR="00166402" w:rsidRPr="00166402" w:rsidP="00166402" w14:paraId="2712861C" w14:textId="77777777">
      <w:pPr>
        <w:ind w:firstLine="560" w:firstLineChars="200"/>
        <w:rPr>
          <w:rFonts w:ascii="仿宋" w:eastAsia="仿宋" w:hAnsi="仿宋"/>
          <w:sz w:val="28"/>
        </w:rPr>
      </w:pPr>
      <w:r w:rsidRPr="00166402">
        <w:rPr>
          <w:rFonts w:ascii="仿宋" w:eastAsia="仿宋" w:hAnsi="仿宋"/>
          <w:sz w:val="28"/>
        </w:rPr>
        <w:t>7. 回收与再利用：实施废物和能源的回收系统，减少资源浪</w:t>
      </w:r>
      <w:r w:rsidRPr="00166402">
        <w:rPr>
          <w:rFonts w:ascii="仿宋" w:eastAsia="仿宋" w:hAnsi="仿宋"/>
          <w:sz w:val="28"/>
        </w:rPr>
        <w:t>费，并提高资源再利用率。</w:t>
      </w:r>
    </w:p>
    <w:p w:rsidR="00166402" w:rsidRPr="00166402" w:rsidP="00166402" w14:paraId="4C09FC10" w14:textId="77777777">
      <w:pPr>
        <w:ind w:firstLine="560" w:firstLineChars="200"/>
        <w:rPr>
          <w:rFonts w:ascii="仿宋" w:eastAsia="仿宋" w:hAnsi="仿宋"/>
          <w:sz w:val="28"/>
        </w:rPr>
      </w:pPr>
      <w:r w:rsidRPr="00166402">
        <w:rPr>
          <w:rFonts w:ascii="仿宋" w:eastAsia="仿宋" w:hAnsi="仿宋"/>
          <w:sz w:val="28"/>
        </w:rPr>
        <w:t>8. 交通管理：推广公共交通、骑行和步行，减少个人汽车使用，降低道路交通引起的能源消耗和环境污染。</w:t>
      </w:r>
    </w:p>
    <w:p w:rsidR="00166402" w:rsidRPr="00166402" w:rsidP="00166402" w14:paraId="4C2E5D58" w14:textId="77777777">
      <w:pPr>
        <w:ind w:firstLine="560" w:firstLineChars="200"/>
        <w:rPr>
          <w:rFonts w:ascii="仿宋" w:eastAsia="仿宋" w:hAnsi="仿宋"/>
          <w:sz w:val="28"/>
        </w:rPr>
      </w:pPr>
      <w:r w:rsidRPr="00166402">
        <w:rPr>
          <w:rFonts w:ascii="仿宋" w:eastAsia="仿宋" w:hAnsi="仿宋"/>
          <w:sz w:val="28"/>
        </w:rPr>
        <w:t>9. 电子设备管理：采取措施，如使用能源高效的设备、关闭不需要的设备、设定合理的电源管理策略，以减少电力浪费。</w:t>
      </w:r>
    </w:p>
    <w:p w:rsidR="00166402" w:rsidRPr="00166402" w:rsidP="00166402" w14:paraId="414EA69E" w14:textId="77777777">
      <w:pPr>
        <w:ind w:firstLine="560" w:firstLineChars="200"/>
        <w:rPr>
          <w:rFonts w:ascii="仿宋" w:eastAsia="仿宋" w:hAnsi="仿宋"/>
          <w:sz w:val="28"/>
        </w:rPr>
      </w:pPr>
      <w:r w:rsidRPr="00166402">
        <w:rPr>
          <w:rFonts w:ascii="仿宋" w:eastAsia="仿宋" w:hAnsi="仿宋"/>
          <w:sz w:val="28"/>
        </w:rPr>
        <w:t>10. 绿色建筑设计：采用绿色建筑设计原则，包括可再生能源的使用、雨水收集、低碳建材等，以降低建筑的环境影响。</w:t>
      </w:r>
    </w:p>
    <w:p w:rsidR="00166402" w:rsidRPr="00166402" w:rsidP="00166402" w14:paraId="238B3C27" w14:textId="77777777">
      <w:pPr>
        <w:ind w:firstLine="560" w:firstLineChars="200"/>
        <w:rPr>
          <w:rFonts w:ascii="仿宋" w:eastAsia="仿宋" w:hAnsi="仿宋"/>
          <w:sz w:val="28"/>
        </w:rPr>
      </w:pPr>
      <w:r w:rsidRPr="00166402">
        <w:rPr>
          <w:rFonts w:ascii="仿宋" w:eastAsia="仿宋" w:hAnsi="仿宋"/>
          <w:sz w:val="28"/>
        </w:rPr>
        <w:t>11. 节水措施：采用高效的水处理和回收系统</w:t>
      </w:r>
      <w:r w:rsidRPr="00166402">
        <w:rPr>
          <w:rFonts w:ascii="仿宋" w:eastAsia="仿宋" w:hAnsi="仿宋" w:hint="eastAsia"/>
          <w:sz w:val="28"/>
        </w:rPr>
        <w:t>，减少用水量，以降低对水资源的需求和能源消耗。</w:t>
      </w:r>
    </w:p>
    <w:p w:rsidR="00166402" w:rsidRPr="00166402" w:rsidP="00166402" w14:paraId="2BE266EE" w14:textId="77777777">
      <w:pPr>
        <w:ind w:firstLine="560" w:firstLineChars="200"/>
        <w:rPr>
          <w:rFonts w:ascii="仿宋" w:eastAsia="仿宋" w:hAnsi="仿宋"/>
          <w:sz w:val="28"/>
        </w:rPr>
      </w:pPr>
      <w:r w:rsidRPr="00166402">
        <w:rPr>
          <w:rFonts w:ascii="仿宋" w:eastAsia="仿宋" w:hAnsi="仿宋"/>
          <w:sz w:val="28"/>
        </w:rPr>
        <w:t>12. 生活方式改变：鼓励员工和社区采用更节能的生活方式，如减少废物、节水、购买环保产品等。</w:t>
      </w:r>
    </w:p>
    <w:p w:rsidR="00166402" w:rsidP="00166402" w14:paraId="33BF90DA" w14:textId="2F8F6A01">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166402" w:rsidP="00166402" w14:paraId="617A9B80" w14:textId="37AC5CCF">
      <w:pPr>
        <w:pStyle w:val="Heading1"/>
        <w:rPr>
          <w:rFonts w:hint="eastAsia"/>
        </w:rPr>
      </w:pPr>
      <w:bookmarkStart w:id="8" w:name="_Toc157017019"/>
      <w:r w:rsidRPr="00166402">
        <w:rPr>
          <w:rFonts w:hint="eastAsia"/>
        </w:rPr>
        <w:t>二、职业保护</w:t>
      </w:r>
      <w:bookmarkEnd w:id="8"/>
    </w:p>
    <w:p w:rsidR="00166402" w:rsidP="00166402" w14:paraId="179D8D34" w14:textId="123EC71B">
      <w:pPr>
        <w:pStyle w:val="Heading2"/>
      </w:pPr>
      <w:bookmarkStart w:id="9" w:name="_Toc157017020"/>
      <w:r w:rsidRPr="00166402">
        <w:t>(一)、消防安全</w:t>
      </w:r>
      <w:bookmarkEnd w:id="9"/>
    </w:p>
    <w:p w:rsidR="00166402" w:rsidRPr="00166402" w:rsidP="00166402" w14:paraId="33DBA175" w14:textId="77777777">
      <w:pPr>
        <w:ind w:firstLine="560" w:firstLineChars="200"/>
        <w:rPr>
          <w:rFonts w:ascii="仿宋" w:eastAsia="仿宋" w:hAnsi="仿宋"/>
          <w:sz w:val="28"/>
        </w:rPr>
      </w:pPr>
      <w:r w:rsidRPr="00166402">
        <w:rPr>
          <w:rFonts w:ascii="仿宋" w:eastAsia="仿宋" w:hAnsi="仿宋" w:hint="eastAsia"/>
          <w:sz w:val="28"/>
        </w:rPr>
        <w:t>（一）消防设计原则：</w:t>
      </w:r>
    </w:p>
    <w:p w:rsidR="00166402" w:rsidRPr="00166402" w:rsidP="00166402" w14:paraId="71CD7DDB" w14:textId="77777777">
      <w:pPr>
        <w:ind w:firstLine="560" w:firstLineChars="200"/>
        <w:rPr>
          <w:rFonts w:ascii="仿宋" w:eastAsia="仿宋" w:hAnsi="仿宋"/>
          <w:sz w:val="28"/>
        </w:rPr>
      </w:pPr>
      <w:r w:rsidRPr="00166402">
        <w:rPr>
          <w:rFonts w:ascii="仿宋" w:eastAsia="仿宋" w:hAnsi="仿宋"/>
          <w:sz w:val="28"/>
        </w:rPr>
        <w:t>1. 建筑安全布局与防火距离： 煤气项目承办单位将严格遵守各项规范和规定，在总图运输设计中确保建筑物及装置之间符合消防安全距离的要求。特别是在装置和建筑物之间要设立消防安全通道，以确保人员安全疏散和火灾扑灭。</w:t>
      </w:r>
    </w:p>
    <w:p w:rsidR="00166402" w:rsidRPr="00166402" w:rsidP="00166402" w14:paraId="1A1640EF" w14:textId="77777777">
      <w:pPr>
        <w:ind w:firstLine="560" w:firstLineChars="200"/>
        <w:rPr>
          <w:rFonts w:ascii="仿宋" w:eastAsia="仿宋" w:hAnsi="仿宋"/>
          <w:sz w:val="28"/>
        </w:rPr>
      </w:pPr>
      <w:r w:rsidRPr="00166402">
        <w:rPr>
          <w:rFonts w:ascii="仿宋" w:eastAsia="仿宋" w:hAnsi="仿宋"/>
          <w:sz w:val="28"/>
        </w:rPr>
        <w:t>2. 结构设计与建筑布局： 建筑结构设计和布置满足消防要求。灭火器材将按照要求进行布置，确保在发生初期火灾时能及时扑灭。</w:t>
      </w:r>
    </w:p>
    <w:p w:rsidR="00166402" w:rsidRPr="00166402" w:rsidP="00166402" w14:paraId="752E0403" w14:textId="77777777">
      <w:pPr>
        <w:ind w:firstLine="560" w:firstLineChars="200"/>
        <w:rPr>
          <w:rFonts w:ascii="仿宋" w:eastAsia="仿宋" w:hAnsi="仿宋"/>
          <w:sz w:val="28"/>
        </w:rPr>
      </w:pPr>
      <w:r w:rsidRPr="00166402">
        <w:rPr>
          <w:rFonts w:ascii="仿宋" w:eastAsia="仿宋" w:hAnsi="仿宋" w:hint="eastAsia"/>
          <w:sz w:val="28"/>
        </w:rPr>
        <w:t>（二）消防设计细节：</w:t>
      </w:r>
    </w:p>
    <w:p w:rsidR="00166402" w:rsidRPr="00166402" w:rsidP="00166402" w14:paraId="586BC732" w14:textId="77777777">
      <w:pPr>
        <w:ind w:firstLine="560" w:firstLineChars="200"/>
        <w:rPr>
          <w:rFonts w:ascii="仿宋" w:eastAsia="仿宋" w:hAnsi="仿宋"/>
          <w:sz w:val="28"/>
        </w:rPr>
      </w:pPr>
      <w:r w:rsidRPr="00166402">
        <w:rPr>
          <w:rFonts w:ascii="仿宋" w:eastAsia="仿宋" w:hAnsi="仿宋"/>
          <w:sz w:val="28"/>
        </w:rPr>
        <w:t>1. 总平面布置与灭火器材配置： 煤气项目将尽量因地制宜，实现设备和设施紧凑布置，避免浪费空间和资源。灭火器材布置将严格按照规范，主要</w:t>
      </w:r>
      <w:r w:rsidRPr="00166402">
        <w:rPr>
          <w:rFonts w:ascii="仿宋" w:eastAsia="仿宋" w:hAnsi="仿宋" w:hint="eastAsia"/>
          <w:sz w:val="28"/>
        </w:rPr>
        <w:t>采用水、蒸汽、干粉和二氧化碳等为灭火主要手段。</w:t>
      </w:r>
    </w:p>
    <w:p w:rsidR="00166402" w:rsidRPr="00166402" w:rsidP="00166402" w14:paraId="7107CCA2" w14:textId="77777777">
      <w:pPr>
        <w:ind w:firstLine="560" w:firstLineChars="200"/>
        <w:rPr>
          <w:rFonts w:ascii="仿宋" w:eastAsia="仿宋" w:hAnsi="仿宋"/>
          <w:sz w:val="28"/>
        </w:rPr>
      </w:pPr>
      <w:r w:rsidRPr="00166402">
        <w:rPr>
          <w:rFonts w:ascii="仿宋" w:eastAsia="仿宋" w:hAnsi="仿宋"/>
          <w:sz w:val="28"/>
        </w:rPr>
        <w:t>2. 消防给水管网和设施布置： 室外消火栓将按规范要求布置，保证间距符合标准，确保消防水源充足。消防管道采用焊接钢管，并进行防腐处理。防烟楼梯间将采用正压送风方式。</w:t>
      </w:r>
    </w:p>
    <w:p w:rsidR="00166402" w:rsidRPr="00166402" w:rsidP="00166402" w14:paraId="318088A2"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166402">
        <w:rPr>
          <w:rFonts w:ascii="仿宋" w:eastAsia="仿宋" w:hAnsi="仿宋"/>
          <w:sz w:val="28"/>
        </w:rPr>
        <w:t>3.</w:t>
      </w:r>
      <w:r w:rsidRPr="00166402">
        <w:rPr>
          <w:rFonts w:ascii="仿宋" w:eastAsia="仿宋" w:hAnsi="仿宋"/>
          <w:sz w:val="28"/>
        </w:rPr>
        <w:t xml:space="preserve"> 消防系统配置和布置：</w:t>
      </w:r>
    </w:p>
    <w:p w:rsidR="00166402" w:rsidRPr="00166402" w:rsidP="00166402" w14:textId="77777777">
      <w:pPr>
        <w:ind w:firstLine="560" w:firstLineChars="200"/>
        <w:rPr>
          <w:rFonts w:ascii="仿宋" w:eastAsia="仿宋" w:hAnsi="仿宋"/>
          <w:sz w:val="28"/>
        </w:rPr>
      </w:pPr>
      <w:r w:rsidRPr="00166402">
        <w:rPr>
          <w:rFonts w:ascii="仿宋" w:eastAsia="仿宋" w:hAnsi="仿宋"/>
          <w:sz w:val="28"/>
        </w:rPr>
        <w:t xml:space="preserve"> 生产车间和地下车库将设置湿式消防系统，喷水强度和设计标准符合相应的危险级要求。适当配备便携式灭火器，确保应急情况下的灭火需求。</w:t>
      </w:r>
    </w:p>
    <w:p w:rsidR="00166402" w:rsidRPr="00166402" w:rsidP="00166402" w14:paraId="46F1BCA2" w14:textId="77777777">
      <w:pPr>
        <w:ind w:firstLine="560" w:firstLineChars="200"/>
        <w:rPr>
          <w:rFonts w:ascii="仿宋" w:eastAsia="仿宋" w:hAnsi="仿宋"/>
          <w:sz w:val="28"/>
        </w:rPr>
      </w:pPr>
      <w:r w:rsidRPr="00166402">
        <w:rPr>
          <w:rFonts w:ascii="仿宋" w:eastAsia="仿宋" w:hAnsi="仿宋" w:hint="eastAsia"/>
          <w:sz w:val="28"/>
        </w:rPr>
        <w:t>（三）消防总体要求：</w:t>
      </w:r>
    </w:p>
    <w:p w:rsidR="00166402" w:rsidRPr="00166402" w:rsidP="00166402" w14:paraId="2E6F41CE" w14:textId="77777777">
      <w:pPr>
        <w:ind w:firstLine="560" w:firstLineChars="200"/>
        <w:rPr>
          <w:rFonts w:ascii="仿宋" w:eastAsia="仿宋" w:hAnsi="仿宋"/>
          <w:sz w:val="28"/>
        </w:rPr>
      </w:pPr>
      <w:r w:rsidRPr="00166402">
        <w:rPr>
          <w:rFonts w:ascii="仿宋" w:eastAsia="仿宋" w:hAnsi="仿宋"/>
          <w:sz w:val="28"/>
        </w:rPr>
        <w:t>1. 消防通道规划： 周围设置宽度为10.00米的环形消防车道，确保消防车辆通行畅通。特别要符合消防车转弯半径和净空高</w:t>
      </w:r>
      <w:r w:rsidRPr="00166402">
        <w:rPr>
          <w:rFonts w:ascii="仿宋" w:eastAsia="仿宋" w:hAnsi="仿宋" w:hint="eastAsia"/>
          <w:sz w:val="28"/>
        </w:rPr>
        <w:t>度的要求。</w:t>
      </w:r>
    </w:p>
    <w:p w:rsidR="00166402" w:rsidRPr="00166402" w:rsidP="00166402" w14:paraId="0CE3B437" w14:textId="77777777">
      <w:pPr>
        <w:ind w:firstLine="560" w:firstLineChars="200"/>
        <w:rPr>
          <w:rFonts w:ascii="仿宋" w:eastAsia="仿宋" w:hAnsi="仿宋"/>
          <w:sz w:val="28"/>
        </w:rPr>
      </w:pPr>
      <w:r w:rsidRPr="00166402">
        <w:rPr>
          <w:rFonts w:ascii="仿宋" w:eastAsia="仿宋" w:hAnsi="仿宋"/>
          <w:sz w:val="28"/>
        </w:rPr>
        <w:t>2. 建筑消防配置： 在主体工程和库房内设置消防栓，并适当配备便携式灭火器。在库房按照规范设置手推式或便携式化学灭火</w:t>
      </w:r>
      <w:r w:rsidRPr="00166402">
        <w:rPr>
          <w:rFonts w:ascii="仿宋" w:eastAsia="仿宋" w:hAnsi="仿宋"/>
          <w:sz w:val="28"/>
        </w:rPr>
        <w:t>器。</w:t>
      </w:r>
    </w:p>
    <w:p w:rsidR="00166402" w:rsidRPr="00166402" w:rsidP="00166402" w14:paraId="213514AE" w14:textId="77777777">
      <w:pPr>
        <w:ind w:firstLine="560" w:firstLineChars="200"/>
        <w:rPr>
          <w:rFonts w:ascii="仿宋" w:eastAsia="仿宋" w:hAnsi="仿宋"/>
          <w:sz w:val="28"/>
        </w:rPr>
      </w:pPr>
      <w:r w:rsidRPr="00166402">
        <w:rPr>
          <w:rFonts w:ascii="仿宋" w:eastAsia="仿宋" w:hAnsi="仿宋" w:hint="eastAsia"/>
          <w:sz w:val="28"/>
        </w:rPr>
        <w:t>（四）消防措施：</w:t>
      </w:r>
    </w:p>
    <w:p w:rsidR="00166402" w:rsidRPr="00166402" w:rsidP="00166402" w14:paraId="6B7E8C2A" w14:textId="77777777">
      <w:pPr>
        <w:ind w:firstLine="560" w:firstLineChars="200"/>
        <w:rPr>
          <w:rFonts w:ascii="仿宋" w:eastAsia="仿宋" w:hAnsi="仿宋"/>
          <w:sz w:val="28"/>
        </w:rPr>
      </w:pPr>
      <w:r w:rsidRPr="00166402">
        <w:rPr>
          <w:rFonts w:ascii="仿宋" w:eastAsia="仿宋" w:hAnsi="仿宋"/>
          <w:sz w:val="28"/>
        </w:rPr>
        <w:t>1. 安全疏散措施： 煤气项目采取安全疏散通道周围设置应急安全照明灯，以确保疏散通道的安全使用。</w:t>
      </w:r>
    </w:p>
    <w:p w:rsidR="00166402" w:rsidP="00166402" w14:paraId="1157C8B9" w14:textId="70D409B6">
      <w:pPr>
        <w:ind w:firstLine="560" w:firstLineChars="200"/>
        <w:rPr>
          <w:rFonts w:ascii="仿宋" w:eastAsia="仿宋" w:hAnsi="仿宋"/>
          <w:sz w:val="28"/>
        </w:rPr>
      </w:pPr>
      <w:r w:rsidRPr="00166402">
        <w:rPr>
          <w:rFonts w:ascii="仿宋" w:eastAsia="仿宋" w:hAnsi="仿宋"/>
          <w:sz w:val="28"/>
        </w:rPr>
        <w:t>2. 警示与标志： 明显位置设置“严禁烟火”标志，并根据不同场所设置相应的消防标志，以强调火灾和爆炸的警示，保障安全。</w:t>
      </w:r>
    </w:p>
    <w:p w:rsidR="00166402" w:rsidP="00166402" w14:paraId="49672FBF" w14:textId="169F8410">
      <w:pPr>
        <w:pStyle w:val="Heading2"/>
      </w:pPr>
      <w:bookmarkStart w:id="10" w:name="_Toc157017021"/>
      <w:r w:rsidRPr="00166402">
        <w:t>(二)、防火防爆总图布置措施</w:t>
      </w:r>
      <w:bookmarkEnd w:id="10"/>
    </w:p>
    <w:p w:rsidR="00166402" w:rsidP="00166402" w14:paraId="30EB6255" w14:textId="0BC57855">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166402">
        <w:rPr>
          <w:rFonts w:ascii="仿宋" w:eastAsia="仿宋" w:hAnsi="仿宋" w:hint="eastAsia"/>
          <w:sz w:val="28"/>
        </w:rPr>
        <w:t>各设备和建</w:t>
      </w:r>
      <w:r w:rsidRPr="00166402">
        <w:rPr>
          <w:rFonts w:ascii="仿宋" w:eastAsia="仿宋" w:hAnsi="仿宋"/>
          <w:sz w:val="28"/>
        </w:rPr>
        <w:t>(构)筑物之间的防火距离将严格遵守规定的要求。基于《建筑设计防火规范》和生产设备火灾危险性分类的准则，将进行建筑物的防火设计。设备建筑物的耐火等级将不低于Ⅱ级进行设计，以确保消防安全和火灾防范。</w:t>
      </w:r>
    </w:p>
    <w:p w:rsidR="00166402" w:rsidP="00166402" w14:paraId="4CDA175B" w14:textId="65BED5B9">
      <w:pPr>
        <w:pStyle w:val="Heading2"/>
      </w:pPr>
      <w:bookmarkStart w:id="11" w:name="_Toc157017022"/>
      <w:r w:rsidRPr="00166402">
        <w:t>(三)、自然灾害防范措施</w:t>
      </w:r>
      <w:bookmarkEnd w:id="11"/>
    </w:p>
    <w:p w:rsidR="00166402" w:rsidP="00166402" w14:paraId="32B0DFA2" w14:textId="46800D36">
      <w:pPr>
        <w:ind w:firstLine="560" w:firstLineChars="200"/>
        <w:rPr>
          <w:rFonts w:ascii="仿宋" w:eastAsia="仿宋" w:hAnsi="仿宋" w:hint="eastAsia"/>
          <w:sz w:val="28"/>
        </w:rPr>
      </w:pPr>
      <w:r w:rsidRPr="00166402">
        <w:rPr>
          <w:rFonts w:ascii="仿宋" w:eastAsia="仿宋" w:hAnsi="仿宋" w:hint="eastAsia"/>
          <w:sz w:val="28"/>
        </w:rPr>
        <w:t>根据最新的政策要求，煤气项目建设应确保建筑物室内地坪高于室外地坪，以有效防止暴雨造成的积水进入室内。此外，雨水排水管网的设计必须符合当地的最大暴雨量标准，以确保雨水能够顺畅排除，防范可能产生的水患。</w:t>
      </w:r>
    </w:p>
    <w:p w:rsidR="00166402" w:rsidP="00166402" w14:paraId="265528A6" w14:textId="2C05393B">
      <w:pPr>
        <w:pStyle w:val="Heading2"/>
      </w:pPr>
      <w:bookmarkStart w:id="12" w:name="_Toc157017023"/>
      <w:r w:rsidRPr="00166402">
        <w:t>(四)、安全色及安全标志使用要求</w:t>
      </w:r>
      <w:bookmarkEnd w:id="12"/>
    </w:p>
    <w:p w:rsidR="00166402" w:rsidP="00166402" w14:paraId="17AA93F0" w14:textId="689814FE">
      <w:pPr>
        <w:ind w:firstLine="560" w:firstLineChars="200"/>
        <w:rPr>
          <w:rFonts w:ascii="仿宋" w:eastAsia="仿宋" w:hAnsi="仿宋"/>
          <w:sz w:val="28"/>
        </w:rPr>
      </w:pPr>
      <w:r w:rsidRPr="00166402">
        <w:rPr>
          <w:rFonts w:ascii="仿宋" w:eastAsia="仿宋" w:hAnsi="仿宋" w:hint="eastAsia"/>
          <w:sz w:val="28"/>
        </w:rPr>
        <w:t>根据最新政策规定，所有车间内的安全通道、安全门等必须采用绿色标示。工具箱、更衣柜等设施也应采用绿色标识，以便明确</w:t>
      </w:r>
      <w:r w:rsidRPr="00166402">
        <w:rPr>
          <w:rFonts w:ascii="仿宋" w:eastAsia="仿宋" w:hAnsi="仿宋" w:hint="eastAsia"/>
          <w:sz w:val="28"/>
        </w:rPr>
        <w:t>识别。此外，生产设备的管道刷色和符号须符合规定。煤气项目承办单位应按照《安全色》（</w:t>
      </w:r>
      <w:r w:rsidRPr="00166402">
        <w:rPr>
          <w:rFonts w:ascii="仿宋" w:eastAsia="仿宋" w:hAnsi="仿宋"/>
          <w:sz w:val="28"/>
        </w:rPr>
        <w:t>GB2893）的规定，在生产设备安全标示方面采用适当的颜色，例如消火栓、灭火器、火灾报警器等消防设备以及危险作业区的护栏应为红色。在危险部位应设置警示牌，以提醒操作人员保持警惕。阀门布置较为集中或容易误操作的区域，应明确标明输送介质名称或设置明显标志，以减少操作错误的风险。</w:t>
      </w:r>
    </w:p>
    <w:p w:rsidR="00166402" w:rsidP="00166402" w14:paraId="60A83B7A" w14:textId="30FEA398">
      <w:pPr>
        <w:pStyle w:val="Heading2"/>
      </w:pPr>
      <w:bookmarkStart w:id="13" w:name="_Toc157017024"/>
      <w:r w:rsidRPr="00166402">
        <w:t>(五)、电气安全保障措施</w:t>
      </w:r>
      <w:bookmarkEnd w:id="13"/>
    </w:p>
    <w:p w:rsidR="00166402" w:rsidP="00166402" w14:paraId="51208C2B" w14:textId="7CBF44F1">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166402">
        <w:rPr>
          <w:rFonts w:ascii="仿宋" w:eastAsia="仿宋" w:hAnsi="仿宋" w:hint="eastAsia"/>
          <w:sz w:val="28"/>
        </w:rPr>
        <w:t>根据最新政策规定，所有电气设备的非带电金属外壳，例如控制屏、高、低压开关柜、变压器等，必须设立可靠的接地和接零，以确保避免人员触电事故的发生。此外，对于存在爆炸危险的气体管道等设施，其防静电接地电阻必须保持小于</w:t>
      </w:r>
    </w:p>
    <w:p w:rsidR="00166402" w:rsidP="00166402" w14:textId="7CBF44F1">
      <w:pPr>
        <w:ind w:firstLine="560" w:firstLineChars="200"/>
        <w:rPr>
          <w:rFonts w:ascii="仿宋" w:eastAsia="仿宋" w:hAnsi="仿宋"/>
          <w:sz w:val="28"/>
        </w:rPr>
      </w:pPr>
      <w:r w:rsidRPr="00166402">
        <w:rPr>
          <w:rFonts w:ascii="仿宋" w:eastAsia="仿宋" w:hAnsi="仿宋"/>
          <w:sz w:val="28"/>
        </w:rPr>
        <w:t>4.00欧姆，以确保静电的及时释放，降低爆炸风险。这些措施旨在保障电气设备和管道的安全运行，确保工作环境的安全和稳定。</w:t>
      </w:r>
    </w:p>
    <w:p w:rsidR="00166402" w:rsidP="00166402" w14:paraId="26DE2B3F" w14:textId="342DE7DB">
      <w:pPr>
        <w:pStyle w:val="Heading2"/>
      </w:pPr>
      <w:bookmarkStart w:id="14" w:name="_Toc157017025"/>
      <w:r w:rsidRPr="00166402">
        <w:t>(六)、防尘防毒措施</w:t>
      </w:r>
      <w:bookmarkEnd w:id="14"/>
    </w:p>
    <w:p w:rsidR="00166402" w:rsidP="00166402" w14:paraId="72550AA5" w14:textId="4386472A">
      <w:pPr>
        <w:ind w:firstLine="560" w:firstLineChars="200"/>
        <w:rPr>
          <w:rFonts w:ascii="仿宋" w:eastAsia="仿宋" w:hAnsi="仿宋" w:hint="eastAsia"/>
          <w:sz w:val="28"/>
        </w:rPr>
      </w:pPr>
      <w:r w:rsidRPr="00166402">
        <w:rPr>
          <w:rFonts w:ascii="仿宋" w:eastAsia="仿宋" w:hAnsi="仿宋" w:hint="eastAsia"/>
          <w:sz w:val="28"/>
        </w:rPr>
        <w:t>所有有毒有害物质必须在密闭设备或管道中运行，确保正常情况下无有毒有害物质泄漏。加强对设备和管道的维护与管理，严禁发生有毒有害物质的跑、冒、滴、露现象。对接触有毒有害物质的工作岗位，必须配备空气呼吸器、防毒面具等防护器材，以确保操作人员的人身安全。这些措施旨在最大程度地保护员工的健康和安全，防止有毒有害物质对环境和人体造成损害。</w:t>
      </w:r>
    </w:p>
    <w:p w:rsidR="00166402" w:rsidP="00166402" w14:paraId="67F44568" w14:textId="2117A171">
      <w:pPr>
        <w:pStyle w:val="Heading2"/>
      </w:pPr>
      <w:bookmarkStart w:id="15" w:name="_Toc157017026"/>
      <w:r w:rsidRPr="00166402">
        <w:t>(七)、防静电、触电防护及防雷措施</w:t>
      </w:r>
      <w:bookmarkEnd w:id="15"/>
    </w:p>
    <w:p w:rsidR="00166402" w:rsidP="00166402" w14:paraId="695818D2" w14:textId="73BD2F84">
      <w:pPr>
        <w:ind w:firstLine="560" w:firstLineChars="200"/>
        <w:rPr>
          <w:rFonts w:ascii="仿宋" w:eastAsia="仿宋" w:hAnsi="仿宋" w:hint="eastAsia"/>
          <w:sz w:val="28"/>
        </w:rPr>
      </w:pPr>
      <w:r w:rsidRPr="00166402">
        <w:rPr>
          <w:rFonts w:ascii="仿宋" w:eastAsia="仿宋" w:hAnsi="仿宋" w:hint="eastAsia"/>
          <w:sz w:val="28"/>
        </w:rPr>
        <w:t>所有生产设备、设施以及建构筑物的设计必须考虑防雷保护设备，并确保防雷设计符合国家标准和相关规定。对于架空管道、变配电设备、低压供电线路终端等，必须设计可靠的防护措施，以防止雷电波侵入。在设备内部必要位置也应设置合适的避雷针或避雷线，以保障设备和建筑物的安全防护。这些措施有助于降低雷电造成的损害，确保生产设备和建筑物的稳定运行和人员的安全。</w:t>
      </w:r>
    </w:p>
    <w:p w:rsidR="00166402" w:rsidP="00166402" w14:paraId="6C9B454C" w14:textId="1BBE6B4C">
      <w:pPr>
        <w:pStyle w:val="Heading2"/>
      </w:pPr>
      <w:bookmarkStart w:id="16" w:name="_Toc157017027"/>
      <w:r w:rsidRPr="00166402">
        <w:t>(八)、机械设备安全保障措施</w:t>
      </w:r>
      <w:bookmarkEnd w:id="16"/>
    </w:p>
    <w:p w:rsidR="00166402" w:rsidRPr="00166402" w:rsidP="00166402" w14:paraId="11A87C3C" w14:textId="77777777">
      <w:pPr>
        <w:ind w:firstLine="560" w:firstLineChars="200"/>
        <w:rPr>
          <w:rFonts w:ascii="仿宋" w:eastAsia="仿宋" w:hAnsi="仿宋"/>
          <w:sz w:val="28"/>
        </w:rPr>
      </w:pPr>
      <w:r w:rsidRPr="00166402">
        <w:rPr>
          <w:rFonts w:ascii="仿宋" w:eastAsia="仿宋" w:hAnsi="仿宋" w:hint="eastAsia"/>
          <w:sz w:val="28"/>
        </w:rPr>
        <w:t>机械传动力设备的安全措施应得到进一步强化和扩展，以确保工作场所的安全。以下是关于机械设备安全的修改和扩充：</w:t>
      </w:r>
    </w:p>
    <w:p w:rsidR="00166402" w:rsidRPr="00166402" w:rsidP="00166402" w14:paraId="6F16D7F8"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166402">
        <w:rPr>
          <w:rFonts w:ascii="仿宋" w:eastAsia="仿宋" w:hAnsi="仿宋"/>
          <w:sz w:val="28"/>
        </w:rPr>
        <w:t>1.</w:t>
      </w:r>
    </w:p>
    <w:p w:rsidR="00166402" w:rsidRPr="00166402" w:rsidP="00166402" w14:textId="77777777">
      <w:pPr>
        <w:ind w:firstLine="560" w:firstLineChars="200"/>
        <w:rPr>
          <w:rFonts w:ascii="仿宋" w:eastAsia="仿宋" w:hAnsi="仿宋"/>
          <w:sz w:val="28"/>
        </w:rPr>
      </w:pPr>
      <w:r w:rsidRPr="00166402">
        <w:rPr>
          <w:rFonts w:ascii="仿宋" w:eastAsia="仿宋" w:hAnsi="仿宋"/>
          <w:sz w:val="28"/>
        </w:rPr>
        <w:t xml:space="preserve">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166402" w:rsidRPr="00166402" w:rsidP="00166402" w14:paraId="515BADA5" w14:textId="77777777">
      <w:pPr>
        <w:ind w:firstLine="560" w:firstLineChars="200"/>
        <w:rPr>
          <w:rFonts w:ascii="仿宋" w:eastAsia="仿宋" w:hAnsi="仿宋"/>
          <w:sz w:val="28"/>
        </w:rPr>
      </w:pPr>
      <w:r w:rsidRPr="00166402">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w:t>
      </w:r>
      <w:r w:rsidRPr="00166402">
        <w:rPr>
          <w:rFonts w:ascii="仿宋" w:eastAsia="仿宋" w:hAnsi="仿宋" w:hint="eastAsia"/>
          <w:sz w:val="28"/>
        </w:rPr>
        <w:t>确保所有可能的开口处都有适当的安全罩或防护栏，以限制未经授权的人员进入危险区域。</w:t>
      </w:r>
    </w:p>
    <w:p w:rsidR="00166402" w:rsidRPr="00166402" w:rsidP="00166402" w14:paraId="31E07D97" w14:textId="77777777">
      <w:pPr>
        <w:ind w:firstLine="560" w:firstLineChars="200"/>
        <w:rPr>
          <w:rFonts w:ascii="仿宋" w:eastAsia="仿宋" w:hAnsi="仿宋"/>
          <w:sz w:val="28"/>
        </w:rPr>
      </w:pPr>
      <w:r w:rsidRPr="00166402">
        <w:rPr>
          <w:rFonts w:ascii="仿宋" w:eastAsia="仿宋" w:hAnsi="仿宋"/>
          <w:sz w:val="28"/>
        </w:rPr>
        <w:t>3. 裸露部分和可动零部件的防护：所有运转设备的裸露部分和在运转过程中需要操作人员接近的可动零部件，都应该在适当的位</w:t>
      </w:r>
      <w:r w:rsidRPr="00166402">
        <w:rPr>
          <w:rFonts w:ascii="仿宋" w:eastAsia="仿宋" w:hAnsi="仿宋"/>
          <w:sz w:val="28"/>
        </w:rPr>
        <w:t>置设置防护罩或防护栏。这些防护设施应设计得牢固可靠，以确保工作人员的安全。</w:t>
      </w:r>
    </w:p>
    <w:p w:rsidR="00166402" w:rsidRPr="00166402" w:rsidP="00166402" w14:paraId="648F4B60" w14:textId="77777777">
      <w:pPr>
        <w:ind w:firstLine="560" w:firstLineChars="200"/>
        <w:rPr>
          <w:rFonts w:ascii="仿宋" w:eastAsia="仿宋" w:hAnsi="仿宋"/>
          <w:sz w:val="28"/>
        </w:rPr>
      </w:pPr>
      <w:r w:rsidRPr="00166402">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166402" w:rsidRPr="00166402" w:rsidP="00166402" w14:paraId="1E899898" w14:textId="77777777">
      <w:pPr>
        <w:ind w:firstLine="560" w:firstLineChars="200"/>
        <w:rPr>
          <w:rFonts w:ascii="仿宋" w:eastAsia="仿宋" w:hAnsi="仿宋"/>
          <w:sz w:val="28"/>
        </w:rPr>
      </w:pPr>
      <w:r w:rsidRPr="00166402">
        <w:rPr>
          <w:rFonts w:ascii="仿宋" w:eastAsia="仿宋" w:hAnsi="仿宋"/>
          <w:sz w:val="28"/>
        </w:rPr>
        <w:t>5. 定期维护和检查：机械设备的定期</w:t>
      </w:r>
      <w:r w:rsidRPr="00166402">
        <w:rPr>
          <w:rFonts w:ascii="仿宋" w:eastAsia="仿宋" w:hAnsi="仿宋" w:hint="eastAsia"/>
          <w:sz w:val="28"/>
        </w:rPr>
        <w:t>维护和检查是确保其长期运行和安全性的关键。雇主应建立维护计划，并确保设备按时维护。此外，设备操作员应该定期检查设备的运行状况，并在发现问题时及时报告给相关部门。</w:t>
      </w:r>
    </w:p>
    <w:p w:rsidR="00166402" w:rsidP="00166402" w14:paraId="3CDD4C13" w14:textId="1FAFB099">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166402" w:rsidP="00166402" w14:textId="1FAFB099">
      <w:pPr>
        <w:ind w:firstLine="560" w:firstLineChars="200"/>
        <w:rPr>
          <w:rFonts w:ascii="仿宋" w:eastAsia="仿宋" w:hAnsi="仿宋" w:hint="eastAsia"/>
          <w:sz w:val="28"/>
        </w:rPr>
      </w:pPr>
      <w:r w:rsidRPr="00166402">
        <w:rPr>
          <w:rFonts w:ascii="仿宋" w:eastAsia="仿宋" w:hAnsi="仿宋" w:hint="eastAsia"/>
          <w:sz w:val="28"/>
        </w:rPr>
        <w:t>这些修改和扩充将有助于提高工作场所机械设备的安全性，减少事故风险，保护员工的安全和健康。政策的执行和监督将是确保这些措施有效的关键。</w:t>
      </w:r>
    </w:p>
    <w:p w:rsidR="00166402" w:rsidP="00166402" w14:paraId="2ACFAFB2" w14:textId="7C940365">
      <w:pPr>
        <w:pStyle w:val="Heading2"/>
      </w:pPr>
      <w:bookmarkStart w:id="17" w:name="_Toc157017028"/>
      <w:r w:rsidRPr="00166402">
        <w:t>(九)、劳动安全保障措施</w:t>
      </w:r>
      <w:bookmarkEnd w:id="17"/>
    </w:p>
    <w:p w:rsidR="00166402" w:rsidRPr="00166402" w:rsidP="00166402" w14:paraId="215B43FA" w14:textId="77777777">
      <w:pPr>
        <w:ind w:firstLine="560" w:firstLineChars="200"/>
        <w:rPr>
          <w:rFonts w:ascii="仿宋" w:eastAsia="仿宋" w:hAnsi="仿宋"/>
          <w:sz w:val="28"/>
        </w:rPr>
      </w:pPr>
      <w:r w:rsidRPr="00166402">
        <w:rPr>
          <w:rFonts w:ascii="仿宋" w:eastAsia="仿宋" w:hAnsi="仿宋" w:hint="eastAsia"/>
          <w:sz w:val="28"/>
        </w:rPr>
        <w:t>该煤气项目的设计遵循相关法律和规程，致力于从根本上杜绝设备和管道出现“跑、冒、滴、漏”现象，以确保员工的安全和健康。以下是在该煤气项目中采取的安全保障措施的扩展和修改：</w:t>
      </w:r>
    </w:p>
    <w:p w:rsidR="00166402" w:rsidRPr="00166402" w:rsidP="00166402" w14:paraId="7F63B2FB" w14:textId="77777777">
      <w:pPr>
        <w:ind w:firstLine="560" w:firstLineChars="200"/>
        <w:rPr>
          <w:rFonts w:ascii="仿宋" w:eastAsia="仿宋" w:hAnsi="仿宋"/>
          <w:sz w:val="28"/>
        </w:rPr>
      </w:pPr>
      <w:r w:rsidRPr="00166402">
        <w:rPr>
          <w:rFonts w:ascii="仿宋" w:eastAsia="仿宋" w:hAnsi="仿宋"/>
          <w:sz w:val="28"/>
        </w:rPr>
        <w:t>1. 严格安全标准的执行： 煤气项目遵循国家的劳动安全法和安全技术监察规程，确保所有工作符合国家安全标准。这包括设备的设计、安装和维护，以降低潜在的安全风险。</w:t>
      </w:r>
    </w:p>
    <w:p w:rsidR="00166402" w:rsidRPr="00166402" w:rsidP="00166402" w14:paraId="478CE8EA" w14:textId="77777777">
      <w:pPr>
        <w:ind w:firstLine="560" w:firstLineChars="200"/>
        <w:rPr>
          <w:rFonts w:ascii="仿宋" w:eastAsia="仿宋" w:hAnsi="仿宋"/>
          <w:sz w:val="28"/>
        </w:rPr>
      </w:pPr>
      <w:r w:rsidRPr="00166402">
        <w:rPr>
          <w:rFonts w:ascii="仿宋" w:eastAsia="仿宋" w:hAnsi="仿宋"/>
          <w:sz w:val="28"/>
        </w:rPr>
        <w:t>2. 预防“跑、冒、滴、漏”现象： 煤气项目采取措施，以根本杜绝设备和管道的“跑、冒、滴、漏”现象，从源头上减少有害物质的泄漏和散发。这包括定期检查、维护和使用高质量的管道和设备。</w:t>
      </w:r>
    </w:p>
    <w:p w:rsidR="00166402" w:rsidRPr="00166402" w:rsidP="00166402" w14:paraId="62AC1DFD" w14:textId="77777777">
      <w:pPr>
        <w:ind w:firstLine="560" w:firstLineChars="200"/>
        <w:rPr>
          <w:rFonts w:ascii="仿宋" w:eastAsia="仿宋" w:hAnsi="仿宋"/>
          <w:sz w:val="28"/>
        </w:rPr>
      </w:pPr>
      <w:r w:rsidRPr="00166402">
        <w:rPr>
          <w:rFonts w:ascii="仿宋" w:eastAsia="仿宋" w:hAnsi="仿宋"/>
          <w:sz w:val="28"/>
        </w:rPr>
        <w:t>3. 防护用品的提供： 针对那些可能接触到有毒、有害物质的操作人员，煤气项目提供必要的防护用品，如防护服、面罩、手套等，以确保他们在工作时免受潜在危害。</w:t>
      </w:r>
    </w:p>
    <w:p w:rsidR="00166402" w:rsidRPr="00166402" w:rsidP="00166402" w14:paraId="35DB539C" w14:textId="77777777">
      <w:pPr>
        <w:ind w:firstLine="560" w:firstLineChars="200"/>
        <w:rPr>
          <w:rFonts w:ascii="仿宋" w:eastAsia="仿宋" w:hAnsi="仿宋"/>
          <w:sz w:val="28"/>
        </w:rPr>
      </w:pPr>
      <w:r w:rsidRPr="00166402">
        <w:rPr>
          <w:rFonts w:ascii="仿宋" w:eastAsia="仿宋" w:hAnsi="仿宋"/>
          <w:sz w:val="28"/>
        </w:rPr>
        <w:t>4. 急救设备的配置： 在适当的岗位上配置急救设备，包括急救箱、急救药品和培训有关人员，以应对中毒事故或其他紧急情况。这有助于确保中毒人员能够得到及时的急救和抢救。</w:t>
      </w:r>
    </w:p>
    <w:p w:rsidR="00166402" w:rsidRPr="00166402" w:rsidP="00166402" w14:paraId="77DCDADD"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166402">
        <w:rPr>
          <w:rFonts w:ascii="仿宋" w:eastAsia="仿宋" w:hAnsi="仿宋"/>
          <w:sz w:val="28"/>
        </w:rPr>
        <w:t>5.</w:t>
      </w:r>
      <w:r w:rsidRPr="00166402">
        <w:rPr>
          <w:rFonts w:ascii="仿宋" w:eastAsia="仿宋" w:hAnsi="仿宋"/>
          <w:sz w:val="28"/>
        </w:rPr>
        <w:t xml:space="preserve"> 持续监测和培训：</w:t>
      </w:r>
    </w:p>
    <w:p w:rsidR="00166402" w:rsidRPr="00166402" w:rsidP="00166402" w14:textId="77777777">
      <w:pPr>
        <w:ind w:firstLine="560" w:firstLineChars="200"/>
        <w:rPr>
          <w:rFonts w:ascii="仿宋" w:eastAsia="仿宋" w:hAnsi="仿宋"/>
          <w:sz w:val="28"/>
        </w:rPr>
      </w:pPr>
      <w:r w:rsidRPr="00166402">
        <w:rPr>
          <w:rFonts w:ascii="仿宋" w:eastAsia="仿宋" w:hAnsi="仿宋"/>
          <w:sz w:val="28"/>
        </w:rPr>
        <w:t xml:space="preserve"> 煤气项目应定期监测工作场所的安全性，确保符合最新的安全标准和法规。员工应接受持续的安全培训，以提高他们的安全意识和应对紧急情况的能力。</w:t>
      </w:r>
    </w:p>
    <w:p w:rsidR="00166402" w:rsidP="00166402" w14:paraId="760BCA7C" w14:textId="234E95EB">
      <w:pPr>
        <w:ind w:firstLine="560" w:firstLineChars="200"/>
        <w:rPr>
          <w:rFonts w:ascii="仿宋" w:eastAsia="仿宋" w:hAnsi="仿宋" w:hint="eastAsia"/>
          <w:sz w:val="28"/>
        </w:rPr>
      </w:pPr>
      <w:r w:rsidRPr="00166402">
        <w:rPr>
          <w:rFonts w:ascii="仿宋" w:eastAsia="仿宋" w:hAnsi="仿宋" w:hint="eastAsia"/>
          <w:sz w:val="28"/>
        </w:rPr>
        <w:t>这些扩展和修改的措施将有助于确保煤气项目在设计、施工和运营阶段都符合最高的安全标准，以保障员工和工作场所的安全。政策的执行和监督将是确保这些措施有效的关键。</w:t>
      </w:r>
    </w:p>
    <w:p w:rsidR="00166402" w:rsidP="00166402" w14:paraId="00EB4B29" w14:textId="5DAF2681">
      <w:pPr>
        <w:pStyle w:val="Heading2"/>
      </w:pPr>
      <w:bookmarkStart w:id="18" w:name="_Toc157017029"/>
      <w:r w:rsidRPr="00166402">
        <w:t>(十)、劳动安全卫生机构设置及教育制度</w:t>
      </w:r>
      <w:bookmarkEnd w:id="18"/>
    </w:p>
    <w:p w:rsidR="00166402" w:rsidRPr="00166402" w:rsidP="00166402" w14:paraId="350CD624" w14:textId="77777777">
      <w:pPr>
        <w:ind w:firstLine="560" w:firstLineChars="200"/>
        <w:rPr>
          <w:rFonts w:ascii="仿宋" w:eastAsia="仿宋" w:hAnsi="仿宋"/>
          <w:sz w:val="28"/>
        </w:rPr>
      </w:pPr>
    </w:p>
    <w:p w:rsidR="00166402" w:rsidRPr="00166402" w:rsidP="00166402" w14:paraId="700B4111" w14:textId="77777777">
      <w:pPr>
        <w:ind w:firstLine="560" w:firstLineChars="200"/>
        <w:rPr>
          <w:rFonts w:ascii="仿宋" w:eastAsia="仿宋" w:hAnsi="仿宋"/>
          <w:sz w:val="28"/>
        </w:rPr>
      </w:pPr>
      <w:r w:rsidRPr="00166402">
        <w:rPr>
          <w:rFonts w:ascii="仿宋" w:eastAsia="仿宋" w:hAnsi="仿宋"/>
          <w:sz w:val="28"/>
        </w:rPr>
        <w:t>1. 安全罩的强制要求：所有机械传动力设备，包括但不限于开式齿轮、皮带轮、联轴器等部位，必须装配适当的安全罩。这些罩</w:t>
      </w:r>
      <w:r w:rsidRPr="00166402">
        <w:rPr>
          <w:rFonts w:ascii="仿宋" w:eastAsia="仿宋" w:hAnsi="仿宋"/>
          <w:sz w:val="28"/>
        </w:rPr>
        <w:t>子的设计和安装应符合国家标准和相关法规的要求，以确保操作人员免受意外伤害的风险。</w:t>
      </w:r>
    </w:p>
    <w:p w:rsidR="00166402" w:rsidRPr="00166402" w:rsidP="00166402" w14:paraId="053CA156" w14:textId="77777777">
      <w:pPr>
        <w:ind w:firstLine="560" w:firstLineChars="200"/>
        <w:rPr>
          <w:rFonts w:ascii="仿宋" w:eastAsia="仿宋" w:hAnsi="仿宋"/>
          <w:sz w:val="28"/>
        </w:rPr>
      </w:pPr>
      <w:r w:rsidRPr="00166402">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确保所有可能的开口处都有适当的安全罩或防护栏，以限制未经授权的人员进入危险区域。</w:t>
      </w:r>
    </w:p>
    <w:p w:rsidR="00166402" w:rsidRPr="00166402" w:rsidP="00166402" w14:paraId="2297070B"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166402">
        <w:rPr>
          <w:rFonts w:ascii="仿宋" w:eastAsia="仿宋" w:hAnsi="仿宋"/>
          <w:sz w:val="28"/>
        </w:rPr>
        <w:t>3. 裸露部分和可动零部</w:t>
      </w:r>
      <w:r w:rsidRPr="00166402">
        <w:rPr>
          <w:rFonts w:ascii="仿宋" w:eastAsia="仿宋" w:hAnsi="仿宋" w:hint="eastAsia"/>
          <w:sz w:val="28"/>
        </w:rPr>
        <w:t>件的防护：所有运转设备的裸露部分和在运转过程中需要操作人员接近的可动零部件，都应该在适当的位置设置防护罩或防护栏。这些防护设施应设计得牢固可靠，以确保工作人员的安全。</w:t>
      </w:r>
    </w:p>
    <w:p w:rsidR="00166402" w:rsidRPr="00166402" w:rsidP="00166402" w14:paraId="741F528C" w14:textId="77777777">
      <w:pPr>
        <w:ind w:firstLine="560" w:firstLineChars="200"/>
        <w:rPr>
          <w:rFonts w:ascii="仿宋" w:eastAsia="仿宋" w:hAnsi="仿宋"/>
          <w:sz w:val="28"/>
        </w:rPr>
      </w:pPr>
      <w:r w:rsidRPr="00166402">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166402" w:rsidP="00166402" w14:paraId="76FFA2D7" w14:textId="78CB4B03">
      <w:pPr>
        <w:ind w:firstLine="560" w:firstLineChars="200"/>
        <w:rPr>
          <w:rFonts w:ascii="仿宋" w:eastAsia="仿宋" w:hAnsi="仿宋" w:hint="eastAsia"/>
          <w:sz w:val="28"/>
        </w:rPr>
      </w:pPr>
      <w:r w:rsidRPr="00166402">
        <w:rPr>
          <w:rFonts w:ascii="仿宋" w:eastAsia="仿宋" w:hAnsi="仿宋"/>
          <w:sz w:val="28"/>
        </w:rPr>
        <w:t>5. 定期维护和检查：机械设备的定期维护和检查是确保其长期运行和安全性的关键。雇主应建立维护计划，并确保设备按时维护。此外，设备操作员应该定期</w:t>
      </w:r>
      <w:r w:rsidRPr="00166402">
        <w:rPr>
          <w:rFonts w:ascii="仿宋" w:eastAsia="仿宋" w:hAnsi="仿宋" w:hint="eastAsia"/>
          <w:sz w:val="28"/>
        </w:rPr>
        <w:t>检查设备的运行状况，并在发现问题时及时报告给相关部门。</w:t>
      </w:r>
    </w:p>
    <w:p w:rsidR="00166402" w:rsidP="00166402" w14:paraId="4F26CEB8" w14:textId="1ED54B01">
      <w:pPr>
        <w:pStyle w:val="Heading2"/>
      </w:pPr>
      <w:bookmarkStart w:id="19" w:name="_Toc157017030"/>
      <w:r w:rsidRPr="00166402">
        <w:t>(十一)、劳动安全预期效果评价</w:t>
      </w:r>
      <w:bookmarkEnd w:id="19"/>
    </w:p>
    <w:p w:rsidR="00166402" w:rsidRPr="00166402" w:rsidP="00166402" w14:paraId="2C0F1781" w14:textId="77777777">
      <w:pPr>
        <w:ind w:firstLine="560" w:firstLineChars="200"/>
        <w:rPr>
          <w:rFonts w:ascii="仿宋" w:eastAsia="仿宋" w:hAnsi="仿宋"/>
          <w:sz w:val="28"/>
        </w:rPr>
      </w:pPr>
      <w:r w:rsidRPr="00166402">
        <w:rPr>
          <w:rFonts w:ascii="仿宋" w:eastAsia="仿宋" w:hAnsi="仿宋" w:hint="eastAsia"/>
          <w:sz w:val="28"/>
        </w:rPr>
        <w:t>煤气项目承办单位充分考虑了生产工艺的独特性，并已经实施</w:t>
      </w:r>
      <w:r w:rsidRPr="00166402">
        <w:rPr>
          <w:rFonts w:ascii="仿宋" w:eastAsia="仿宋" w:hAnsi="仿宋" w:hint="eastAsia"/>
          <w:sz w:val="28"/>
        </w:rPr>
        <w:t>了全面的安全和卫生措施，以应对潜在的安全和健康风险。这些措施不仅满足了相关的标准和规范，而且强调操作人员的积极参与，以确保他们在符合高标准的安全和卫生条件下工作，保障劳动安全。</w:t>
      </w:r>
    </w:p>
    <w:p w:rsidR="00166402" w:rsidRPr="00166402" w:rsidP="00166402" w14:paraId="392CD769" w14:textId="77777777">
      <w:pPr>
        <w:ind w:firstLine="560" w:firstLineChars="200"/>
        <w:rPr>
          <w:rFonts w:ascii="仿宋" w:eastAsia="仿宋" w:hAnsi="仿宋"/>
          <w:sz w:val="28"/>
        </w:rPr>
      </w:pPr>
      <w:r w:rsidRPr="00166402">
        <w:rPr>
          <w:rFonts w:ascii="仿宋" w:eastAsia="仿宋" w:hAnsi="仿宋" w:hint="eastAsia"/>
          <w:sz w:val="28"/>
        </w:rPr>
        <w:t>煤气项目特点的考虑：</w:t>
      </w:r>
      <w:r w:rsidRPr="00166402">
        <w:rPr>
          <w:rFonts w:ascii="仿宋" w:eastAsia="仿宋" w:hAnsi="仿宋"/>
          <w:sz w:val="28"/>
        </w:rPr>
        <w:t xml:space="preserve"> 煤气项目承办单位深入了解生产工艺的特点，并根据不同部位可能发生的安全和卫生问题，精心设计了相应的防护措施。这些措施将因地制宜，以确保安全和卫生要求得以满足。</w:t>
      </w:r>
    </w:p>
    <w:p w:rsidR="00166402" w:rsidRPr="00166402" w:rsidP="00166402" w14:paraId="7A16BF02"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166402">
        <w:rPr>
          <w:rFonts w:ascii="仿宋" w:eastAsia="仿宋" w:hAnsi="仿宋" w:hint="eastAsia"/>
          <w:sz w:val="28"/>
        </w:rPr>
        <w:t>高标准的合规性：</w:t>
      </w:r>
      <w:r w:rsidRPr="00166402">
        <w:rPr>
          <w:rFonts w:ascii="仿宋" w:eastAsia="仿宋" w:hAnsi="仿宋"/>
          <w:sz w:val="28"/>
        </w:rPr>
        <w:t xml:space="preserve"> 煤气项目的安全和卫生措施严格符合有关标准和规范的要求。这包括但不限于建筑结构、材</w:t>
      </w:r>
    </w:p>
    <w:p w:rsidR="00166402" w:rsidRPr="00166402" w:rsidP="00166402" w14:textId="77777777">
      <w:pPr>
        <w:ind w:firstLine="560" w:firstLineChars="200"/>
        <w:rPr>
          <w:rFonts w:ascii="仿宋" w:eastAsia="仿宋" w:hAnsi="仿宋"/>
          <w:sz w:val="28"/>
        </w:rPr>
      </w:pPr>
      <w:r w:rsidRPr="00166402">
        <w:rPr>
          <w:rFonts w:ascii="仿宋" w:eastAsia="仿宋" w:hAnsi="仿宋" w:hint="eastAsia"/>
          <w:sz w:val="28"/>
        </w:rPr>
        <w:t>料使用、设备维护等各个方面，以确保安全和卫生条件达到最高水平。</w:t>
      </w:r>
    </w:p>
    <w:p w:rsidR="00166402" w:rsidRPr="00166402" w:rsidP="00166402" w14:paraId="77C1CDF3" w14:textId="77777777">
      <w:pPr>
        <w:ind w:firstLine="560" w:firstLineChars="200"/>
        <w:rPr>
          <w:rFonts w:ascii="仿宋" w:eastAsia="仿宋" w:hAnsi="仿宋"/>
          <w:sz w:val="28"/>
        </w:rPr>
      </w:pPr>
      <w:r w:rsidRPr="00166402">
        <w:rPr>
          <w:rFonts w:ascii="仿宋" w:eastAsia="仿宋" w:hAnsi="仿宋" w:hint="eastAsia"/>
          <w:sz w:val="28"/>
        </w:rPr>
        <w:t>操作人员的角色：</w:t>
      </w:r>
      <w:r w:rsidRPr="00166402">
        <w:rPr>
          <w:rFonts w:ascii="仿宋" w:eastAsia="仿宋" w:hAnsi="仿宋"/>
          <w:sz w:val="28"/>
        </w:rPr>
        <w:t xml:space="preserve"> 煤气项目强调操作人员对安全操作规程的遵守至关重要。他们被视为安全和卫生的关键参与者，需要积极参与并遵守所有相关规定，以确保工作环境的安全性。</w:t>
      </w:r>
    </w:p>
    <w:p w:rsidR="00166402" w:rsidRPr="00166402" w:rsidP="00166402" w14:paraId="0D3F70FF" w14:textId="77777777">
      <w:pPr>
        <w:ind w:firstLine="560" w:firstLineChars="200"/>
        <w:rPr>
          <w:rFonts w:ascii="仿宋" w:eastAsia="仿宋" w:hAnsi="仿宋"/>
          <w:sz w:val="28"/>
        </w:rPr>
      </w:pPr>
      <w:r w:rsidRPr="00166402">
        <w:rPr>
          <w:rFonts w:ascii="仿宋" w:eastAsia="仿宋" w:hAnsi="仿宋" w:hint="eastAsia"/>
          <w:sz w:val="28"/>
        </w:rPr>
        <w:t>持续的监控和改进：</w:t>
      </w:r>
      <w:r w:rsidRPr="00166402">
        <w:rPr>
          <w:rFonts w:ascii="仿宋" w:eastAsia="仿宋" w:hAnsi="仿宋"/>
          <w:sz w:val="28"/>
        </w:rPr>
        <w:t xml:space="preserve"> 承办单位将建立持续的监控机制，定期审查和改进安全和卫生措施。这包括风险评估、安全巡检和员工反馈等，以确保煤气项目始终维持高水准的安全和卫生条件。</w:t>
      </w:r>
    </w:p>
    <w:p w:rsidR="00166402" w:rsidP="00166402" w14:paraId="799A0523" w14:textId="55DEB071">
      <w:pPr>
        <w:ind w:firstLine="560" w:firstLineChars="200"/>
        <w:rPr>
          <w:rFonts w:ascii="仿宋" w:eastAsia="仿宋" w:hAnsi="仿宋" w:hint="eastAsia"/>
          <w:sz w:val="28"/>
        </w:rPr>
      </w:pPr>
      <w:r w:rsidRPr="00166402">
        <w:rPr>
          <w:rFonts w:ascii="仿宋" w:eastAsia="仿宋" w:hAnsi="仿宋" w:hint="eastAsia"/>
          <w:sz w:val="28"/>
        </w:rPr>
        <w:t>这些措施强调了煤气项目承办单位的承诺，不仅确保合规性，而且提高了员工的参与度，以建立更安全和健康的工作环境。</w:t>
      </w:r>
    </w:p>
    <w:p w:rsidR="00166402" w:rsidP="00166402" w14:paraId="03FD3A11" w14:textId="24A94298">
      <w:pPr>
        <w:pStyle w:val="Heading1"/>
        <w:rPr>
          <w:rFonts w:hint="eastAsia"/>
        </w:rPr>
      </w:pPr>
      <w:bookmarkStart w:id="20" w:name="_Toc157017031"/>
      <w:r w:rsidRPr="00166402">
        <w:rPr>
          <w:rFonts w:hint="eastAsia"/>
        </w:rPr>
        <w:t>三、进度计划</w:t>
      </w:r>
      <w:bookmarkEnd w:id="20"/>
    </w:p>
    <w:p w:rsidR="00166402" w:rsidP="00166402" w14:paraId="395DCFF9" w14:textId="5F00531B">
      <w:pPr>
        <w:pStyle w:val="Heading2"/>
      </w:pPr>
      <w:bookmarkStart w:id="21" w:name="_Toc157017032"/>
      <w:r w:rsidRPr="00166402">
        <w:t>(一)、建设周期</w:t>
      </w:r>
      <w:bookmarkEnd w:id="21"/>
    </w:p>
    <w:p w:rsidR="00166402" w:rsidP="00166402" w14:paraId="344AA86B" w14:textId="3F37A390">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166402">
        <w:rPr>
          <w:rFonts w:ascii="仿宋" w:eastAsia="仿宋" w:hAnsi="仿宋" w:hint="eastAsia"/>
          <w:sz w:val="28"/>
        </w:rPr>
        <w:t>此煤气项目的建设周期长达</w:t>
      </w:r>
    </w:p>
    <w:p w:rsidR="00166402" w:rsidP="00166402" w14:textId="3F37A390">
      <w:pPr>
        <w:ind w:firstLine="560" w:firstLineChars="200"/>
        <w:rPr>
          <w:rFonts w:ascii="仿宋" w:eastAsia="仿宋" w:hAnsi="仿宋"/>
          <w:sz w:val="28"/>
        </w:rPr>
      </w:pPr>
      <w:r w:rsidRPr="00166402">
        <w:rPr>
          <w:rFonts w:ascii="仿宋" w:eastAsia="仿宋" w:hAnsi="仿宋"/>
          <w:sz w:val="28"/>
        </w:rPr>
        <w:t>XX个月，它包括一系列的工作流程。首先，煤气项目的前期准备工作需要认真对待，这包括对煤气项目的整体规划和必要的环境评估。接下来，进行工程勘察与设计，这将考虑到各种因素，包括地理条件、结构要求和功能需求。然后是土建工程的施工阶段，这涉及到基础的挖掘、材料的采购和施工过程的控制。设备采购阶段需要选择合适的设备并确保其满足煤气项目的要求。设备安装调试阶段需要技术人员对设备进行安装和调试，确保设备的正常运行。最后，进入试车投产阶段，对整个煤气项目进行测试和优化，确认其生产能力和效率。</w:t>
      </w:r>
    </w:p>
    <w:p w:rsidR="00166402" w:rsidP="00166402" w14:paraId="641FCFA9" w14:textId="336E6B19">
      <w:pPr>
        <w:pStyle w:val="Heading2"/>
      </w:pPr>
      <w:bookmarkStart w:id="22" w:name="_Toc157017033"/>
      <w:r w:rsidRPr="00166402">
        <w:t>(二)、建设进度</w:t>
      </w:r>
      <w:bookmarkEnd w:id="22"/>
    </w:p>
    <w:p w:rsidR="00166402" w:rsidP="00166402" w14:paraId="23306222" w14:textId="0CC30031">
      <w:pPr>
        <w:ind w:firstLine="560" w:firstLineChars="200"/>
        <w:rPr>
          <w:rFonts w:ascii="仿宋" w:eastAsia="仿宋" w:hAnsi="仿宋"/>
          <w:sz w:val="28"/>
        </w:rPr>
      </w:pPr>
      <w:r w:rsidRPr="00166402">
        <w:rPr>
          <w:rFonts w:ascii="仿宋" w:eastAsia="仿宋" w:hAnsi="仿宋" w:hint="eastAsia"/>
          <w:sz w:val="28"/>
        </w:rPr>
        <w:t>该煤气项目采取分期建设，目前煤气项目实际完成投资</w:t>
      </w:r>
      <w:r w:rsidRPr="00166402">
        <w:rPr>
          <w:rFonts w:ascii="仿宋" w:eastAsia="仿宋" w:hAnsi="仿宋"/>
          <w:sz w:val="28"/>
        </w:rPr>
        <w:t>XX万元，占计划投资的XX%。其中：完成固定资产投资XX万元，占总投资的XX%；完成流动资金投资XX万元，占总投资的XX%。</w:t>
      </w:r>
    </w:p>
    <w:p w:rsidR="00166402" w:rsidP="00166402" w14:paraId="65B80480" w14:textId="5F91882D">
      <w:pPr>
        <w:pStyle w:val="Heading2"/>
      </w:pPr>
      <w:bookmarkStart w:id="23" w:name="_Toc157017034"/>
      <w:r w:rsidRPr="00166402">
        <w:t>(三)、进度安排注意事项</w:t>
      </w:r>
      <w:bookmarkEnd w:id="23"/>
    </w:p>
    <w:p w:rsidR="00166402" w:rsidP="00166402" w14:paraId="4F39C2E8" w14:textId="75F72169">
      <w:pPr>
        <w:ind w:firstLine="560" w:firstLineChars="200"/>
        <w:rPr>
          <w:rFonts w:ascii="仿宋" w:eastAsia="仿宋" w:hAnsi="仿宋" w:hint="eastAsia"/>
          <w:sz w:val="28"/>
        </w:rPr>
      </w:pPr>
      <w:r w:rsidRPr="00166402">
        <w:rPr>
          <w:rFonts w:ascii="仿宋" w:eastAsia="仿宋" w:hAnsi="仿宋" w:hint="eastAsia"/>
          <w:sz w:val="28"/>
        </w:rPr>
        <w:t>煤气项目基建部门将负责规划并执行以下任务：向相关部门申请煤气项目批准，进行详细的勘察和设计，组织招标活动，聘请工程监理，监督土建施工，管理工程施工，进行工程预决算，控制投资、质量和进度，管理合同，以及收集和整理工程资料等。这些任</w:t>
      </w:r>
      <w:r w:rsidRPr="00166402">
        <w:rPr>
          <w:rFonts w:ascii="仿宋" w:eastAsia="仿宋" w:hAnsi="仿宋" w:hint="eastAsia"/>
          <w:sz w:val="28"/>
        </w:rPr>
        <w:t>务对于煤气项目的成功实施至关重要。</w:t>
      </w:r>
    </w:p>
    <w:p w:rsidR="00166402" w:rsidP="00166402" w14:paraId="65E1AACE" w14:textId="1D628518">
      <w:pPr>
        <w:pStyle w:val="Heading2"/>
      </w:pPr>
      <w:bookmarkStart w:id="24" w:name="_Toc157017035"/>
      <w:r w:rsidRPr="00166402">
        <w:t>(四)、人力资源配置</w:t>
      </w:r>
      <w:bookmarkEnd w:id="24"/>
    </w:p>
    <w:p w:rsidR="00166402" w:rsidRPr="00166402" w:rsidP="00166402" w14:paraId="01BAE72A"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166402">
        <w:rPr>
          <w:rFonts w:ascii="仿宋" w:eastAsia="仿宋" w:hAnsi="仿宋" w:hint="eastAsia"/>
          <w:sz w:val="28"/>
        </w:rPr>
        <w:t>本期工程煤气项目的劳动定员是基于所需的基本生产工人数量计算的，考虑了生产岗位和劳动定额。根据生产工艺、供应保障和经营管理的需求，以最大程度地充分利用企业人力资源为基础，煤气项目采用全员聘任合同制，以确保生产车间的高效管理。生产车间的管理工作人员按照一班制进行配置，操作人员按照“四班三运转”的方式进行定员，每班工作八小时，年度总劳动定员为</w:t>
      </w:r>
      <w:r w:rsidRPr="00166402">
        <w:rPr>
          <w:rFonts w:ascii="仿宋" w:eastAsia="仿宋" w:hAnsi="仿宋"/>
          <w:sz w:val="28"/>
        </w:rPr>
        <w:t>778人。</w:t>
      </w:r>
    </w:p>
    <w:p w:rsidR="00166402" w:rsidRPr="00166402" w:rsidP="00166402" w14:paraId="6D8702F3" w14:textId="77777777">
      <w:pPr>
        <w:ind w:firstLine="560" w:firstLineChars="200"/>
        <w:rPr>
          <w:rFonts w:ascii="仿宋" w:eastAsia="仿宋" w:hAnsi="仿宋"/>
          <w:sz w:val="28"/>
        </w:rPr>
      </w:pPr>
      <w:r w:rsidRPr="00166402">
        <w:rPr>
          <w:rFonts w:ascii="仿宋" w:eastAsia="仿宋" w:hAnsi="仿宋" w:hint="eastAsia"/>
          <w:sz w:val="28"/>
        </w:rPr>
        <w:t>核心管理人员和技术人员将由</w:t>
      </w:r>
      <w:r w:rsidRPr="00166402">
        <w:rPr>
          <w:rFonts w:ascii="仿宋" w:eastAsia="仿宋" w:hAnsi="仿宋"/>
          <w:sz w:val="28"/>
        </w:rPr>
        <w:t>xxx有限公司的领导层进行调派和任命。中层技术人员和管理人员将通过面向社会的公开招聘程序选聘，采用外聘和企业培养等方式来满足煤气项目的</w:t>
      </w:r>
      <w:r w:rsidRPr="00166402">
        <w:rPr>
          <w:rFonts w:ascii="仿宋" w:eastAsia="仿宋" w:hAnsi="仿宋" w:hint="eastAsia"/>
          <w:sz w:val="28"/>
        </w:rPr>
        <w:t>需求。其余员工将通过社会招聘，优选有经验的专业人员。生产所需的工人将通过择优录用，主要来源于当地的毕业生、下岗人员以及待业人员，并将根据考试结果进行录用。</w:t>
      </w:r>
    </w:p>
    <w:p w:rsidR="00166402" w:rsidP="00166402" w14:paraId="65071682" w14:textId="6F891498">
      <w:pPr>
        <w:ind w:firstLine="560" w:firstLineChars="200"/>
        <w:rPr>
          <w:rFonts w:ascii="仿宋" w:eastAsia="仿宋" w:hAnsi="仿宋" w:hint="eastAsia"/>
          <w:sz w:val="28"/>
        </w:rPr>
      </w:pPr>
      <w:r w:rsidRPr="00166402">
        <w:rPr>
          <w:rFonts w:ascii="仿宋" w:eastAsia="仿宋" w:hAnsi="仿宋" w:hint="eastAsia"/>
          <w:sz w:val="28"/>
        </w:rPr>
        <w:t>这一人员配置方案旨在确保煤气项目的人力资源满足生产和管理的需求，同时为当地社区提供就业机会，促进经济发展和社会稳定。煤气项目将建立健全的人力资源管理体系，以确保员工的培训和发展，提高工作效率和生产质量。</w:t>
      </w:r>
    </w:p>
    <w:p w:rsidR="00166402" w:rsidP="00166402" w14:paraId="74E92F92" w14:textId="30D2E8DB">
      <w:pPr>
        <w:pStyle w:val="Heading2"/>
      </w:pPr>
      <w:bookmarkStart w:id="25" w:name="_Toc157017036"/>
      <w:r w:rsidRPr="00166402">
        <w:t>(五)、员工培训</w:t>
      </w:r>
      <w:bookmarkEnd w:id="25"/>
    </w:p>
    <w:p w:rsidR="00166402" w:rsidRPr="00166402" w:rsidP="00166402" w14:paraId="4612B7FE" w14:textId="77777777">
      <w:pPr>
        <w:ind w:firstLine="560" w:firstLineChars="200"/>
        <w:rPr>
          <w:rFonts w:ascii="仿宋" w:eastAsia="仿宋" w:hAnsi="仿宋"/>
          <w:sz w:val="28"/>
        </w:rPr>
      </w:pPr>
      <w:r w:rsidRPr="00166402">
        <w:rPr>
          <w:rFonts w:ascii="仿宋" w:eastAsia="仿宋" w:hAnsi="仿宋" w:hint="eastAsia"/>
          <w:sz w:val="28"/>
        </w:rPr>
        <w:t>人员培训工作将在设备安装前完成，以确保操作人员在设备安</w:t>
      </w:r>
      <w:r w:rsidRPr="00166402">
        <w:rPr>
          <w:rFonts w:ascii="仿宋" w:eastAsia="仿宋" w:hAnsi="仿宋" w:hint="eastAsia"/>
          <w:sz w:val="28"/>
        </w:rPr>
        <w:t>装阶段熟悉现场配置和生产工艺流程。在煤气项目人员培训方面，考虑利用国内相似工厂的经验和资源。</w:t>
      </w:r>
    </w:p>
    <w:p w:rsidR="00166402" w:rsidRPr="00166402" w:rsidP="00166402" w14:paraId="603FEB11"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166402">
        <w:rPr>
          <w:rFonts w:ascii="仿宋" w:eastAsia="仿宋" w:hAnsi="仿宋" w:hint="eastAsia"/>
          <w:sz w:val="28"/>
        </w:rPr>
        <w:t>为了确保煤气项目获得文化技术素质较高、操作熟练的操作人员和技术人员，必须高度重视人员培训工作。这不仅是提高企业效益和确保安全生产的重要手段，还是提高企业管理水平和保障经济效益的关键环节。因此，煤气项目承办单位应选择国内外具有相似生产设备的工厂，对操作技术人员进行培训，以确保他们在上岗前能够熟悉操作流程，从而保证设备的顺利启动和安全生产。</w:t>
      </w:r>
    </w:p>
    <w:p w:rsidR="00166402" w:rsidP="00166402" w14:paraId="603E180B" w14:textId="552F45CF">
      <w:pPr>
        <w:ind w:firstLine="560" w:firstLineChars="200"/>
        <w:rPr>
          <w:rFonts w:ascii="仿宋" w:eastAsia="仿宋" w:hAnsi="仿宋" w:hint="eastAsia"/>
          <w:sz w:val="28"/>
        </w:rPr>
      </w:pPr>
      <w:r w:rsidRPr="00166402">
        <w:rPr>
          <w:rFonts w:ascii="仿宋" w:eastAsia="仿宋" w:hAnsi="仿宋" w:hint="eastAsia"/>
          <w:sz w:val="28"/>
        </w:rPr>
        <w:t>煤气项目的实施保障需要综合考虑人员培训、设备安装、生产流程、安全管理等多个方面的因素。通过科学的培训计划和实施，煤气项目可以确保人员具备所需的技能和知识，以胜任各项任务。这有助于提高煤气项目的效益，确保生产过程的顺利进行，同时也有助于降低事故和风险发生的可能性，确保安全生产。</w:t>
      </w:r>
    </w:p>
    <w:p w:rsidR="00166402" w:rsidP="00166402" w14:paraId="3F68C9D7" w14:textId="321419F1">
      <w:pPr>
        <w:pStyle w:val="Heading2"/>
      </w:pPr>
      <w:bookmarkStart w:id="26" w:name="_Toc157017037"/>
      <w:r w:rsidRPr="00166402">
        <w:t>(六)、煤气项目实施保障</w:t>
      </w:r>
      <w:bookmarkEnd w:id="26"/>
    </w:p>
    <w:p w:rsidR="00166402" w:rsidP="00166402" w14:paraId="1019C683" w14:textId="47E14670">
      <w:pPr>
        <w:ind w:firstLine="560" w:firstLineChars="200"/>
        <w:rPr>
          <w:rFonts w:ascii="仿宋" w:eastAsia="仿宋" w:hAnsi="仿宋" w:hint="eastAsia"/>
          <w:sz w:val="28"/>
        </w:rPr>
      </w:pPr>
      <w:r w:rsidRPr="00166402">
        <w:rPr>
          <w:rFonts w:ascii="仿宋" w:eastAsia="仿宋" w:hAnsi="仿宋" w:hint="eastAsia"/>
          <w:sz w:val="28"/>
        </w:rPr>
        <w:t>若因不可预见因素导致施工进度无法满足计划要求，煤气项目建设单位需及时研究并制定有效的赶工计划，并迅速付诸实践。</w:t>
      </w:r>
    </w:p>
    <w:p w:rsidR="00166402" w:rsidP="00166402" w14:paraId="55455F4D" w14:textId="6165EC0E">
      <w:pPr>
        <w:pStyle w:val="Heading1"/>
        <w:rPr>
          <w:rFonts w:hint="eastAsia"/>
        </w:rPr>
      </w:pPr>
      <w:bookmarkStart w:id="27" w:name="_Toc157017038"/>
      <w:r w:rsidRPr="00166402">
        <w:rPr>
          <w:rFonts w:hint="eastAsia"/>
        </w:rPr>
        <w:t>四、建设内容</w:t>
      </w:r>
      <w:bookmarkEnd w:id="27"/>
    </w:p>
    <w:p w:rsidR="00166402" w:rsidP="00166402" w14:paraId="76AF4A88" w14:textId="3DCB2BDB">
      <w:pPr>
        <w:pStyle w:val="Heading2"/>
      </w:pPr>
      <w:bookmarkStart w:id="28" w:name="_Toc157017039"/>
      <w:r w:rsidRPr="00166402">
        <w:t>(一)、产品规划</w:t>
      </w:r>
      <w:bookmarkEnd w:id="28"/>
    </w:p>
    <w:p w:rsidR="00166402" w:rsidRPr="00166402" w:rsidP="00166402" w14:paraId="0E68357F" w14:textId="77777777">
      <w:pPr>
        <w:ind w:firstLine="560" w:firstLineChars="200"/>
        <w:rPr>
          <w:rFonts w:ascii="仿宋" w:eastAsia="仿宋" w:hAnsi="仿宋"/>
          <w:sz w:val="28"/>
        </w:rPr>
      </w:pPr>
      <w:r w:rsidRPr="00166402">
        <w:rPr>
          <w:rFonts w:ascii="仿宋" w:eastAsia="仿宋" w:hAnsi="仿宋"/>
          <w:sz w:val="28"/>
        </w:rPr>
        <w:t>(一) 产品发展方案</w:t>
      </w:r>
    </w:p>
    <w:p w:rsidR="00166402" w:rsidRPr="00166402" w:rsidP="00166402" w14:paraId="733A3CE3" w14:textId="77777777">
      <w:pPr>
        <w:ind w:firstLine="560" w:firstLineChars="200"/>
        <w:rPr>
          <w:rFonts w:ascii="仿宋" w:eastAsia="仿宋" w:hAnsi="仿宋"/>
          <w:sz w:val="28"/>
        </w:rPr>
      </w:pPr>
      <w:r w:rsidRPr="00166402">
        <w:rPr>
          <w:rFonts w:ascii="仿宋" w:eastAsia="仿宋" w:hAnsi="仿宋" w:hint="eastAsia"/>
          <w:sz w:val="28"/>
        </w:rPr>
        <w:t>煤气项目的产品选择经过综合考虑国家产业发展政策、市场需求、资源供应、企业资金能力、技术水平等方面。主要产品为</w:t>
      </w:r>
      <w:r w:rsidRPr="00166402">
        <w:rPr>
          <w:rFonts w:ascii="仿宋" w:eastAsia="仿宋" w:hAnsi="仿宋"/>
          <w:sz w:val="28"/>
        </w:rPr>
        <w:t>xxx，具体品种将根据市场需求灵活调整。产品的制定遵循绿色生产理念，符合可持续发展要求。产品的生产规模将根据人员及装备生产能力以及市场需求预测等因素综合确定，以确保产量和销量的一致性。预计年产量为xxx单位，年产值XX万元。</w:t>
      </w:r>
    </w:p>
    <w:p w:rsidR="00166402" w:rsidRPr="00166402" w:rsidP="00166402" w14:paraId="2CC770AF"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166402">
        <w:rPr>
          <w:rFonts w:ascii="仿宋" w:eastAsia="仿宋" w:hAnsi="仿宋"/>
          <w:sz w:val="28"/>
        </w:rPr>
        <w:t>(二) 营销战略</w:t>
      </w:r>
    </w:p>
    <w:p w:rsidR="00166402" w:rsidP="00166402" w14:paraId="5B8F6EC2" w14:textId="3BBAE76E">
      <w:pPr>
        <w:ind w:firstLine="560" w:firstLineChars="200"/>
        <w:rPr>
          <w:rFonts w:ascii="仿宋" w:eastAsia="仿宋" w:hAnsi="仿宋" w:hint="eastAsia"/>
          <w:sz w:val="28"/>
        </w:rPr>
      </w:pPr>
      <w:r w:rsidRPr="00166402">
        <w:rPr>
          <w:rFonts w:ascii="仿宋" w:eastAsia="仿宋" w:hAnsi="仿宋" w:hint="eastAsia"/>
          <w:sz w:val="28"/>
        </w:rPr>
        <w:t>随着全球经济一体化格局的形成，市场竞争日益激烈。为了在市场上保持竞争优势并取得突破，我们将组建具有丰富营销经验的专业营销团队，制定创新性的营销策略。这包括与社会发展和技术进步相适应的数字化营销，以及积极利用社交媒体和网络平台拓展市场。我们将注重品牌建设、产品推广、客户服务，以提高市场份额并满足客户需求。</w:t>
      </w:r>
    </w:p>
    <w:p w:rsidR="00166402" w:rsidP="00166402" w14:paraId="0A03D26D" w14:textId="4FAC4DD4">
      <w:pPr>
        <w:pStyle w:val="Heading2"/>
      </w:pPr>
      <w:bookmarkStart w:id="29" w:name="_Toc157017040"/>
      <w:r w:rsidRPr="00166402">
        <w:t>(二)、建设规模</w:t>
      </w:r>
      <w:bookmarkEnd w:id="29"/>
    </w:p>
    <w:p w:rsidR="00166402" w:rsidRPr="00166402" w:rsidP="00166402" w14:paraId="2ADA8638" w14:textId="77777777">
      <w:pPr>
        <w:ind w:firstLine="560" w:firstLineChars="200"/>
        <w:rPr>
          <w:rFonts w:ascii="仿宋" w:eastAsia="仿宋" w:hAnsi="仿宋"/>
          <w:sz w:val="28"/>
        </w:rPr>
      </w:pPr>
      <w:r w:rsidRPr="00166402">
        <w:rPr>
          <w:rFonts w:ascii="仿宋" w:eastAsia="仿宋" w:hAnsi="仿宋" w:hint="eastAsia"/>
          <w:sz w:val="28"/>
        </w:rPr>
        <w:t>数字用</w:t>
      </w:r>
      <w:r w:rsidRPr="00166402">
        <w:rPr>
          <w:rFonts w:ascii="仿宋" w:eastAsia="仿宋" w:hAnsi="仿宋"/>
          <w:sz w:val="28"/>
        </w:rPr>
        <w:t>xx代替：(一) 用地规模</w:t>
      </w:r>
    </w:p>
    <w:p w:rsidR="00166402" w:rsidRPr="00166402" w:rsidP="00166402" w14:paraId="780385BA" w14:textId="77777777">
      <w:pPr>
        <w:ind w:firstLine="560" w:firstLineChars="200"/>
        <w:rPr>
          <w:rFonts w:ascii="仿宋" w:eastAsia="仿宋" w:hAnsi="仿宋"/>
          <w:sz w:val="28"/>
        </w:rPr>
      </w:pPr>
      <w:r w:rsidRPr="00166402">
        <w:rPr>
          <w:rFonts w:ascii="仿宋" w:eastAsia="仿宋" w:hAnsi="仿宋" w:hint="eastAsia"/>
          <w:sz w:val="28"/>
        </w:rPr>
        <w:t>该煤气项目拟征用总面积为</w:t>
      </w:r>
      <w:r w:rsidRPr="00166402">
        <w:rPr>
          <w:rFonts w:ascii="仿宋" w:eastAsia="仿宋" w:hAnsi="仿宋"/>
          <w:sz w:val="28"/>
        </w:rPr>
        <w:t>XXX平方米（约XXX亩），其中净用地面积XXX平方米（红线范围折合约XXX亩）。煤气项目规划总建筑面积为XXX平方米，其中规划建设主体工程面积为XXX平方米，计容建筑面积达XXX平方米。预计建筑工程投资为XXX万元。</w:t>
      </w:r>
    </w:p>
    <w:p w:rsidR="00166402" w:rsidRPr="00166402" w:rsidP="00166402" w14:paraId="15D0532F" w14:textId="77777777">
      <w:pPr>
        <w:ind w:firstLine="560" w:firstLineChars="200"/>
        <w:rPr>
          <w:rFonts w:ascii="仿宋" w:eastAsia="仿宋" w:hAnsi="仿宋"/>
          <w:sz w:val="28"/>
        </w:rPr>
      </w:pPr>
      <w:r w:rsidRPr="00166402">
        <w:rPr>
          <w:rFonts w:ascii="仿宋" w:eastAsia="仿宋" w:hAnsi="仿宋"/>
          <w:sz w:val="28"/>
        </w:rPr>
        <w:t>(二) 设备采购</w:t>
      </w:r>
    </w:p>
    <w:p w:rsidR="00166402" w:rsidRPr="00166402" w:rsidP="00166402" w14:paraId="4282219E" w14:textId="77777777">
      <w:pPr>
        <w:ind w:firstLine="560" w:firstLineChars="200"/>
        <w:rPr>
          <w:rFonts w:ascii="仿宋" w:eastAsia="仿宋" w:hAnsi="仿宋"/>
          <w:sz w:val="28"/>
        </w:rPr>
      </w:pPr>
      <w:r w:rsidRPr="00166402">
        <w:rPr>
          <w:rFonts w:ascii="仿宋" w:eastAsia="仿宋" w:hAnsi="仿宋" w:hint="eastAsia"/>
          <w:sz w:val="28"/>
        </w:rPr>
        <w:t>该煤气项目计划采购设备共计</w:t>
      </w:r>
      <w:r w:rsidRPr="00166402">
        <w:rPr>
          <w:rFonts w:ascii="仿宋" w:eastAsia="仿宋" w:hAnsi="仿宋"/>
          <w:sz w:val="28"/>
        </w:rPr>
        <w:t>XXX台（套），设备采购费用预计为XXX万元。</w:t>
      </w:r>
    </w:p>
    <w:p w:rsidR="00166402" w:rsidRPr="00166402" w:rsidP="00166402" w14:paraId="49FFAB96" w14:textId="77777777">
      <w:pPr>
        <w:ind w:firstLine="560" w:firstLineChars="200"/>
        <w:rPr>
          <w:rFonts w:ascii="仿宋" w:eastAsia="仿宋" w:hAnsi="仿宋"/>
          <w:sz w:val="28"/>
        </w:rPr>
      </w:pPr>
      <w:r w:rsidRPr="00166402">
        <w:rPr>
          <w:rFonts w:ascii="仿宋" w:eastAsia="仿宋" w:hAnsi="仿宋"/>
          <w:sz w:val="28"/>
        </w:rPr>
        <w:t>(三) 产能规模</w:t>
      </w:r>
    </w:p>
    <w:p w:rsidR="00166402" w:rsidP="00166402" w14:paraId="5062D972" w14:textId="2588B3DF">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166402">
        <w:rPr>
          <w:rFonts w:ascii="仿宋" w:eastAsia="仿宋" w:hAnsi="仿宋" w:hint="eastAsia"/>
          <w:sz w:val="28"/>
        </w:rPr>
        <w:t>煤气项目拟总投资</w:t>
      </w:r>
      <w:r w:rsidRPr="00166402">
        <w:rPr>
          <w:rFonts w:ascii="仿宋" w:eastAsia="仿宋" w:hAnsi="仿宋"/>
          <w:sz w:val="28"/>
        </w:rPr>
        <w:t>XXX万元，预计年实现营业收入XXX万元。这显示了煤气项目的良好投资前景和盈利能力。</w:t>
      </w:r>
    </w:p>
    <w:p w:rsidR="00166402" w:rsidP="00166402" w14:paraId="4839D6C4" w14:textId="6DF103C7">
      <w:pPr>
        <w:pStyle w:val="Heading1"/>
        <w:rPr>
          <w:rFonts w:hint="eastAsia"/>
        </w:rPr>
      </w:pPr>
      <w:bookmarkStart w:id="30" w:name="_Toc157017041"/>
      <w:r w:rsidRPr="00166402">
        <w:rPr>
          <w:rFonts w:hint="eastAsia"/>
        </w:rPr>
        <w:t>五、煤气项目概况</w:t>
      </w:r>
      <w:bookmarkEnd w:id="30"/>
    </w:p>
    <w:p w:rsidR="00166402" w:rsidP="00166402" w14:paraId="5160F4EC" w14:textId="0FA0E94A">
      <w:pPr>
        <w:pStyle w:val="Heading2"/>
      </w:pPr>
      <w:bookmarkStart w:id="31" w:name="_Toc157017042"/>
      <w:r w:rsidRPr="00166402">
        <w:t>(一)、煤气项目承办单位基本情况</w:t>
      </w:r>
      <w:bookmarkEnd w:id="31"/>
    </w:p>
    <w:p w:rsidR="00166402" w:rsidRPr="00166402" w:rsidP="00166402" w14:paraId="5BD9AB3C" w14:textId="77777777">
      <w:pPr>
        <w:ind w:firstLine="560" w:firstLineChars="200"/>
        <w:rPr>
          <w:rFonts w:ascii="仿宋" w:eastAsia="仿宋" w:hAnsi="仿宋"/>
          <w:sz w:val="28"/>
        </w:rPr>
      </w:pPr>
      <w:r w:rsidRPr="00166402">
        <w:rPr>
          <w:rFonts w:ascii="仿宋" w:eastAsia="仿宋" w:hAnsi="仿宋"/>
          <w:sz w:val="28"/>
        </w:rPr>
        <w:t>(一) 公司名称</w:t>
      </w:r>
    </w:p>
    <w:p w:rsidR="00166402" w:rsidRPr="00166402" w:rsidP="00166402" w14:paraId="182445DF" w14:textId="77777777">
      <w:pPr>
        <w:ind w:firstLine="560" w:firstLineChars="200"/>
        <w:rPr>
          <w:rFonts w:ascii="仿宋" w:eastAsia="仿宋" w:hAnsi="仿宋"/>
          <w:sz w:val="28"/>
        </w:rPr>
      </w:pPr>
      <w:r w:rsidRPr="00166402">
        <w:rPr>
          <w:rFonts w:ascii="仿宋" w:eastAsia="仿宋" w:hAnsi="仿宋"/>
          <w:sz w:val="28"/>
        </w:rPr>
        <w:t>XXX 创新科技有限公司</w:t>
      </w:r>
    </w:p>
    <w:p w:rsidR="00166402" w:rsidRPr="00166402" w:rsidP="00166402" w14:paraId="08FC28E1" w14:textId="77777777">
      <w:pPr>
        <w:ind w:firstLine="560" w:firstLineChars="200"/>
        <w:rPr>
          <w:rFonts w:ascii="仿宋" w:eastAsia="仿宋" w:hAnsi="仿宋"/>
          <w:sz w:val="28"/>
        </w:rPr>
      </w:pPr>
      <w:r w:rsidRPr="00166402">
        <w:rPr>
          <w:rFonts w:ascii="仿宋" w:eastAsia="仿宋" w:hAnsi="仿宋"/>
          <w:sz w:val="28"/>
        </w:rPr>
        <w:t>(二) 公司简介</w:t>
      </w:r>
    </w:p>
    <w:p w:rsidR="00166402" w:rsidRPr="00166402" w:rsidP="00166402" w14:paraId="70068340" w14:textId="77777777">
      <w:pPr>
        <w:ind w:firstLine="560" w:firstLineChars="200"/>
        <w:rPr>
          <w:rFonts w:ascii="仿宋" w:eastAsia="仿宋" w:hAnsi="仿宋"/>
          <w:sz w:val="28"/>
        </w:rPr>
      </w:pPr>
      <w:r w:rsidRPr="00166402">
        <w:rPr>
          <w:rFonts w:ascii="仿宋" w:eastAsia="仿宋" w:hAnsi="仿宋"/>
          <w:sz w:val="28"/>
        </w:rPr>
        <w:t>XXX 创新科技有限公司秉持着“品质至上，创新为先”的经营理念，旨在不断追求卓越，致力于提升产品品质和服务水准，树立和加强公司形象，志在成为国内著名的产品供应商。</w:t>
      </w:r>
    </w:p>
    <w:p w:rsidR="00166402" w:rsidRPr="00166402" w:rsidP="00166402" w14:paraId="57C520C7" w14:textId="77777777">
      <w:pPr>
        <w:ind w:firstLine="560" w:firstLineChars="200"/>
        <w:rPr>
          <w:rFonts w:ascii="仿宋" w:eastAsia="仿宋" w:hAnsi="仿宋"/>
          <w:sz w:val="28"/>
        </w:rPr>
      </w:pPr>
      <w:r w:rsidRPr="00166402">
        <w:rPr>
          <w:rFonts w:ascii="仿宋" w:eastAsia="仿宋" w:hAnsi="仿宋" w:hint="eastAsia"/>
          <w:sz w:val="28"/>
        </w:rPr>
        <w:t>我们严格遵循科技型现代企业的管理模式、组织结构、激励制度和科技创新，致力于研发、生产和销售高技术附加值产品为主，以新产品拓展市场、优质服务竞争市场。公司拥有专业学科人员组成的团队，各项管理制度运作良好，包括科技奖励政策在内，为激发员工工作热情、吸引适用人才起到了积极的推动作用。我们通过不断地科研开发和生产经营，取得了良好的经济效益和社会效益。</w:t>
      </w:r>
    </w:p>
    <w:p w:rsidR="00166402" w:rsidRPr="00166402" w:rsidP="00166402" w14:paraId="01860A99" w14:textId="77777777">
      <w:pPr>
        <w:ind w:firstLine="560" w:firstLineChars="200"/>
        <w:rPr>
          <w:rFonts w:ascii="仿宋" w:eastAsia="仿宋" w:hAnsi="仿宋"/>
          <w:sz w:val="28"/>
        </w:rPr>
      </w:pPr>
      <w:r w:rsidRPr="00166402">
        <w:rPr>
          <w:rFonts w:ascii="仿宋" w:eastAsia="仿宋" w:hAnsi="仿宋" w:hint="eastAsia"/>
          <w:sz w:val="28"/>
        </w:rPr>
        <w:t>我们将继续以客户需求为引导，以产品开发与服务创新为根本，持续投入研发，规范管理为基础。我们致力于在特定领域稳步发展、壮大实力，持续推出满足客户需求的产品和服务，保持在行业中的领先地位。</w:t>
      </w:r>
    </w:p>
    <w:p w:rsidR="00166402" w:rsidRPr="00166402" w:rsidP="00166402" w14:paraId="602A153D"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166402">
        <w:rPr>
          <w:rFonts w:ascii="仿宋" w:eastAsia="仿宋" w:hAnsi="仿宋"/>
          <w:sz w:val="28"/>
        </w:rPr>
        <w:t>(三) 公司经济效益分析</w:t>
      </w:r>
    </w:p>
    <w:p w:rsidR="00166402" w:rsidRPr="00166402" w:rsidP="00166402" w14:paraId="3AFBD8F8" w14:textId="77777777">
      <w:pPr>
        <w:ind w:firstLine="560" w:firstLineChars="200"/>
        <w:rPr>
          <w:rFonts w:ascii="仿宋" w:eastAsia="仿宋" w:hAnsi="仿宋"/>
          <w:sz w:val="28"/>
        </w:rPr>
      </w:pPr>
      <w:r w:rsidRPr="00166402">
        <w:rPr>
          <w:rFonts w:ascii="仿宋" w:eastAsia="仿宋" w:hAnsi="仿宋" w:hint="eastAsia"/>
          <w:sz w:val="28"/>
        </w:rPr>
        <w:t>在上一财年，</w:t>
      </w:r>
      <w:r w:rsidRPr="00166402">
        <w:rPr>
          <w:rFonts w:ascii="仿宋" w:eastAsia="仿宋" w:hAnsi="仿宋"/>
          <w:sz w:val="28"/>
        </w:rPr>
        <w:t xml:space="preserve"> XXX 创新科技有限公司取得了卓越的经济效益，实现营业收入为XXX万元，较去年同期增长了XXX%（XXX万元）。公司主要的营业业务收入来自创新产品的研发、生产及销售，占总收入的比例达到了XXX%，达到了XXX万元。</w:t>
      </w:r>
    </w:p>
    <w:p w:rsidR="00166402" w:rsidP="00166402" w14:paraId="633F2C48" w14:textId="32A4E120">
      <w:pPr>
        <w:ind w:firstLine="560" w:firstLineChars="200"/>
        <w:rPr>
          <w:rFonts w:ascii="仿宋" w:eastAsia="仿宋" w:hAnsi="仿宋"/>
          <w:sz w:val="28"/>
        </w:rPr>
      </w:pPr>
      <w:r w:rsidRPr="00166402">
        <w:rPr>
          <w:rFonts w:ascii="仿宋" w:eastAsia="仿宋" w:hAnsi="仿宋" w:hint="eastAsia"/>
          <w:sz w:val="28"/>
        </w:rPr>
        <w:t>根据初步测算，</w:t>
      </w:r>
      <w:r w:rsidRPr="00166402">
        <w:rPr>
          <w:rFonts w:ascii="仿宋" w:eastAsia="仿宋" w:hAnsi="仿宋"/>
          <w:sz w:val="28"/>
        </w:rPr>
        <w:t xml:space="preserve"> XXX 公司的利润总额为1587.36万元，相比去年同期增长了XXX%。其中，净利润达到XXX万元，同比增长了XXX%。这一增长主要源自公司营业收入的显著增长以及对成本的有效控制。这些数据清晰地展示了 XXX 创新科技有限公司在业务运营和市场拓展方面的实力和潜力。</w:t>
      </w:r>
    </w:p>
    <w:p w:rsidR="00166402" w:rsidP="00166402" w14:paraId="68EDFF8D" w14:textId="0D71AF4C">
      <w:pPr>
        <w:pStyle w:val="Heading2"/>
      </w:pPr>
      <w:bookmarkStart w:id="32" w:name="_Toc157017043"/>
      <w:r w:rsidRPr="00166402">
        <w:t>(二)、煤气项目建设符合性</w:t>
      </w:r>
      <w:bookmarkEnd w:id="32"/>
    </w:p>
    <w:p w:rsidR="00166402" w:rsidRPr="00166402" w:rsidP="00166402" w14:paraId="0F3048A2" w14:textId="77777777">
      <w:pPr>
        <w:ind w:firstLine="560" w:firstLineChars="200"/>
        <w:rPr>
          <w:rFonts w:ascii="仿宋" w:eastAsia="仿宋" w:hAnsi="仿宋"/>
          <w:sz w:val="28"/>
        </w:rPr>
      </w:pPr>
      <w:r w:rsidRPr="00166402">
        <w:rPr>
          <w:rFonts w:ascii="仿宋" w:eastAsia="仿宋" w:hAnsi="仿宋"/>
          <w:sz w:val="28"/>
        </w:rPr>
        <w:t>(一) 产业发展政策遵从情况</w:t>
      </w:r>
    </w:p>
    <w:p w:rsidR="00166402" w:rsidRPr="00166402" w:rsidP="00166402" w14:paraId="0C1E7109" w14:textId="77777777">
      <w:pPr>
        <w:ind w:firstLine="560" w:firstLineChars="200"/>
        <w:rPr>
          <w:rFonts w:ascii="仿宋" w:eastAsia="仿宋" w:hAnsi="仿宋"/>
          <w:sz w:val="28"/>
        </w:rPr>
      </w:pPr>
      <w:r w:rsidRPr="00166402">
        <w:rPr>
          <w:rFonts w:ascii="仿宋" w:eastAsia="仿宋" w:hAnsi="仿宋" w:hint="eastAsia"/>
          <w:sz w:val="28"/>
        </w:rPr>
        <w:t>由</w:t>
      </w:r>
      <w:r w:rsidRPr="00166402">
        <w:rPr>
          <w:rFonts w:ascii="仿宋" w:eastAsia="仿宋" w:hAnsi="仿宋"/>
          <w:sz w:val="28"/>
        </w:rPr>
        <w:t>XXX 创新科技有限公司承办的“煤气项目”，主要致力于开发和投资煤气技术和产品，不属于国家发展改革委员会《产业结构调整指导目录(最新修订)》所限制或淘汰的煤气项目类别。</w:t>
      </w:r>
    </w:p>
    <w:p w:rsidR="00166402" w:rsidRPr="00166402" w:rsidP="00166402" w14:paraId="529BB7D5" w14:textId="77777777">
      <w:pPr>
        <w:ind w:firstLine="560" w:firstLineChars="200"/>
        <w:rPr>
          <w:rFonts w:ascii="仿宋" w:eastAsia="仿宋" w:hAnsi="仿宋"/>
          <w:sz w:val="28"/>
        </w:rPr>
      </w:pPr>
      <w:r w:rsidRPr="00166402">
        <w:rPr>
          <w:rFonts w:ascii="仿宋" w:eastAsia="仿宋" w:hAnsi="仿宋"/>
          <w:sz w:val="28"/>
        </w:rPr>
        <w:t>(二) 煤气项目选址与用地规划相适应性</w:t>
      </w:r>
    </w:p>
    <w:p w:rsidR="00166402" w:rsidRPr="00166402" w:rsidP="00166402" w14:paraId="7794B738"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166402">
        <w:rPr>
          <w:rFonts w:ascii="仿宋" w:eastAsia="仿宋" w:hAnsi="仿宋" w:hint="eastAsia"/>
          <w:sz w:val="28"/>
        </w:rPr>
        <w:t>煤气项目选址于特定经济示范区，煤气项目用地符合规划工业用地要求，且在煤气项目建设前后未改变区域环境功能划分。煤气项目建设后，将实施各项污染防治措施，确保污染物排放达标，符合经济示范区的环保规划要求。因此，该煤气项目符合区域用地规划、产业规划、环保规划等相关规划要求。</w:t>
      </w:r>
    </w:p>
    <w:p w:rsidR="00166402" w:rsidRPr="00166402" w:rsidP="00166402" w14:paraId="54142CD5" w14:textId="77777777">
      <w:pPr>
        <w:ind w:firstLine="560" w:firstLineChars="200"/>
        <w:rPr>
          <w:rFonts w:ascii="仿宋" w:eastAsia="仿宋" w:hAnsi="仿宋"/>
          <w:sz w:val="28"/>
        </w:rPr>
      </w:pPr>
      <w:r w:rsidRPr="00166402">
        <w:rPr>
          <w:rFonts w:ascii="仿宋" w:eastAsia="仿宋" w:hAnsi="仿宋"/>
          <w:sz w:val="28"/>
        </w:rPr>
        <w:t>(三) “三线一单”符合情况</w:t>
      </w:r>
    </w:p>
    <w:p w:rsidR="00166402" w:rsidRPr="00166402" w:rsidP="00166402" w14:paraId="5E7B9566" w14:textId="77777777">
      <w:pPr>
        <w:ind w:firstLine="560" w:firstLineChars="200"/>
        <w:rPr>
          <w:rFonts w:ascii="仿宋" w:eastAsia="仿宋" w:hAnsi="仿宋"/>
          <w:sz w:val="28"/>
        </w:rPr>
      </w:pPr>
      <w:r w:rsidRPr="00166402">
        <w:rPr>
          <w:rFonts w:ascii="仿宋" w:eastAsia="仿宋" w:hAnsi="仿宋"/>
          <w:sz w:val="28"/>
        </w:rPr>
        <w:t>1. 生态保护红线：煤气项目所用地属于建设用地，不在主导生态功能区范围内，也不位于当地饮用水水源区、风景区或自然保护区等生态保护区内，符合生态保护红线的要求。</w:t>
      </w:r>
    </w:p>
    <w:p w:rsidR="00166402" w:rsidRPr="00166402" w:rsidP="00166402" w14:paraId="3AB88021" w14:textId="77777777">
      <w:pPr>
        <w:ind w:firstLine="560" w:firstLineChars="200"/>
        <w:rPr>
          <w:rFonts w:ascii="仿宋" w:eastAsia="仿宋" w:hAnsi="仿宋"/>
          <w:sz w:val="28"/>
        </w:rPr>
      </w:pPr>
      <w:r w:rsidRPr="00166402">
        <w:rPr>
          <w:rFonts w:ascii="仿宋" w:eastAsia="仿宋" w:hAnsi="仿宋"/>
          <w:sz w:val="28"/>
        </w:rPr>
        <w:t>2. 环境质量底线：该煤气项目建设区域的环境质量不低于煤气项目所在地环境功能区的要求，具有一定的环境容量，符合环境质量底线的要求。</w:t>
      </w:r>
    </w:p>
    <w:p w:rsidR="00166402" w:rsidRPr="00166402" w:rsidP="00166402" w14:paraId="63E5CF6C" w14:textId="77777777">
      <w:pPr>
        <w:ind w:firstLine="560" w:firstLineChars="200"/>
        <w:rPr>
          <w:rFonts w:ascii="仿宋" w:eastAsia="仿宋" w:hAnsi="仿宋"/>
          <w:sz w:val="28"/>
        </w:rPr>
      </w:pPr>
      <w:r w:rsidRPr="00166402">
        <w:rPr>
          <w:rFonts w:ascii="仿宋" w:eastAsia="仿宋" w:hAnsi="仿宋"/>
          <w:sz w:val="28"/>
        </w:rPr>
        <w:t>3. 资源利用上线：煤气项目运营过程中消耗一定的电能和水资源，但相对于区域资源利用总量来说消耗较少，符合资源利用上线的要求。</w:t>
      </w:r>
    </w:p>
    <w:p w:rsidR="00166402" w:rsidP="00166402" w14:paraId="16EE9A4B" w14:textId="504DFE64">
      <w:pPr>
        <w:ind w:firstLine="560" w:firstLineChars="200"/>
        <w:rPr>
          <w:rFonts w:ascii="仿宋" w:eastAsia="仿宋" w:hAnsi="仿宋" w:hint="eastAsia"/>
          <w:sz w:val="28"/>
        </w:rPr>
      </w:pPr>
      <w:r w:rsidRPr="00166402">
        <w:rPr>
          <w:rFonts w:ascii="仿宋" w:eastAsia="仿宋" w:hAnsi="仿宋"/>
          <w:sz w:val="28"/>
        </w:rPr>
        <w:t>4. 环境准入负面清单：该煤气项目所在地未列入环境准入负面清单</w:t>
      </w:r>
      <w:r w:rsidRPr="00166402">
        <w:rPr>
          <w:rFonts w:ascii="仿宋" w:eastAsia="仿宋" w:hAnsi="仿宋" w:hint="eastAsia"/>
          <w:sz w:val="28"/>
        </w:rPr>
        <w:t>，煤气项目实施环境保护措施后，废气、废水、噪声排放均可达到标准，固体废物能够得到合理处置，不会造成二次污染。</w:t>
      </w:r>
    </w:p>
    <w:p w:rsidR="00166402" w:rsidP="00166402" w14:paraId="3923ECE4" w14:textId="3243C983">
      <w:pPr>
        <w:pStyle w:val="Heading2"/>
      </w:pPr>
      <w:bookmarkStart w:id="33" w:name="_Toc157017044"/>
      <w:r w:rsidRPr="00166402">
        <w:t>(三)、煤气项目概况</w:t>
      </w:r>
      <w:bookmarkEnd w:id="33"/>
    </w:p>
    <w:p w:rsidR="00166402" w:rsidRPr="00166402" w:rsidP="00166402" w14:paraId="6D2F8CB7" w14:textId="77777777">
      <w:pPr>
        <w:ind w:firstLine="560" w:firstLineChars="200"/>
        <w:rPr>
          <w:rFonts w:ascii="仿宋" w:eastAsia="仿宋" w:hAnsi="仿宋"/>
          <w:sz w:val="28"/>
        </w:rPr>
      </w:pPr>
      <w:r w:rsidRPr="00166402">
        <w:rPr>
          <w:rFonts w:ascii="仿宋" w:eastAsia="仿宋" w:hAnsi="仿宋"/>
          <w:sz w:val="28"/>
        </w:rPr>
        <w:t>(一) 煤气项目名称</w:t>
      </w:r>
    </w:p>
    <w:p w:rsidR="00166402" w:rsidRPr="00166402" w:rsidP="00166402" w14:paraId="3A512C9A" w14:textId="77777777">
      <w:pPr>
        <w:ind w:firstLine="560" w:firstLineChars="200"/>
        <w:rPr>
          <w:rFonts w:ascii="仿宋" w:eastAsia="仿宋" w:hAnsi="仿宋"/>
          <w:sz w:val="28"/>
        </w:rPr>
      </w:pPr>
      <w:r w:rsidRPr="00166402">
        <w:rPr>
          <w:rFonts w:ascii="仿宋" w:eastAsia="仿宋" w:hAnsi="仿宋" w:hint="eastAsia"/>
          <w:sz w:val="28"/>
        </w:rPr>
        <w:t>煤气项目</w:t>
      </w:r>
    </w:p>
    <w:p w:rsidR="00166402" w:rsidRPr="00166402" w:rsidP="00166402" w14:paraId="50332CFD"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166402">
        <w:rPr>
          <w:rFonts w:ascii="仿宋" w:eastAsia="仿宋" w:hAnsi="仿宋" w:hint="eastAsia"/>
          <w:sz w:val="28"/>
        </w:rPr>
        <w:t>从当前整个宏观经济市场的角度来看，煤气等材料的市场需求量依然非常巨大，同时厂家也在不断发展、加强技术，并为需求方提供更多选择。</w:t>
      </w:r>
    </w:p>
    <w:p w:rsidR="00166402" w:rsidRPr="00166402" w:rsidP="00166402" w14:paraId="1BD3BC4B" w14:textId="77777777">
      <w:pPr>
        <w:ind w:firstLine="560" w:firstLineChars="200"/>
        <w:rPr>
          <w:rFonts w:ascii="仿宋" w:eastAsia="仿宋" w:hAnsi="仿宋"/>
          <w:sz w:val="28"/>
        </w:rPr>
      </w:pPr>
      <w:r w:rsidRPr="00166402">
        <w:rPr>
          <w:rFonts w:ascii="仿宋" w:eastAsia="仿宋" w:hAnsi="仿宋"/>
          <w:sz w:val="28"/>
        </w:rPr>
        <w:t>(二) 煤气项目选址</w:t>
      </w:r>
    </w:p>
    <w:p w:rsidR="00166402" w:rsidRPr="00166402" w:rsidP="00166402" w14:paraId="5D9C1F6C" w14:textId="77777777">
      <w:pPr>
        <w:ind w:firstLine="560" w:firstLineChars="200"/>
        <w:rPr>
          <w:rFonts w:ascii="仿宋" w:eastAsia="仿宋" w:hAnsi="仿宋"/>
          <w:sz w:val="28"/>
        </w:rPr>
      </w:pPr>
      <w:r w:rsidRPr="00166402">
        <w:rPr>
          <w:rFonts w:ascii="仿宋" w:eastAsia="仿宋" w:hAnsi="仿宋" w:hint="eastAsia"/>
          <w:sz w:val="28"/>
        </w:rPr>
        <w:t>特定经济示范区</w:t>
      </w:r>
    </w:p>
    <w:p w:rsidR="00166402" w:rsidRPr="00166402" w:rsidP="00166402" w14:paraId="2A3DA5FC" w14:textId="77777777">
      <w:pPr>
        <w:ind w:firstLine="560" w:firstLineChars="200"/>
        <w:rPr>
          <w:rFonts w:ascii="仿宋" w:eastAsia="仿宋" w:hAnsi="仿宋"/>
          <w:sz w:val="28"/>
        </w:rPr>
      </w:pPr>
      <w:r w:rsidRPr="00166402">
        <w:rPr>
          <w:rFonts w:ascii="仿宋" w:eastAsia="仿宋" w:hAnsi="仿宋"/>
          <w:sz w:val="28"/>
        </w:rPr>
        <w:t>(三) 煤气项目用地规模</w:t>
      </w:r>
    </w:p>
    <w:p w:rsidR="00166402" w:rsidRPr="00166402" w:rsidP="00166402" w14:paraId="4E301032" w14:textId="77777777">
      <w:pPr>
        <w:ind w:firstLine="560" w:firstLineChars="200"/>
        <w:rPr>
          <w:rFonts w:ascii="仿宋" w:eastAsia="仿宋" w:hAnsi="仿宋"/>
          <w:sz w:val="28"/>
        </w:rPr>
      </w:pPr>
      <w:r w:rsidRPr="00166402">
        <w:rPr>
          <w:rFonts w:ascii="仿宋" w:eastAsia="仿宋" w:hAnsi="仿宋" w:hint="eastAsia"/>
          <w:sz w:val="28"/>
        </w:rPr>
        <w:t>煤气项目总用地面积</w:t>
      </w:r>
      <w:r w:rsidRPr="00166402">
        <w:rPr>
          <w:rFonts w:ascii="仿宋" w:eastAsia="仿宋" w:hAnsi="仿宋"/>
          <w:sz w:val="28"/>
        </w:rPr>
        <w:t>xxx平方米，折合约xxx亩。</w:t>
      </w:r>
    </w:p>
    <w:p w:rsidR="00166402" w:rsidRPr="00166402" w:rsidP="00166402" w14:paraId="47B40D06" w14:textId="77777777">
      <w:pPr>
        <w:ind w:firstLine="560" w:firstLineChars="200"/>
        <w:rPr>
          <w:rFonts w:ascii="仿宋" w:eastAsia="仿宋" w:hAnsi="仿宋"/>
          <w:sz w:val="28"/>
        </w:rPr>
      </w:pPr>
      <w:r w:rsidRPr="00166402">
        <w:rPr>
          <w:rFonts w:ascii="仿宋" w:eastAsia="仿宋" w:hAnsi="仿宋"/>
          <w:sz w:val="28"/>
        </w:rPr>
        <w:t>(四) 煤气项目用地控制指标</w:t>
      </w:r>
    </w:p>
    <w:p w:rsidR="00166402" w:rsidRPr="00166402" w:rsidP="00166402" w14:paraId="609309C1" w14:textId="77777777">
      <w:pPr>
        <w:ind w:firstLine="560" w:firstLineChars="200"/>
        <w:rPr>
          <w:rFonts w:ascii="仿宋" w:eastAsia="仿宋" w:hAnsi="仿宋"/>
          <w:sz w:val="28"/>
        </w:rPr>
      </w:pPr>
      <w:r w:rsidRPr="00166402">
        <w:rPr>
          <w:rFonts w:ascii="仿宋" w:eastAsia="仿宋" w:hAnsi="仿宋" w:hint="eastAsia"/>
          <w:sz w:val="28"/>
        </w:rPr>
        <w:t>规划建筑系数为</w:t>
      </w:r>
      <w:r w:rsidRPr="00166402">
        <w:rPr>
          <w:rFonts w:ascii="仿宋" w:eastAsia="仿宋" w:hAnsi="仿宋"/>
          <w:sz w:val="28"/>
        </w:rPr>
        <w:t>xxx%，建筑容积率为xxx，建设区域绿化覆盖率为xxx%，固定资产投资强度为xxx万元/亩。</w:t>
      </w:r>
    </w:p>
    <w:p w:rsidR="00166402" w:rsidRPr="00166402" w:rsidP="00166402" w14:paraId="48A1170C" w14:textId="77777777">
      <w:pPr>
        <w:ind w:firstLine="560" w:firstLineChars="200"/>
        <w:rPr>
          <w:rFonts w:ascii="仿宋" w:eastAsia="仿宋" w:hAnsi="仿宋"/>
          <w:sz w:val="28"/>
        </w:rPr>
      </w:pPr>
      <w:r w:rsidRPr="00166402">
        <w:rPr>
          <w:rFonts w:ascii="仿宋" w:eastAsia="仿宋" w:hAnsi="仿宋"/>
          <w:sz w:val="28"/>
        </w:rPr>
        <w:t>(五) 土建工程指标</w:t>
      </w:r>
    </w:p>
    <w:p w:rsidR="00166402" w:rsidRPr="00166402" w:rsidP="00166402" w14:paraId="1DB71023" w14:textId="77777777">
      <w:pPr>
        <w:ind w:firstLine="560" w:firstLineChars="200"/>
        <w:rPr>
          <w:rFonts w:ascii="仿宋" w:eastAsia="仿宋" w:hAnsi="仿宋"/>
          <w:sz w:val="28"/>
        </w:rPr>
      </w:pPr>
      <w:r w:rsidRPr="00166402">
        <w:rPr>
          <w:rFonts w:ascii="仿宋" w:eastAsia="仿宋" w:hAnsi="仿宋" w:hint="eastAsia"/>
          <w:sz w:val="28"/>
        </w:rPr>
        <w:t>煤气项目净用地面积为</w:t>
      </w:r>
      <w:r w:rsidRPr="00166402">
        <w:rPr>
          <w:rFonts w:ascii="仿宋" w:eastAsia="仿宋" w:hAnsi="仿宋"/>
          <w:sz w:val="28"/>
        </w:rPr>
        <w:t>xxx平方米，建筑物基底占地面积为xxx平方米，总建筑</w:t>
      </w:r>
      <w:r w:rsidRPr="00166402">
        <w:rPr>
          <w:rFonts w:ascii="仿宋" w:eastAsia="仿宋" w:hAnsi="仿宋" w:hint="eastAsia"/>
          <w:sz w:val="28"/>
        </w:rPr>
        <w:t>面积为</w:t>
      </w:r>
      <w:r w:rsidRPr="00166402">
        <w:rPr>
          <w:rFonts w:ascii="仿宋" w:eastAsia="仿宋" w:hAnsi="仿宋"/>
          <w:sz w:val="28"/>
        </w:rPr>
        <w:t>xxx平方米，其中规划建设主体工程面积为xxx平方米，煤气项目规划绿化面积为xxx平方米。</w:t>
      </w:r>
    </w:p>
    <w:p w:rsidR="00166402" w:rsidRPr="00166402" w:rsidP="00166402" w14:paraId="074FB51F" w14:textId="77777777">
      <w:pPr>
        <w:ind w:firstLine="560" w:firstLineChars="200"/>
        <w:rPr>
          <w:rFonts w:ascii="仿宋" w:eastAsia="仿宋" w:hAnsi="仿宋"/>
          <w:sz w:val="28"/>
        </w:rPr>
      </w:pPr>
      <w:r w:rsidRPr="00166402">
        <w:rPr>
          <w:rFonts w:ascii="仿宋" w:eastAsia="仿宋" w:hAnsi="仿宋"/>
          <w:sz w:val="28"/>
        </w:rPr>
        <w:t>(六) 设备选型方案</w:t>
      </w:r>
    </w:p>
    <w:p w:rsidR="00166402" w:rsidRPr="00166402" w:rsidP="00166402" w14:paraId="1B03F1AA" w14:textId="77777777">
      <w:pPr>
        <w:ind w:firstLine="560" w:firstLineChars="200"/>
        <w:rPr>
          <w:rFonts w:ascii="仿宋" w:eastAsia="仿宋" w:hAnsi="仿宋"/>
          <w:sz w:val="28"/>
        </w:rPr>
      </w:pPr>
      <w:r w:rsidRPr="00166402">
        <w:rPr>
          <w:rFonts w:ascii="仿宋" w:eastAsia="仿宋" w:hAnsi="仿宋" w:hint="eastAsia"/>
          <w:sz w:val="28"/>
        </w:rPr>
        <w:t>计划购置设备共计</w:t>
      </w:r>
      <w:r w:rsidRPr="00166402">
        <w:rPr>
          <w:rFonts w:ascii="仿宋" w:eastAsia="仿宋" w:hAnsi="仿宋"/>
          <w:sz w:val="28"/>
        </w:rPr>
        <w:t>xxx（套），设备购置费为xxx万元。</w:t>
      </w:r>
    </w:p>
    <w:p w:rsidR="00166402" w:rsidRPr="00166402" w:rsidP="00166402" w14:paraId="10C4202E" w14:textId="77777777">
      <w:pPr>
        <w:ind w:firstLine="560" w:firstLineChars="200"/>
        <w:rPr>
          <w:rFonts w:ascii="仿宋" w:eastAsia="仿宋" w:hAnsi="仿宋"/>
          <w:sz w:val="28"/>
        </w:rPr>
      </w:pPr>
      <w:r w:rsidRPr="00166402">
        <w:rPr>
          <w:rFonts w:ascii="仿宋" w:eastAsia="仿宋" w:hAnsi="仿宋"/>
          <w:sz w:val="28"/>
        </w:rPr>
        <w:t>(七) 节能分析</w:t>
      </w:r>
    </w:p>
    <w:p w:rsidR="00166402" w:rsidRPr="00166402" w:rsidP="00166402" w14:paraId="2EE0EC4D" w14:textId="77777777">
      <w:pPr>
        <w:ind w:firstLine="560" w:firstLineChars="200"/>
        <w:rPr>
          <w:rFonts w:ascii="仿宋" w:eastAsia="仿宋" w:hAnsi="仿宋"/>
          <w:sz w:val="28"/>
        </w:rPr>
      </w:pPr>
      <w:r w:rsidRPr="00166402">
        <w:rPr>
          <w:rFonts w:ascii="仿宋" w:eastAsia="仿宋" w:hAnsi="仿宋"/>
          <w:sz w:val="28"/>
        </w:rPr>
        <w:t>1. 煤气项目年用电量为xxx千瓦时，折合xxx吨标准煤。</w:t>
      </w:r>
    </w:p>
    <w:p w:rsidR="00166402" w:rsidRPr="00166402" w:rsidP="00166402" w14:paraId="031C19E7" w14:textId="77777777">
      <w:pPr>
        <w:ind w:firstLine="560" w:firstLineChars="200"/>
        <w:rPr>
          <w:rFonts w:ascii="仿宋" w:eastAsia="仿宋" w:hAnsi="仿宋"/>
          <w:sz w:val="28"/>
        </w:rPr>
      </w:pPr>
      <w:r w:rsidRPr="00166402">
        <w:rPr>
          <w:rFonts w:ascii="仿宋" w:eastAsia="仿宋" w:hAnsi="仿宋"/>
          <w:sz w:val="28"/>
        </w:rPr>
        <w:t>2. 煤气项目年总用水量xxx立方米，折合xxx吨标准煤。</w:t>
      </w:r>
    </w:p>
    <w:p w:rsidR="00166402" w:rsidRPr="00166402" w:rsidP="00166402" w14:paraId="52596F47"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166402">
        <w:rPr>
          <w:rFonts w:ascii="仿宋" w:eastAsia="仿宋" w:hAnsi="仿宋"/>
          <w:sz w:val="28"/>
        </w:rPr>
        <w:t>3.</w:t>
      </w:r>
      <w:r w:rsidRPr="00166402">
        <w:rPr>
          <w:rFonts w:ascii="仿宋" w:eastAsia="仿宋" w:hAnsi="仿宋"/>
          <w:sz w:val="28"/>
        </w:rPr>
        <w:t xml:space="preserve"> "绿色管材煤气项目"年用电量为xxx瓦时，年总用水量为xxx立方米，煤气项目年综合总耗能量（当量值）为xxx吨标准煤/年。</w:t>
      </w:r>
    </w:p>
    <w:p w:rsidR="00166402" w:rsidRPr="00166402" w:rsidP="00166402" w14:textId="77777777">
      <w:pPr>
        <w:ind w:firstLine="560" w:firstLineChars="200"/>
        <w:rPr>
          <w:rFonts w:ascii="仿宋" w:eastAsia="仿宋" w:hAnsi="仿宋"/>
          <w:sz w:val="28"/>
        </w:rPr>
      </w:pPr>
      <w:r w:rsidRPr="00166402">
        <w:rPr>
          <w:rFonts w:ascii="仿宋" w:eastAsia="仿宋" w:hAnsi="仿宋"/>
          <w:sz w:val="28"/>
        </w:rPr>
        <w:t xml:space="preserve"> 达产年综合节能量为xxx吨标准煤/年，煤气项目总节能率为xxx%，</w:t>
      </w:r>
      <w:r w:rsidRPr="00166402">
        <w:rPr>
          <w:rFonts w:ascii="仿宋" w:eastAsia="仿宋" w:hAnsi="仿宋" w:hint="eastAsia"/>
          <w:sz w:val="28"/>
        </w:rPr>
        <w:t>能源利用效果良好。</w:t>
      </w:r>
    </w:p>
    <w:p w:rsidR="00166402" w:rsidRPr="00166402" w:rsidP="00166402" w14:paraId="72D640F2" w14:textId="77777777">
      <w:pPr>
        <w:ind w:firstLine="560" w:firstLineChars="200"/>
        <w:rPr>
          <w:rFonts w:ascii="仿宋" w:eastAsia="仿宋" w:hAnsi="仿宋"/>
          <w:sz w:val="28"/>
        </w:rPr>
      </w:pPr>
      <w:r w:rsidRPr="00166402">
        <w:rPr>
          <w:rFonts w:ascii="仿宋" w:eastAsia="仿宋" w:hAnsi="仿宋"/>
          <w:sz w:val="28"/>
        </w:rPr>
        <w:t>(八) 环境保护</w:t>
      </w:r>
    </w:p>
    <w:p w:rsidR="00166402" w:rsidRPr="00166402" w:rsidP="00166402" w14:paraId="2FE21FBE" w14:textId="77777777">
      <w:pPr>
        <w:ind w:firstLine="560" w:firstLineChars="200"/>
        <w:rPr>
          <w:rFonts w:ascii="仿宋" w:eastAsia="仿宋" w:hAnsi="仿宋"/>
          <w:sz w:val="28"/>
        </w:rPr>
      </w:pPr>
      <w:r w:rsidRPr="00166402">
        <w:rPr>
          <w:rFonts w:ascii="仿宋" w:eastAsia="仿宋" w:hAnsi="仿宋" w:hint="eastAsia"/>
          <w:sz w:val="28"/>
        </w:rPr>
        <w:t>该煤气项目符合特定经济示范区的发展规划，也符合该示范区的产业结构调整规划以及国家的产业发展政策。煤气项目对产生的各类污染物采取切实可行的治理措施，严格控制在国家规定的排放标准内，煤气项目建设不会对区域生态环境产生明显的影响。</w:t>
      </w:r>
    </w:p>
    <w:p w:rsidR="00166402" w:rsidRPr="00166402" w:rsidP="00166402" w14:paraId="410D0788" w14:textId="77777777">
      <w:pPr>
        <w:ind w:firstLine="560" w:firstLineChars="200"/>
        <w:rPr>
          <w:rFonts w:ascii="仿宋" w:eastAsia="仿宋" w:hAnsi="仿宋"/>
          <w:sz w:val="28"/>
        </w:rPr>
      </w:pPr>
      <w:r w:rsidRPr="00166402">
        <w:rPr>
          <w:rFonts w:ascii="仿宋" w:eastAsia="仿宋" w:hAnsi="仿宋"/>
          <w:sz w:val="28"/>
        </w:rPr>
        <w:t>(九) 煤气项目总投资及资金构成</w:t>
      </w:r>
    </w:p>
    <w:p w:rsidR="00166402" w:rsidRPr="00166402" w:rsidP="00166402" w14:paraId="777F8D68" w14:textId="77777777">
      <w:pPr>
        <w:ind w:firstLine="560" w:firstLineChars="200"/>
        <w:rPr>
          <w:rFonts w:ascii="仿宋" w:eastAsia="仿宋" w:hAnsi="仿宋"/>
          <w:sz w:val="28"/>
        </w:rPr>
      </w:pPr>
      <w:r w:rsidRPr="00166402">
        <w:rPr>
          <w:rFonts w:ascii="仿宋" w:eastAsia="仿宋" w:hAnsi="仿宋" w:hint="eastAsia"/>
          <w:sz w:val="28"/>
        </w:rPr>
        <w:t>煤气项目预计总投资为</w:t>
      </w:r>
      <w:r w:rsidRPr="00166402">
        <w:rPr>
          <w:rFonts w:ascii="仿宋" w:eastAsia="仿宋" w:hAnsi="仿宋"/>
          <w:sz w:val="28"/>
        </w:rPr>
        <w:t>xxx万元，其中固定资产投资占xxx%，流动资金占xxx%。</w:t>
      </w:r>
    </w:p>
    <w:p w:rsidR="00166402" w:rsidRPr="00166402" w:rsidP="00166402" w14:paraId="5FE979A5" w14:textId="77777777">
      <w:pPr>
        <w:ind w:firstLine="560" w:firstLineChars="200"/>
        <w:rPr>
          <w:rFonts w:ascii="仿宋" w:eastAsia="仿宋" w:hAnsi="仿宋"/>
          <w:sz w:val="28"/>
        </w:rPr>
      </w:pPr>
      <w:r w:rsidRPr="00166402">
        <w:rPr>
          <w:rFonts w:ascii="仿宋" w:eastAsia="仿宋" w:hAnsi="仿宋"/>
          <w:sz w:val="28"/>
        </w:rPr>
        <w:t>(十) 资金筹措</w:t>
      </w:r>
    </w:p>
    <w:p w:rsidR="00166402" w:rsidRPr="00166402" w:rsidP="00166402" w14:paraId="65DD12DA" w14:textId="77777777">
      <w:pPr>
        <w:ind w:firstLine="560" w:firstLineChars="200"/>
        <w:rPr>
          <w:rFonts w:ascii="仿宋" w:eastAsia="仿宋" w:hAnsi="仿宋"/>
          <w:sz w:val="28"/>
        </w:rPr>
      </w:pPr>
      <w:r w:rsidRPr="00166402">
        <w:rPr>
          <w:rFonts w:ascii="仿宋" w:eastAsia="仿宋" w:hAnsi="仿宋" w:hint="eastAsia"/>
          <w:sz w:val="28"/>
        </w:rPr>
        <w:t>该煤气项目现阶段投资全部由企业自筹。</w:t>
      </w:r>
    </w:p>
    <w:p w:rsidR="00166402" w:rsidRPr="00166402" w:rsidP="00166402" w14:paraId="5DE775C6" w14:textId="77777777">
      <w:pPr>
        <w:ind w:firstLine="560" w:firstLineChars="200"/>
        <w:rPr>
          <w:rFonts w:ascii="仿宋" w:eastAsia="仿宋" w:hAnsi="仿宋"/>
          <w:sz w:val="28"/>
        </w:rPr>
      </w:pPr>
      <w:r w:rsidRPr="00166402">
        <w:rPr>
          <w:rFonts w:ascii="仿宋" w:eastAsia="仿宋" w:hAnsi="仿宋"/>
          <w:sz w:val="28"/>
        </w:rPr>
        <w:t>(十一) 煤气项目预期经济效益规划目标</w:t>
      </w:r>
    </w:p>
    <w:p w:rsidR="00166402" w:rsidRPr="00166402" w:rsidP="00166402" w14:paraId="6B26A05D" w14:textId="77777777">
      <w:pPr>
        <w:ind w:firstLine="560" w:firstLineChars="200"/>
        <w:rPr>
          <w:rFonts w:ascii="仿宋" w:eastAsia="仿宋" w:hAnsi="仿宋"/>
          <w:sz w:val="28"/>
        </w:rPr>
      </w:pPr>
      <w:r w:rsidRPr="00166402">
        <w:rPr>
          <w:rFonts w:ascii="仿宋" w:eastAsia="仿宋" w:hAnsi="仿宋" w:hint="eastAsia"/>
          <w:sz w:val="28"/>
        </w:rPr>
        <w:t>预期达产年营业收入为</w:t>
      </w:r>
      <w:r w:rsidRPr="00166402">
        <w:rPr>
          <w:rFonts w:ascii="仿宋" w:eastAsia="仿宋" w:hAnsi="仿宋"/>
          <w:sz w:val="28"/>
        </w:rPr>
        <w:t>xxx万元，总</w:t>
      </w:r>
      <w:r w:rsidRPr="00166402">
        <w:rPr>
          <w:rFonts w:ascii="仿宋" w:eastAsia="仿宋" w:hAnsi="仿宋" w:hint="eastAsia"/>
          <w:sz w:val="28"/>
        </w:rPr>
        <w:t>成本费用为</w:t>
      </w:r>
      <w:r w:rsidRPr="00166402">
        <w:rPr>
          <w:rFonts w:ascii="仿宋" w:eastAsia="仿宋" w:hAnsi="仿宋"/>
          <w:sz w:val="28"/>
        </w:rPr>
        <w:t>xxx万元，税金及附加为xxx万元，利润总额为xxx万元，利税总额为xxx万元，税后净利润为xxx万元，达产年纳税总额为xxx万元；达产年投资利润率为xxx%，投资利税率为xxx%，投资回报率为xxx%，全</w:t>
      </w:r>
      <w:r w:rsidRPr="00166402">
        <w:rPr>
          <w:rFonts w:ascii="仿宋" w:eastAsia="仿宋" w:hAnsi="仿宋"/>
          <w:sz w:val="28"/>
        </w:rPr>
        <w:t>部投资回收期为xxx年，将提供就业职位xxx个。</w:t>
      </w:r>
    </w:p>
    <w:p w:rsidR="00166402" w:rsidRPr="00166402" w:rsidP="00166402" w14:paraId="74180636" w14:textId="77777777">
      <w:pPr>
        <w:ind w:firstLine="560" w:firstLineChars="200"/>
        <w:rPr>
          <w:rFonts w:ascii="仿宋" w:eastAsia="仿宋" w:hAnsi="仿宋"/>
          <w:sz w:val="28"/>
        </w:rPr>
      </w:pPr>
      <w:r w:rsidRPr="00166402">
        <w:rPr>
          <w:rFonts w:ascii="仿宋" w:eastAsia="仿宋" w:hAnsi="仿宋"/>
          <w:sz w:val="28"/>
        </w:rPr>
        <w:t>(十二) 进度规划</w:t>
      </w:r>
    </w:p>
    <w:p w:rsidR="00166402" w:rsidP="00166402" w14:paraId="3D4EE13C" w14:textId="09589E1A">
      <w:pPr>
        <w:ind w:firstLine="560" w:firstLineChars="200"/>
        <w:rPr>
          <w:rFonts w:ascii="仿宋" w:eastAsia="仿宋" w:hAnsi="仿宋" w:hint="eastAsia"/>
          <w:sz w:val="28"/>
        </w:rPr>
      </w:pPr>
      <w:r w:rsidRPr="00166402">
        <w:rPr>
          <w:rFonts w:ascii="仿宋" w:eastAsia="仿宋" w:hAnsi="仿宋" w:hint="eastAsia"/>
          <w:sz w:val="28"/>
        </w:rPr>
        <w:t>本期工程煤气项目建设期限规划为</w:t>
      </w:r>
      <w:r>
        <w:rPr>
          <w:rFonts w:ascii="仿宋" w:eastAsia="仿宋" w:hAnsi="仿宋" w:hint="eastAsia"/>
          <w:sz w:val="28"/>
        </w:rPr>
        <w:br/>
      </w:r>
      <w:r>
        <w:rPr>
          <w:rFonts w:ascii="仿宋" w:eastAsia="仿宋" w:hAnsi="仿宋" w:hint="eastAsia"/>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90" w:history="1">
        <w:r>
          <w:rPr>
            <w:rFonts w:ascii="SimSun" w:eastAsia="SimSun" w:hAnsi="SimSun" w:cs="SimSun"/>
            <w:b/>
            <w:bCs/>
            <w:color w:val="0000EE"/>
            <w:kern w:val="0"/>
            <w:sz w:val="30"/>
            <w:szCs w:val="30"/>
            <w:u w:val="single" w:color="0000EE"/>
            <w14:ligatures w14:val="none"/>
          </w:rPr>
          <w:t>https://d.book118.com/387122164054006036</w:t>
        </w:r>
      </w:hyperlink>
    </w:p>
    <w:p w:rsidR="00166402" w:rsidP="00166402">
      <w:pPr>
        <w:ind w:firstLine="560" w:firstLineChars="200"/>
        <w:rPr>
          <w:rFonts w:ascii="仿宋" w:eastAsia="仿宋" w:hAnsi="仿宋" w:hint="eastAsia"/>
          <w:sz w:val="28"/>
        </w:rPr>
      </w:pPr>
    </w:p>
    <w:sectPr>
      <w:headerReference w:type="even" r:id="rId191"/>
      <w:headerReference w:type="default" r:id="rId192"/>
      <w:footerReference w:type="even" r:id="rId193"/>
      <w:footerReference w:type="default" r:id="rId194"/>
      <w:headerReference w:type="first" r:id="rId195"/>
      <w:footerReference w:type="first" r:id="rId196"/>
      <w:type w:val="nextPage"/>
      <w:pgSz w:w="11906" w:h="16838"/>
      <w:pgMar w:top="1440" w:right="1800" w:bottom="1440" w:left="1800" w:header="851" w:footer="992" w:gutter="0"/>
      <w:pgNumType w:start="3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paraId="2CE936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66402" w14:paraId="43FFD895"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66402"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4EED5E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166402"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66402"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4EED5E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166402"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66402"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4EED5E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166402"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6640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paraId="09EA2D4E" w14:textId="4EED5E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166402" w14:paraId="1DCF0EF7"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4EED5E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166402"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66402"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4EED5E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166402"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66402"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4EED5E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166402"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66402"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4EED5E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16640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paraId="75F14A30"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66402"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4EED5E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166402"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66402"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4EED5E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166402"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66402"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4EED5E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166402"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66402"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66402"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4EED5E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166402"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66402"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4EED5E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166402"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66402"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4EED5E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166402"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6640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4EED5E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166402"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4EED5E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166402"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66402"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4EED5E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166402"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66402"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4EED5E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166402"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66402"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4EED5E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166402"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66402"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4EED5E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166402"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66402"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4EED5E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166402"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66402"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4EED5E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166402"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66402"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66402"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4EED5E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166402"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66402"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4EED5E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166402"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66402"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4EED5E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166402"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66402"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4EED5E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166402"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4EED5E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166402"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66402"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4EED5E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166402"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66402"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4EED5E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166402"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66402"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4EED5E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166402"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66402"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4EED5E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166402"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66402"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P="002D514E" w14:textId="4EED5EF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166402"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paraId="4E70FCE6"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RPr="00166402" w:rsidP="00166402" w14:textId="44B7FAD7">
    <w:pPr>
      <w:pStyle w:val="Header"/>
      <w:rPr>
        <w:rFonts w:ascii="仿宋" w:eastAsia="仿宋" w:hAnsi="仿宋"/>
      </w:rPr>
    </w:pPr>
    <w:r w:rsidRPr="00166402">
      <w:rPr>
        <w:rFonts w:ascii="仿宋" w:eastAsia="仿宋" w:hAnsi="仿宋" w:hint="eastAsia"/>
      </w:rPr>
      <w:t>煤气相关行业建议方案报告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RPr="00166402" w:rsidP="00166402" w14:textId="44B7FAD7">
    <w:pPr>
      <w:pStyle w:val="Header"/>
      <w:rPr>
        <w:rFonts w:ascii="仿宋" w:eastAsia="仿宋" w:hAnsi="仿宋"/>
      </w:rPr>
    </w:pPr>
    <w:r w:rsidRPr="00166402">
      <w:rPr>
        <w:rFonts w:ascii="仿宋" w:eastAsia="仿宋" w:hAnsi="仿宋" w:hint="eastAsia"/>
      </w:rPr>
      <w:t>煤气相关行业建议方案报告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RPr="00166402" w:rsidP="00166402" w14:textId="44B7FAD7">
    <w:pPr>
      <w:pStyle w:val="Header"/>
      <w:rPr>
        <w:rFonts w:ascii="仿宋" w:eastAsia="仿宋" w:hAnsi="仿宋"/>
      </w:rPr>
    </w:pPr>
    <w:r w:rsidRPr="00166402">
      <w:rPr>
        <w:rFonts w:ascii="仿宋" w:eastAsia="仿宋" w:hAnsi="仿宋" w:hint="eastAsia"/>
      </w:rPr>
      <w:t>煤气相关行业建议方案报告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RPr="00166402" w:rsidP="00166402" w14:paraId="054DE64A" w14:textId="44B7FAD7">
    <w:pPr>
      <w:pStyle w:val="Header"/>
      <w:rPr>
        <w:rFonts w:ascii="仿宋" w:eastAsia="仿宋" w:hAnsi="仿宋"/>
      </w:rPr>
    </w:pPr>
    <w:r w:rsidRPr="00166402">
      <w:rPr>
        <w:rFonts w:ascii="仿宋" w:eastAsia="仿宋" w:hAnsi="仿宋" w:hint="eastAsia"/>
      </w:rPr>
      <w:t>煤气相关行业建议方案报告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RPr="00166402" w:rsidP="00166402" w14:textId="44B7FAD7">
    <w:pPr>
      <w:pStyle w:val="Header"/>
      <w:rPr>
        <w:rFonts w:ascii="仿宋" w:eastAsia="仿宋" w:hAnsi="仿宋"/>
      </w:rPr>
    </w:pPr>
    <w:r w:rsidRPr="00166402">
      <w:rPr>
        <w:rFonts w:ascii="仿宋" w:eastAsia="仿宋" w:hAnsi="仿宋" w:hint="eastAsia"/>
      </w:rPr>
      <w:t>煤气相关行业建议方案报告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RPr="00166402" w:rsidP="00166402" w14:textId="44B7FAD7">
    <w:pPr>
      <w:pStyle w:val="Header"/>
      <w:rPr>
        <w:rFonts w:ascii="仿宋" w:eastAsia="仿宋" w:hAnsi="仿宋"/>
      </w:rPr>
    </w:pPr>
    <w:r w:rsidRPr="00166402">
      <w:rPr>
        <w:rFonts w:ascii="仿宋" w:eastAsia="仿宋" w:hAnsi="仿宋" w:hint="eastAsia"/>
      </w:rPr>
      <w:t>煤气相关行业建议方案报告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RPr="00166402" w:rsidP="00166402" w14:textId="44B7FAD7">
    <w:pPr>
      <w:pStyle w:val="Header"/>
      <w:rPr>
        <w:rFonts w:ascii="仿宋" w:eastAsia="仿宋" w:hAnsi="仿宋"/>
      </w:rPr>
    </w:pPr>
    <w:r w:rsidRPr="00166402">
      <w:rPr>
        <w:rFonts w:ascii="仿宋" w:eastAsia="仿宋" w:hAnsi="仿宋" w:hint="eastAsia"/>
      </w:rPr>
      <w:t>煤气相关行业建议方案报告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RPr="00166402" w:rsidP="00166402" w14:textId="44B7FAD7">
    <w:pPr>
      <w:pStyle w:val="Header"/>
      <w:rPr>
        <w:rFonts w:ascii="仿宋" w:eastAsia="仿宋" w:hAnsi="仿宋"/>
      </w:rPr>
    </w:pPr>
    <w:r w:rsidRPr="00166402">
      <w:rPr>
        <w:rFonts w:ascii="仿宋" w:eastAsia="仿宋" w:hAnsi="仿宋" w:hint="eastAsia"/>
      </w:rPr>
      <w:t>煤气相关行业建议方案报告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paraId="18E4E600"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RPr="00166402" w:rsidP="00166402" w14:textId="44B7FAD7">
    <w:pPr>
      <w:pStyle w:val="Header"/>
      <w:rPr>
        <w:rFonts w:ascii="仿宋" w:eastAsia="仿宋" w:hAnsi="仿宋"/>
      </w:rPr>
    </w:pPr>
    <w:r w:rsidRPr="00166402">
      <w:rPr>
        <w:rFonts w:ascii="仿宋" w:eastAsia="仿宋" w:hAnsi="仿宋" w:hint="eastAsia"/>
      </w:rPr>
      <w:t>煤气相关行业建议方案报告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RPr="00166402" w:rsidP="00166402" w14:textId="44B7FAD7">
    <w:pPr>
      <w:pStyle w:val="Header"/>
      <w:rPr>
        <w:rFonts w:ascii="仿宋" w:eastAsia="仿宋" w:hAnsi="仿宋"/>
      </w:rPr>
    </w:pPr>
    <w:r w:rsidRPr="00166402">
      <w:rPr>
        <w:rFonts w:ascii="仿宋" w:eastAsia="仿宋" w:hAnsi="仿宋" w:hint="eastAsia"/>
      </w:rPr>
      <w:t>煤气相关行业建议方案报告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RPr="00166402" w:rsidP="00166402" w14:textId="44B7FAD7">
    <w:pPr>
      <w:pStyle w:val="Header"/>
      <w:rPr>
        <w:rFonts w:ascii="仿宋" w:eastAsia="仿宋" w:hAnsi="仿宋"/>
      </w:rPr>
    </w:pPr>
    <w:r w:rsidRPr="00166402">
      <w:rPr>
        <w:rFonts w:ascii="仿宋" w:eastAsia="仿宋" w:hAnsi="仿宋" w:hint="eastAsia"/>
      </w:rPr>
      <w:t>煤气相关行业建议方案报告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RPr="00166402" w:rsidP="00166402" w14:textId="44B7FAD7">
    <w:pPr>
      <w:pStyle w:val="Header"/>
      <w:rPr>
        <w:rFonts w:ascii="仿宋" w:eastAsia="仿宋" w:hAnsi="仿宋"/>
      </w:rPr>
    </w:pPr>
    <w:r w:rsidRPr="00166402">
      <w:rPr>
        <w:rFonts w:ascii="仿宋" w:eastAsia="仿宋" w:hAnsi="仿宋" w:hint="eastAsia"/>
      </w:rPr>
      <w:t>煤气相关行业建议方案报告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RPr="00166402" w:rsidP="00166402" w14:textId="44B7FAD7">
    <w:pPr>
      <w:pStyle w:val="Header"/>
      <w:rPr>
        <w:rFonts w:ascii="仿宋" w:eastAsia="仿宋" w:hAnsi="仿宋"/>
      </w:rPr>
    </w:pPr>
    <w:r w:rsidRPr="00166402">
      <w:rPr>
        <w:rFonts w:ascii="仿宋" w:eastAsia="仿宋" w:hAnsi="仿宋" w:hint="eastAsia"/>
      </w:rPr>
      <w:t>煤气相关行业建议方案报告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RPr="00166402" w:rsidP="00166402" w14:textId="44B7FAD7">
    <w:pPr>
      <w:pStyle w:val="Header"/>
      <w:rPr>
        <w:rFonts w:ascii="仿宋" w:eastAsia="仿宋" w:hAnsi="仿宋"/>
      </w:rPr>
    </w:pPr>
    <w:r w:rsidRPr="00166402">
      <w:rPr>
        <w:rFonts w:ascii="仿宋" w:eastAsia="仿宋" w:hAnsi="仿宋" w:hint="eastAsia"/>
      </w:rPr>
      <w:t>煤气相关行业建议方案报告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RPr="00166402" w:rsidP="00166402" w14:textId="44B7FAD7">
    <w:pPr>
      <w:pStyle w:val="Header"/>
      <w:rPr>
        <w:rFonts w:ascii="仿宋" w:eastAsia="仿宋" w:hAnsi="仿宋"/>
      </w:rPr>
    </w:pPr>
    <w:r w:rsidRPr="00166402">
      <w:rPr>
        <w:rFonts w:ascii="仿宋" w:eastAsia="仿宋" w:hAnsi="仿宋" w:hint="eastAsia"/>
      </w:rPr>
      <w:t>煤气相关行业建议方案报告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RPr="00166402" w:rsidP="00166402" w14:textId="44B7FAD7">
    <w:pPr>
      <w:pStyle w:val="Header"/>
      <w:rPr>
        <w:rFonts w:ascii="仿宋" w:eastAsia="仿宋" w:hAnsi="仿宋"/>
      </w:rPr>
    </w:pPr>
    <w:r w:rsidRPr="00166402">
      <w:rPr>
        <w:rFonts w:ascii="仿宋" w:eastAsia="仿宋" w:hAnsi="仿宋" w:hint="eastAsia"/>
      </w:rPr>
      <w:t>煤气相关行业建议方案报告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RPr="00166402" w:rsidP="00166402" w14:textId="44B7FAD7">
    <w:pPr>
      <w:pStyle w:val="Header"/>
      <w:rPr>
        <w:rFonts w:ascii="仿宋" w:eastAsia="仿宋" w:hAnsi="仿宋"/>
      </w:rPr>
    </w:pPr>
    <w:r w:rsidRPr="00166402">
      <w:rPr>
        <w:rFonts w:ascii="仿宋" w:eastAsia="仿宋" w:hAnsi="仿宋" w:hint="eastAsia"/>
      </w:rPr>
      <w:t>煤气相关行业建议方案报告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RPr="00166402" w:rsidP="00166402" w14:textId="44B7FAD7">
    <w:pPr>
      <w:pStyle w:val="Header"/>
      <w:rPr>
        <w:rFonts w:ascii="仿宋" w:eastAsia="仿宋" w:hAnsi="仿宋"/>
      </w:rPr>
    </w:pPr>
    <w:r w:rsidRPr="00166402">
      <w:rPr>
        <w:rFonts w:ascii="仿宋" w:eastAsia="仿宋" w:hAnsi="仿宋" w:hint="eastAsia"/>
      </w:rPr>
      <w:t>煤气相关行业建议方案报告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RPr="00166402" w:rsidP="00166402" w14:textId="44B7FAD7">
    <w:pPr>
      <w:pStyle w:val="Header"/>
      <w:rPr>
        <w:rFonts w:ascii="仿宋" w:eastAsia="仿宋" w:hAnsi="仿宋"/>
      </w:rPr>
    </w:pPr>
    <w:r w:rsidRPr="00166402">
      <w:rPr>
        <w:rFonts w:ascii="仿宋" w:eastAsia="仿宋" w:hAnsi="仿宋" w:hint="eastAsia"/>
      </w:rPr>
      <w:t>煤气相关行业建议方案报告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RPr="00166402" w:rsidP="00166402" w14:textId="44B7FAD7">
    <w:pPr>
      <w:pStyle w:val="Header"/>
      <w:rPr>
        <w:rFonts w:ascii="仿宋" w:eastAsia="仿宋" w:hAnsi="仿宋"/>
      </w:rPr>
    </w:pPr>
    <w:r w:rsidRPr="00166402">
      <w:rPr>
        <w:rFonts w:ascii="仿宋" w:eastAsia="仿宋" w:hAnsi="仿宋" w:hint="eastAsia"/>
      </w:rPr>
      <w:t>煤气相关行业建议方案报告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RPr="00166402" w:rsidP="00166402" w14:textId="44B7FAD7">
    <w:pPr>
      <w:pStyle w:val="Header"/>
      <w:rPr>
        <w:rFonts w:ascii="仿宋" w:eastAsia="仿宋" w:hAnsi="仿宋"/>
      </w:rPr>
    </w:pPr>
    <w:r w:rsidRPr="00166402">
      <w:rPr>
        <w:rFonts w:ascii="仿宋" w:eastAsia="仿宋" w:hAnsi="仿宋" w:hint="eastAsia"/>
      </w:rPr>
      <w:t>煤气相关行业建议方案报告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RPr="00166402" w:rsidP="00166402" w14:textId="44B7FAD7">
    <w:pPr>
      <w:pStyle w:val="Header"/>
      <w:rPr>
        <w:rFonts w:ascii="仿宋" w:eastAsia="仿宋" w:hAnsi="仿宋"/>
      </w:rPr>
    </w:pPr>
    <w:r w:rsidRPr="00166402">
      <w:rPr>
        <w:rFonts w:ascii="仿宋" w:eastAsia="仿宋" w:hAnsi="仿宋" w:hint="eastAsia"/>
      </w:rPr>
      <w:t>煤气相关行业建议方案报告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RPr="00166402" w:rsidP="00166402" w14:textId="44B7FAD7">
    <w:pPr>
      <w:pStyle w:val="Header"/>
      <w:rPr>
        <w:rFonts w:ascii="仿宋" w:eastAsia="仿宋" w:hAnsi="仿宋"/>
      </w:rPr>
    </w:pPr>
    <w:r w:rsidRPr="00166402">
      <w:rPr>
        <w:rFonts w:ascii="仿宋" w:eastAsia="仿宋" w:hAnsi="仿宋" w:hint="eastAsia"/>
      </w:rPr>
      <w:t>煤气相关行业建议方案报告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RPr="00166402" w:rsidP="00166402" w14:textId="44B7FAD7">
    <w:pPr>
      <w:pStyle w:val="Header"/>
      <w:rPr>
        <w:rFonts w:ascii="仿宋" w:eastAsia="仿宋" w:hAnsi="仿宋"/>
      </w:rPr>
    </w:pPr>
    <w:r w:rsidRPr="00166402">
      <w:rPr>
        <w:rFonts w:ascii="仿宋" w:eastAsia="仿宋" w:hAnsi="仿宋" w:hint="eastAsia"/>
      </w:rPr>
      <w:t>煤气相关行业建议方案报告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RPr="00166402" w:rsidP="00166402" w14:textId="44B7FAD7">
    <w:pPr>
      <w:pStyle w:val="Header"/>
      <w:rPr>
        <w:rFonts w:ascii="仿宋" w:eastAsia="仿宋" w:hAnsi="仿宋"/>
      </w:rPr>
    </w:pPr>
    <w:r w:rsidRPr="00166402">
      <w:rPr>
        <w:rFonts w:ascii="仿宋" w:eastAsia="仿宋" w:hAnsi="仿宋" w:hint="eastAsia"/>
      </w:rPr>
      <w:t>煤气相关行业建议方案报告</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RPr="00166402" w:rsidP="00166402" w14:textId="44B7FAD7">
    <w:pPr>
      <w:pStyle w:val="Header"/>
      <w:rPr>
        <w:rFonts w:ascii="仿宋" w:eastAsia="仿宋" w:hAnsi="仿宋"/>
      </w:rPr>
    </w:pPr>
    <w:r w:rsidRPr="00166402">
      <w:rPr>
        <w:rFonts w:ascii="仿宋" w:eastAsia="仿宋" w:hAnsi="仿宋" w:hint="eastAsia"/>
      </w:rPr>
      <w:t>煤气相关行业建议方案报告</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RPr="00166402" w:rsidP="00166402" w14:textId="44B7FAD7">
    <w:pPr>
      <w:pStyle w:val="Header"/>
      <w:rPr>
        <w:rFonts w:ascii="仿宋" w:eastAsia="仿宋" w:hAnsi="仿宋"/>
      </w:rPr>
    </w:pPr>
    <w:r w:rsidRPr="00166402">
      <w:rPr>
        <w:rFonts w:ascii="仿宋" w:eastAsia="仿宋" w:hAnsi="仿宋" w:hint="eastAsia"/>
      </w:rPr>
      <w:t>煤气相关行业建议方案报告</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RPr="00166402" w:rsidP="00166402" w14:textId="44B7FAD7">
    <w:pPr>
      <w:pStyle w:val="Header"/>
      <w:rPr>
        <w:rFonts w:ascii="仿宋" w:eastAsia="仿宋" w:hAnsi="仿宋"/>
      </w:rPr>
    </w:pPr>
    <w:r w:rsidRPr="00166402">
      <w:rPr>
        <w:rFonts w:ascii="仿宋" w:eastAsia="仿宋" w:hAnsi="仿宋" w:hint="eastAsia"/>
      </w:rPr>
      <w:t>煤气相关行业建议方案报告</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RPr="00166402" w:rsidP="00166402" w14:textId="44B7FAD7">
    <w:pPr>
      <w:pStyle w:val="Header"/>
      <w:rPr>
        <w:rFonts w:ascii="仿宋" w:eastAsia="仿宋" w:hAnsi="仿宋"/>
      </w:rPr>
    </w:pPr>
    <w:r w:rsidRPr="00166402">
      <w:rPr>
        <w:rFonts w:ascii="仿宋" w:eastAsia="仿宋" w:hAnsi="仿宋" w:hint="eastAsia"/>
      </w:rPr>
      <w:t>煤气相关行业建议方案报告</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RPr="00166402" w:rsidP="00166402" w14:textId="44B7FAD7">
    <w:pPr>
      <w:pStyle w:val="Header"/>
      <w:rPr>
        <w:rFonts w:ascii="仿宋" w:eastAsia="仿宋" w:hAnsi="仿宋"/>
      </w:rPr>
    </w:pPr>
    <w:r w:rsidRPr="00166402">
      <w:rPr>
        <w:rFonts w:ascii="仿宋" w:eastAsia="仿宋" w:hAnsi="仿宋" w:hint="eastAsia"/>
      </w:rPr>
      <w:t>煤气相关行业建议方案报告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RPr="00166402" w:rsidP="00166402" w14:textId="44B7FAD7">
    <w:pPr>
      <w:pStyle w:val="Header"/>
      <w:rPr>
        <w:rFonts w:ascii="仿宋" w:eastAsia="仿宋" w:hAnsi="仿宋"/>
      </w:rPr>
    </w:pPr>
    <w:r w:rsidRPr="00166402">
      <w:rPr>
        <w:rFonts w:ascii="仿宋" w:eastAsia="仿宋" w:hAnsi="仿宋" w:hint="eastAsia"/>
      </w:rPr>
      <w:t>煤气相关行业建议方案报告</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rsidRPr="00166402" w:rsidP="00166402" w14:textId="44B7FAD7">
    <w:pPr>
      <w:pStyle w:val="Header"/>
      <w:rPr>
        <w:rFonts w:ascii="仿宋" w:eastAsia="仿宋" w:hAnsi="仿宋"/>
      </w:rPr>
    </w:pPr>
    <w:r w:rsidRPr="00166402">
      <w:rPr>
        <w:rFonts w:ascii="仿宋" w:eastAsia="仿宋" w:hAnsi="仿宋" w:hint="eastAsia"/>
      </w:rPr>
      <w:t>煤气相关行业建议方案报告</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640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402"/>
    <w:rsid w:val="00166402"/>
    <w:rsid w:val="002D514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54FFE02"/>
  <w15:chartTrackingRefBased/>
  <w15:docId w15:val="{A32D2091-DC8A-4A65-8974-B888E8E74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16640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16640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16640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166402"/>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166402"/>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166402"/>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166402"/>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166402"/>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166402"/>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166402"/>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166402"/>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166402"/>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166402"/>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166402"/>
    <w:rPr>
      <w:rFonts w:cstheme="majorBidi"/>
      <w:color w:val="0F4761" w:themeColor="accent1" w:themeShade="BF"/>
      <w:sz w:val="24"/>
    </w:rPr>
  </w:style>
  <w:style w:type="character" w:customStyle="1" w:styleId="6">
    <w:name w:val="标题 6 字符"/>
    <w:basedOn w:val="DefaultParagraphFont"/>
    <w:link w:val="Heading6"/>
    <w:uiPriority w:val="9"/>
    <w:semiHidden/>
    <w:rsid w:val="00166402"/>
    <w:rPr>
      <w:rFonts w:cstheme="majorBidi"/>
      <w:b/>
      <w:bCs/>
      <w:color w:val="0F4761" w:themeColor="accent1" w:themeShade="BF"/>
    </w:rPr>
  </w:style>
  <w:style w:type="character" w:customStyle="1" w:styleId="7">
    <w:name w:val="标题 7 字符"/>
    <w:basedOn w:val="DefaultParagraphFont"/>
    <w:link w:val="Heading7"/>
    <w:uiPriority w:val="9"/>
    <w:semiHidden/>
    <w:rsid w:val="00166402"/>
    <w:rPr>
      <w:rFonts w:cstheme="majorBidi"/>
      <w:b/>
      <w:bCs/>
      <w:color w:val="595959" w:themeColor="text1" w:themeTint="A6"/>
    </w:rPr>
  </w:style>
  <w:style w:type="character" w:customStyle="1" w:styleId="8">
    <w:name w:val="标题 8 字符"/>
    <w:basedOn w:val="DefaultParagraphFont"/>
    <w:link w:val="Heading8"/>
    <w:uiPriority w:val="9"/>
    <w:semiHidden/>
    <w:rsid w:val="00166402"/>
    <w:rPr>
      <w:rFonts w:cstheme="majorBidi"/>
      <w:color w:val="595959" w:themeColor="text1" w:themeTint="A6"/>
    </w:rPr>
  </w:style>
  <w:style w:type="character" w:customStyle="1" w:styleId="9">
    <w:name w:val="标题 9 字符"/>
    <w:basedOn w:val="DefaultParagraphFont"/>
    <w:link w:val="Heading9"/>
    <w:uiPriority w:val="9"/>
    <w:semiHidden/>
    <w:rsid w:val="00166402"/>
    <w:rPr>
      <w:rFonts w:eastAsiaTheme="majorEastAsia" w:cstheme="majorBidi"/>
      <w:color w:val="595959" w:themeColor="text1" w:themeTint="A6"/>
    </w:rPr>
  </w:style>
  <w:style w:type="paragraph" w:styleId="Title">
    <w:name w:val="Title"/>
    <w:basedOn w:val="Normal"/>
    <w:next w:val="Normal"/>
    <w:link w:val="a"/>
    <w:uiPriority w:val="10"/>
    <w:qFormat/>
    <w:rsid w:val="0016640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166402"/>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16640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166402"/>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166402"/>
    <w:pPr>
      <w:spacing w:before="160"/>
      <w:jc w:val="center"/>
    </w:pPr>
    <w:rPr>
      <w:i/>
      <w:iCs/>
      <w:color w:val="404040" w:themeColor="text1" w:themeTint="BF"/>
    </w:rPr>
  </w:style>
  <w:style w:type="character" w:customStyle="1" w:styleId="a1">
    <w:name w:val="引用 字符"/>
    <w:basedOn w:val="DefaultParagraphFont"/>
    <w:link w:val="Quote"/>
    <w:uiPriority w:val="29"/>
    <w:rsid w:val="00166402"/>
    <w:rPr>
      <w:i/>
      <w:iCs/>
      <w:color w:val="404040" w:themeColor="text1" w:themeTint="BF"/>
    </w:rPr>
  </w:style>
  <w:style w:type="paragraph" w:styleId="ListParagraph">
    <w:name w:val="List Paragraph"/>
    <w:basedOn w:val="Normal"/>
    <w:uiPriority w:val="34"/>
    <w:qFormat/>
    <w:rsid w:val="00166402"/>
    <w:pPr>
      <w:ind w:left="720"/>
      <w:contextualSpacing/>
    </w:pPr>
  </w:style>
  <w:style w:type="character" w:styleId="IntenseEmphasis">
    <w:name w:val="Intense Emphasis"/>
    <w:basedOn w:val="DefaultParagraphFont"/>
    <w:uiPriority w:val="21"/>
    <w:qFormat/>
    <w:rsid w:val="00166402"/>
    <w:rPr>
      <w:i/>
      <w:iCs/>
      <w:color w:val="0F4761" w:themeColor="accent1" w:themeShade="BF"/>
    </w:rPr>
  </w:style>
  <w:style w:type="paragraph" w:styleId="IntenseQuote">
    <w:name w:val="Intense Quote"/>
    <w:basedOn w:val="Normal"/>
    <w:next w:val="Normal"/>
    <w:link w:val="a2"/>
    <w:uiPriority w:val="30"/>
    <w:qFormat/>
    <w:rsid w:val="001664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166402"/>
    <w:rPr>
      <w:i/>
      <w:iCs/>
      <w:color w:val="0F4761" w:themeColor="accent1" w:themeShade="BF"/>
    </w:rPr>
  </w:style>
  <w:style w:type="character" w:styleId="IntenseReference">
    <w:name w:val="Intense Reference"/>
    <w:basedOn w:val="DefaultParagraphFont"/>
    <w:uiPriority w:val="32"/>
    <w:qFormat/>
    <w:rsid w:val="00166402"/>
    <w:rPr>
      <w:b/>
      <w:bCs/>
      <w:smallCaps/>
      <w:color w:val="0F4761" w:themeColor="accent1" w:themeShade="BF"/>
      <w:spacing w:val="5"/>
    </w:rPr>
  </w:style>
  <w:style w:type="paragraph" w:styleId="Header">
    <w:name w:val="header"/>
    <w:basedOn w:val="Normal"/>
    <w:link w:val="a3"/>
    <w:uiPriority w:val="99"/>
    <w:unhideWhenUsed/>
    <w:rsid w:val="00166402"/>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166402"/>
    <w:rPr>
      <w:sz w:val="18"/>
      <w:szCs w:val="18"/>
    </w:rPr>
  </w:style>
  <w:style w:type="paragraph" w:styleId="Footer">
    <w:name w:val="footer"/>
    <w:basedOn w:val="Normal"/>
    <w:link w:val="a4"/>
    <w:uiPriority w:val="99"/>
    <w:unhideWhenUsed/>
    <w:rsid w:val="00166402"/>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166402"/>
    <w:rPr>
      <w:sz w:val="18"/>
      <w:szCs w:val="18"/>
    </w:rPr>
  </w:style>
  <w:style w:type="character" w:styleId="PageNumber">
    <w:name w:val="page number"/>
    <w:basedOn w:val="DefaultParagraphFont"/>
    <w:uiPriority w:val="99"/>
    <w:semiHidden/>
    <w:unhideWhenUsed/>
    <w:rsid w:val="00166402"/>
  </w:style>
  <w:style w:type="paragraph" w:styleId="TOC1">
    <w:name w:val="toc 1"/>
    <w:basedOn w:val="Normal"/>
    <w:next w:val="Normal"/>
    <w:autoRedefine/>
    <w:uiPriority w:val="39"/>
    <w:unhideWhenUsed/>
    <w:rsid w:val="00166402"/>
  </w:style>
  <w:style w:type="paragraph" w:styleId="TOC2">
    <w:name w:val="toc 2"/>
    <w:basedOn w:val="Normal"/>
    <w:next w:val="Normal"/>
    <w:autoRedefine/>
    <w:uiPriority w:val="39"/>
    <w:unhideWhenUsed/>
    <w:rsid w:val="00166402"/>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yperlink" Target="https://d.book118.com/387122164054006036" TargetMode="External" /><Relationship Id="rId191" Type="http://schemas.openxmlformats.org/officeDocument/2006/relationships/header" Target="header94.xml" /><Relationship Id="rId192" Type="http://schemas.openxmlformats.org/officeDocument/2006/relationships/header" Target="header95.xml" /><Relationship Id="rId193" Type="http://schemas.openxmlformats.org/officeDocument/2006/relationships/footer" Target="footer94.xml" /><Relationship Id="rId194" Type="http://schemas.openxmlformats.org/officeDocument/2006/relationships/footer" Target="footer95.xml" /><Relationship Id="rId195" Type="http://schemas.openxmlformats.org/officeDocument/2006/relationships/header" Target="header96.xml" /><Relationship Id="rId196" Type="http://schemas.openxmlformats.org/officeDocument/2006/relationships/footer" Target="footer96.xml" /><Relationship Id="rId197" Type="http://schemas.openxmlformats.org/officeDocument/2006/relationships/theme" Target="theme/theme1.xml" /><Relationship Id="rId198" Type="http://schemas.openxmlformats.org/officeDocument/2006/relationships/styles" Target="styles.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5157</Words>
  <Characters>29400</Characters>
  <Application>Microsoft Office Word</Application>
  <DocSecurity>0</DocSecurity>
  <Lines>245</Lines>
  <Paragraphs>68</Paragraphs>
  <ScaleCrop>false</ScaleCrop>
  <Company/>
  <LinksUpToDate>false</LinksUpToDate>
  <CharactersWithSpaces>34489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2024-01-24T11:29:00Z</dcterms:created>
  <dcterms:modified xsi:type="dcterms:W3CDTF">2024-01-24T11:29:00Z</dcterms:modified>
</cp:coreProperties>
</file>