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桥接车辆项目计划设计方案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1" w:history="1">
        <w:r>
          <w:rPr>
            <w:rFonts w:ascii="仿宋" w:eastAsia="仿宋" w:hAnsi="仿宋" w:cs="仿宋" w:hint="eastAsia"/>
            <w:lang w:eastAsia="zh-CN"/>
          </w:rPr>
          <w:t>前言</w:t>
        </w:r>
        <w:r>
          <w:tab/>
        </w:r>
        <w:r>
          <w:fldChar w:fldCharType="begin"/>
        </w:r>
        <w:r>
          <w:instrText xml:space="preserve"> PAGEREF _Toc22961 \h </w:instrText>
        </w:r>
        <w:r>
          <w:fldChar w:fldCharType="separate"/>
        </w:r>
        <w:r>
          <w:t>3</w:t>
        </w:r>
        <w:r>
          <w:fldChar w:fldCharType="end"/>
        </w:r>
      </w:hyperlink>
    </w:p>
    <w:p>
      <w:pPr>
        <w:pStyle w:val="TOC1"/>
        <w:tabs>
          <w:tab w:val="right" w:leader="dot" w:pos="8306"/>
        </w:tabs>
      </w:pPr>
      <w:hyperlink w:anchor="_Toc1233" w:history="1">
        <w:r>
          <w:rPr>
            <w:rFonts w:ascii="仿宋" w:eastAsia="仿宋" w:hAnsi="仿宋" w:cs="仿宋" w:hint="eastAsia"/>
            <w:lang w:eastAsia="zh-CN"/>
          </w:rPr>
          <w:t>一、市场分析、调研</w:t>
        </w:r>
        <w:r>
          <w:tab/>
        </w:r>
        <w:r>
          <w:fldChar w:fldCharType="begin"/>
        </w:r>
        <w:r>
          <w:instrText xml:space="preserve"> PAGEREF _Toc1233 \h </w:instrText>
        </w:r>
        <w:r>
          <w:fldChar w:fldCharType="separate"/>
        </w:r>
        <w:r>
          <w:t>3</w:t>
        </w:r>
        <w:r>
          <w:fldChar w:fldCharType="end"/>
        </w:r>
      </w:hyperlink>
    </w:p>
    <w:p>
      <w:pPr>
        <w:pStyle w:val="TOC2"/>
        <w:tabs>
          <w:tab w:val="right" w:leader="dot" w:pos="8306"/>
        </w:tabs>
      </w:pPr>
      <w:hyperlink w:anchor="_Toc18570" w:history="1">
        <w:r>
          <w:rPr>
            <w:rFonts w:ascii="仿宋" w:eastAsia="仿宋" w:hAnsi="仿宋" w:cs="仿宋" w:hint="eastAsia"/>
            <w:lang w:eastAsia="zh-CN"/>
          </w:rPr>
          <w:t>(一)、桥接车辆行业分析</w:t>
        </w:r>
        <w:r>
          <w:tab/>
        </w:r>
        <w:r>
          <w:fldChar w:fldCharType="begin"/>
        </w:r>
        <w:r>
          <w:instrText xml:space="preserve"> PAGEREF _Toc18570 \h </w:instrText>
        </w:r>
        <w:r>
          <w:fldChar w:fldCharType="separate"/>
        </w:r>
        <w:r>
          <w:t>3</w:t>
        </w:r>
        <w:r>
          <w:fldChar w:fldCharType="end"/>
        </w:r>
      </w:hyperlink>
    </w:p>
    <w:p>
      <w:pPr>
        <w:pStyle w:val="TOC2"/>
        <w:tabs>
          <w:tab w:val="right" w:leader="dot" w:pos="8306"/>
        </w:tabs>
      </w:pPr>
      <w:hyperlink w:anchor="_Toc25029" w:history="1">
        <w:r>
          <w:rPr>
            <w:rFonts w:ascii="仿宋" w:eastAsia="仿宋" w:hAnsi="仿宋" w:cs="仿宋" w:hint="eastAsia"/>
            <w:lang w:eastAsia="zh-CN"/>
          </w:rPr>
          <w:t>(二)、桥接车辆市场分析预测</w:t>
        </w:r>
        <w:r>
          <w:tab/>
        </w:r>
        <w:r>
          <w:fldChar w:fldCharType="begin"/>
        </w:r>
        <w:r>
          <w:instrText xml:space="preserve"> PAGEREF _Toc25029 \h </w:instrText>
        </w:r>
        <w:r>
          <w:fldChar w:fldCharType="separate"/>
        </w:r>
        <w:r>
          <w:t>4</w:t>
        </w:r>
        <w:r>
          <w:fldChar w:fldCharType="end"/>
        </w:r>
      </w:hyperlink>
    </w:p>
    <w:p>
      <w:pPr>
        <w:pStyle w:val="TOC1"/>
        <w:tabs>
          <w:tab w:val="right" w:leader="dot" w:pos="8306"/>
        </w:tabs>
      </w:pPr>
      <w:hyperlink w:anchor="_Toc3542" w:history="1">
        <w:r>
          <w:rPr>
            <w:rFonts w:ascii="仿宋" w:eastAsia="仿宋" w:hAnsi="仿宋" w:cs="仿宋" w:hint="eastAsia"/>
            <w:lang w:eastAsia="zh-CN"/>
          </w:rPr>
          <w:t>二、产品规划分析</w:t>
        </w:r>
        <w:r>
          <w:tab/>
        </w:r>
        <w:r>
          <w:fldChar w:fldCharType="begin"/>
        </w:r>
        <w:r>
          <w:instrText xml:space="preserve"> PAGEREF _Toc3542 \h </w:instrText>
        </w:r>
        <w:r>
          <w:fldChar w:fldCharType="separate"/>
        </w:r>
        <w:r>
          <w:t>5</w:t>
        </w:r>
        <w:r>
          <w:fldChar w:fldCharType="end"/>
        </w:r>
      </w:hyperlink>
    </w:p>
    <w:p>
      <w:pPr>
        <w:pStyle w:val="TOC2"/>
        <w:tabs>
          <w:tab w:val="right" w:leader="dot" w:pos="8306"/>
        </w:tabs>
      </w:pPr>
      <w:hyperlink w:anchor="_Toc29578" w:history="1">
        <w:r>
          <w:rPr>
            <w:rFonts w:ascii="仿宋" w:eastAsia="仿宋" w:hAnsi="仿宋" w:cs="仿宋" w:hint="eastAsia"/>
            <w:lang w:eastAsia="zh-CN"/>
          </w:rPr>
          <w:t>(一)、产品规划</w:t>
        </w:r>
        <w:r>
          <w:tab/>
        </w:r>
        <w:r>
          <w:fldChar w:fldCharType="begin"/>
        </w:r>
        <w:r>
          <w:instrText xml:space="preserve"> PAGEREF _Toc29578 \h </w:instrText>
        </w:r>
        <w:r>
          <w:fldChar w:fldCharType="separate"/>
        </w:r>
        <w:r>
          <w:t>5</w:t>
        </w:r>
        <w:r>
          <w:fldChar w:fldCharType="end"/>
        </w:r>
      </w:hyperlink>
    </w:p>
    <w:p>
      <w:pPr>
        <w:pStyle w:val="TOC2"/>
        <w:tabs>
          <w:tab w:val="right" w:leader="dot" w:pos="8306"/>
        </w:tabs>
      </w:pPr>
      <w:hyperlink w:anchor="_Toc20772" w:history="1">
        <w:r>
          <w:rPr>
            <w:rFonts w:ascii="仿宋" w:eastAsia="仿宋" w:hAnsi="仿宋" w:cs="仿宋" w:hint="eastAsia"/>
            <w:lang w:eastAsia="zh-CN"/>
          </w:rPr>
          <w:t>(二)、建设规模</w:t>
        </w:r>
        <w:r>
          <w:tab/>
        </w:r>
        <w:r>
          <w:fldChar w:fldCharType="begin"/>
        </w:r>
        <w:r>
          <w:instrText xml:space="preserve"> PAGEREF _Toc20772 \h </w:instrText>
        </w:r>
        <w:r>
          <w:fldChar w:fldCharType="separate"/>
        </w:r>
        <w:r>
          <w:t>5</w:t>
        </w:r>
        <w:r>
          <w:fldChar w:fldCharType="end"/>
        </w:r>
      </w:hyperlink>
    </w:p>
    <w:p>
      <w:pPr>
        <w:pStyle w:val="TOC1"/>
        <w:tabs>
          <w:tab w:val="right" w:leader="dot" w:pos="8306"/>
        </w:tabs>
      </w:pPr>
      <w:hyperlink w:anchor="_Toc26339" w:history="1">
        <w:r>
          <w:rPr>
            <w:rFonts w:ascii="仿宋" w:eastAsia="仿宋" w:hAnsi="仿宋" w:cs="仿宋" w:hint="eastAsia"/>
            <w:lang w:eastAsia="zh-CN"/>
          </w:rPr>
          <w:t>三、桥接车辆项目可持续发展</w:t>
        </w:r>
        <w:r>
          <w:tab/>
        </w:r>
        <w:r>
          <w:fldChar w:fldCharType="begin"/>
        </w:r>
        <w:r>
          <w:instrText xml:space="preserve"> PAGEREF _Toc26339 \h </w:instrText>
        </w:r>
        <w:r>
          <w:fldChar w:fldCharType="separate"/>
        </w:r>
        <w:r>
          <w:t>7</w:t>
        </w:r>
        <w:r>
          <w:fldChar w:fldCharType="end"/>
        </w:r>
      </w:hyperlink>
    </w:p>
    <w:p>
      <w:pPr>
        <w:pStyle w:val="TOC2"/>
        <w:tabs>
          <w:tab w:val="right" w:leader="dot" w:pos="8306"/>
        </w:tabs>
      </w:pPr>
      <w:hyperlink w:anchor="_Toc18931" w:history="1">
        <w:r>
          <w:rPr>
            <w:rFonts w:ascii="仿宋" w:eastAsia="仿宋" w:hAnsi="仿宋" w:cs="仿宋" w:hint="eastAsia"/>
            <w:lang w:eastAsia="zh-CN"/>
          </w:rPr>
          <w:t>(一)、可持续战略与实践</w:t>
        </w:r>
        <w:r>
          <w:tab/>
        </w:r>
        <w:r>
          <w:fldChar w:fldCharType="begin"/>
        </w:r>
        <w:r>
          <w:instrText xml:space="preserve"> PAGEREF _Toc18931 \h </w:instrText>
        </w:r>
        <w:r>
          <w:fldChar w:fldCharType="separate"/>
        </w:r>
        <w:r>
          <w:t>7</w:t>
        </w:r>
        <w:r>
          <w:fldChar w:fldCharType="end"/>
        </w:r>
      </w:hyperlink>
    </w:p>
    <w:p>
      <w:pPr>
        <w:pStyle w:val="TOC2"/>
        <w:tabs>
          <w:tab w:val="right" w:leader="dot" w:pos="8306"/>
        </w:tabs>
      </w:pPr>
      <w:hyperlink w:anchor="_Toc25607" w:history="1">
        <w:r>
          <w:rPr>
            <w:rFonts w:ascii="仿宋" w:eastAsia="仿宋" w:hAnsi="仿宋" w:cs="仿宋" w:hint="eastAsia"/>
            <w:lang w:eastAsia="zh-CN"/>
          </w:rPr>
          <w:t>(二)、环保与社会责任</w:t>
        </w:r>
        <w:r>
          <w:tab/>
        </w:r>
        <w:r>
          <w:fldChar w:fldCharType="begin"/>
        </w:r>
        <w:r>
          <w:instrText xml:space="preserve"> PAGEREF _Toc25607 \h </w:instrText>
        </w:r>
        <w:r>
          <w:fldChar w:fldCharType="separate"/>
        </w:r>
        <w:r>
          <w:t>7</w:t>
        </w:r>
        <w:r>
          <w:fldChar w:fldCharType="end"/>
        </w:r>
      </w:hyperlink>
    </w:p>
    <w:p>
      <w:pPr>
        <w:pStyle w:val="TOC1"/>
        <w:tabs>
          <w:tab w:val="right" w:leader="dot" w:pos="8306"/>
        </w:tabs>
      </w:pPr>
      <w:hyperlink w:anchor="_Toc31597" w:history="1">
        <w:r>
          <w:rPr>
            <w:rFonts w:ascii="仿宋" w:eastAsia="仿宋" w:hAnsi="仿宋" w:cs="仿宋" w:hint="eastAsia"/>
            <w:lang w:eastAsia="zh-CN"/>
          </w:rPr>
          <w:t>四、桥接车辆项目文档管理</w:t>
        </w:r>
        <w:r>
          <w:tab/>
        </w:r>
        <w:r>
          <w:fldChar w:fldCharType="begin"/>
        </w:r>
        <w:r>
          <w:instrText xml:space="preserve"> PAGEREF _Toc31597 \h </w:instrText>
        </w:r>
        <w:r>
          <w:fldChar w:fldCharType="separate"/>
        </w:r>
        <w:r>
          <w:t>8</w:t>
        </w:r>
        <w:r>
          <w:fldChar w:fldCharType="end"/>
        </w:r>
      </w:hyperlink>
    </w:p>
    <w:p>
      <w:pPr>
        <w:pStyle w:val="TOC2"/>
        <w:tabs>
          <w:tab w:val="right" w:leader="dot" w:pos="8306"/>
        </w:tabs>
      </w:pPr>
      <w:hyperlink w:anchor="_Toc13834" w:history="1">
        <w:r>
          <w:rPr>
            <w:rFonts w:ascii="仿宋" w:eastAsia="仿宋" w:hAnsi="仿宋" w:cs="仿宋" w:hint="eastAsia"/>
            <w:lang w:eastAsia="zh-CN"/>
          </w:rPr>
          <w:t>(一)、文档编制与审查</w:t>
        </w:r>
        <w:r>
          <w:tab/>
        </w:r>
        <w:r>
          <w:fldChar w:fldCharType="begin"/>
        </w:r>
        <w:r>
          <w:instrText xml:space="preserve"> PAGEREF _Toc13834 \h </w:instrText>
        </w:r>
        <w:r>
          <w:fldChar w:fldCharType="separate"/>
        </w:r>
        <w:r>
          <w:t>8</w:t>
        </w:r>
        <w:r>
          <w:fldChar w:fldCharType="end"/>
        </w:r>
      </w:hyperlink>
    </w:p>
    <w:p>
      <w:pPr>
        <w:pStyle w:val="TOC2"/>
        <w:tabs>
          <w:tab w:val="right" w:leader="dot" w:pos="8306"/>
        </w:tabs>
      </w:pPr>
      <w:hyperlink w:anchor="_Toc11960" w:history="1">
        <w:r>
          <w:rPr>
            <w:rFonts w:ascii="仿宋" w:eastAsia="仿宋" w:hAnsi="仿宋" w:cs="仿宋" w:hint="eastAsia"/>
            <w:lang w:eastAsia="zh-CN"/>
          </w:rPr>
          <w:t>(二)、文档发布与分发</w:t>
        </w:r>
        <w:r>
          <w:tab/>
        </w:r>
        <w:r>
          <w:fldChar w:fldCharType="begin"/>
        </w:r>
        <w:r>
          <w:instrText xml:space="preserve"> PAGEREF _Toc11960 \h </w:instrText>
        </w:r>
        <w:r>
          <w:fldChar w:fldCharType="separate"/>
        </w:r>
        <w:r>
          <w:t>10</w:t>
        </w:r>
        <w:r>
          <w:fldChar w:fldCharType="end"/>
        </w:r>
      </w:hyperlink>
    </w:p>
    <w:p>
      <w:pPr>
        <w:pStyle w:val="TOC2"/>
        <w:tabs>
          <w:tab w:val="right" w:leader="dot" w:pos="8306"/>
        </w:tabs>
      </w:pPr>
      <w:hyperlink w:anchor="_Toc2637" w:history="1">
        <w:r>
          <w:rPr>
            <w:rFonts w:ascii="仿宋" w:eastAsia="仿宋" w:hAnsi="仿宋" w:cs="仿宋" w:hint="eastAsia"/>
            <w:lang w:eastAsia="zh-CN"/>
          </w:rPr>
          <w:t>(三)、文档存档与归档</w:t>
        </w:r>
        <w:r>
          <w:tab/>
        </w:r>
        <w:r>
          <w:fldChar w:fldCharType="begin"/>
        </w:r>
        <w:r>
          <w:instrText xml:space="preserve"> PAGEREF _Toc2637 \h </w:instrText>
        </w:r>
        <w:r>
          <w:fldChar w:fldCharType="separate"/>
        </w:r>
        <w:r>
          <w:t>10</w:t>
        </w:r>
        <w:r>
          <w:fldChar w:fldCharType="end"/>
        </w:r>
      </w:hyperlink>
    </w:p>
    <w:p>
      <w:pPr>
        <w:pStyle w:val="TOC1"/>
        <w:tabs>
          <w:tab w:val="right" w:leader="dot" w:pos="8306"/>
        </w:tabs>
      </w:pPr>
      <w:hyperlink w:anchor="_Toc10533" w:history="1">
        <w:r>
          <w:rPr>
            <w:rFonts w:ascii="仿宋" w:eastAsia="仿宋" w:hAnsi="仿宋" w:cs="仿宋" w:hint="eastAsia"/>
            <w:lang w:eastAsia="zh-CN"/>
          </w:rPr>
          <w:t>五、桥接车辆项目建设背景及必要性分析</w:t>
        </w:r>
        <w:r>
          <w:tab/>
        </w:r>
        <w:r>
          <w:fldChar w:fldCharType="begin"/>
        </w:r>
        <w:r>
          <w:instrText xml:space="preserve"> PAGEREF _Toc10533 \h </w:instrText>
        </w:r>
        <w:r>
          <w:fldChar w:fldCharType="separate"/>
        </w:r>
        <w:r>
          <w:t>12</w:t>
        </w:r>
        <w:r>
          <w:fldChar w:fldCharType="end"/>
        </w:r>
      </w:hyperlink>
    </w:p>
    <w:p>
      <w:pPr>
        <w:pStyle w:val="TOC2"/>
        <w:tabs>
          <w:tab w:val="right" w:leader="dot" w:pos="8306"/>
        </w:tabs>
      </w:pPr>
      <w:hyperlink w:anchor="_Toc28809" w:history="1">
        <w:r>
          <w:rPr>
            <w:rFonts w:ascii="仿宋" w:eastAsia="仿宋" w:hAnsi="仿宋" w:cs="仿宋" w:hint="eastAsia"/>
            <w:lang w:eastAsia="zh-CN"/>
          </w:rPr>
          <w:t>(一)、桥接车辆项目背景分析</w:t>
        </w:r>
        <w:r>
          <w:tab/>
        </w:r>
        <w:r>
          <w:fldChar w:fldCharType="begin"/>
        </w:r>
        <w:r>
          <w:instrText xml:space="preserve"> PAGEREF _Toc28809 \h </w:instrText>
        </w:r>
        <w:r>
          <w:fldChar w:fldCharType="separate"/>
        </w:r>
        <w:r>
          <w:t>12</w:t>
        </w:r>
        <w:r>
          <w:fldChar w:fldCharType="end"/>
        </w:r>
      </w:hyperlink>
    </w:p>
    <w:p>
      <w:pPr>
        <w:pStyle w:val="TOC2"/>
        <w:tabs>
          <w:tab w:val="right" w:leader="dot" w:pos="8306"/>
        </w:tabs>
      </w:pPr>
      <w:hyperlink w:anchor="_Toc17543" w:history="1">
        <w:r>
          <w:rPr>
            <w:rFonts w:ascii="仿宋" w:eastAsia="仿宋" w:hAnsi="仿宋" w:cs="仿宋" w:hint="eastAsia"/>
            <w:lang w:eastAsia="zh-CN"/>
          </w:rPr>
          <w:t>(二)、桥接车辆项目建设必要性分析</w:t>
        </w:r>
        <w:r>
          <w:tab/>
        </w:r>
        <w:r>
          <w:fldChar w:fldCharType="begin"/>
        </w:r>
        <w:r>
          <w:instrText xml:space="preserve"> PAGEREF _Toc17543 \h </w:instrText>
        </w:r>
        <w:r>
          <w:fldChar w:fldCharType="separate"/>
        </w:r>
        <w:r>
          <w:t>13</w:t>
        </w:r>
        <w:r>
          <w:fldChar w:fldCharType="end"/>
        </w:r>
      </w:hyperlink>
    </w:p>
    <w:p>
      <w:pPr>
        <w:pStyle w:val="TOC1"/>
        <w:tabs>
          <w:tab w:val="right" w:leader="dot" w:pos="8306"/>
        </w:tabs>
      </w:pPr>
      <w:hyperlink w:anchor="_Toc18496" w:history="1">
        <w:r>
          <w:rPr>
            <w:rFonts w:ascii="仿宋" w:eastAsia="仿宋" w:hAnsi="仿宋" w:cs="仿宋" w:hint="eastAsia"/>
            <w:lang w:eastAsia="zh-CN"/>
          </w:rPr>
          <w:t>六、桥接车辆项目土建工程</w:t>
        </w:r>
        <w:r>
          <w:tab/>
        </w:r>
        <w:r>
          <w:fldChar w:fldCharType="begin"/>
        </w:r>
        <w:r>
          <w:instrText xml:space="preserve"> PAGEREF _Toc18496 \h </w:instrText>
        </w:r>
        <w:r>
          <w:fldChar w:fldCharType="separate"/>
        </w:r>
        <w:r>
          <w:t>15</w:t>
        </w:r>
        <w:r>
          <w:fldChar w:fldCharType="end"/>
        </w:r>
      </w:hyperlink>
    </w:p>
    <w:p>
      <w:pPr>
        <w:pStyle w:val="TOC2"/>
        <w:tabs>
          <w:tab w:val="right" w:leader="dot" w:pos="8306"/>
        </w:tabs>
      </w:pPr>
      <w:hyperlink w:anchor="_Toc876" w:history="1">
        <w:r>
          <w:rPr>
            <w:rFonts w:ascii="仿宋" w:eastAsia="仿宋" w:hAnsi="仿宋" w:cs="仿宋" w:hint="eastAsia"/>
            <w:lang w:eastAsia="zh-CN"/>
          </w:rPr>
          <w:t>(一)、建筑工程设计原则</w:t>
        </w:r>
        <w:r>
          <w:tab/>
        </w:r>
        <w:r>
          <w:fldChar w:fldCharType="begin"/>
        </w:r>
        <w:r>
          <w:instrText xml:space="preserve"> PAGEREF _Toc876 \h </w:instrText>
        </w:r>
        <w:r>
          <w:fldChar w:fldCharType="separate"/>
        </w:r>
        <w:r>
          <w:t>15</w:t>
        </w:r>
        <w:r>
          <w:fldChar w:fldCharType="end"/>
        </w:r>
      </w:hyperlink>
    </w:p>
    <w:p>
      <w:pPr>
        <w:pStyle w:val="TOC2"/>
        <w:tabs>
          <w:tab w:val="right" w:leader="dot" w:pos="8306"/>
        </w:tabs>
      </w:pPr>
      <w:hyperlink w:anchor="_Toc28304" w:history="1">
        <w:r>
          <w:rPr>
            <w:rFonts w:ascii="仿宋" w:eastAsia="仿宋" w:hAnsi="仿宋" w:cs="仿宋" w:hint="eastAsia"/>
            <w:lang w:eastAsia="zh-CN"/>
          </w:rPr>
          <w:t>(二)、土建工程设计年限及安全等级</w:t>
        </w:r>
        <w:r>
          <w:tab/>
        </w:r>
        <w:r>
          <w:fldChar w:fldCharType="begin"/>
        </w:r>
        <w:r>
          <w:instrText xml:space="preserve"> PAGEREF _Toc28304 \h </w:instrText>
        </w:r>
        <w:r>
          <w:fldChar w:fldCharType="separate"/>
        </w:r>
        <w:r>
          <w:t>16</w:t>
        </w:r>
        <w:r>
          <w:fldChar w:fldCharType="end"/>
        </w:r>
      </w:hyperlink>
    </w:p>
    <w:p>
      <w:pPr>
        <w:pStyle w:val="TOC2"/>
        <w:tabs>
          <w:tab w:val="right" w:leader="dot" w:pos="8306"/>
        </w:tabs>
      </w:pPr>
      <w:hyperlink w:anchor="_Toc18460" w:history="1">
        <w:r>
          <w:rPr>
            <w:rFonts w:ascii="仿宋" w:eastAsia="仿宋" w:hAnsi="仿宋" w:cs="仿宋" w:hint="eastAsia"/>
            <w:lang w:eastAsia="zh-CN"/>
          </w:rPr>
          <w:t>(三)、建筑工程设计总体要求</w:t>
        </w:r>
        <w:r>
          <w:tab/>
        </w:r>
        <w:r>
          <w:fldChar w:fldCharType="begin"/>
        </w:r>
        <w:r>
          <w:instrText xml:space="preserve"> PAGEREF _Toc18460 \h </w:instrText>
        </w:r>
        <w:r>
          <w:fldChar w:fldCharType="separate"/>
        </w:r>
        <w:r>
          <w:t>17</w:t>
        </w:r>
        <w:r>
          <w:fldChar w:fldCharType="end"/>
        </w:r>
      </w:hyperlink>
    </w:p>
    <w:p>
      <w:pPr>
        <w:pStyle w:val="TOC2"/>
        <w:tabs>
          <w:tab w:val="right" w:leader="dot" w:pos="8306"/>
        </w:tabs>
      </w:pPr>
      <w:hyperlink w:anchor="_Toc22459" w:history="1">
        <w:r>
          <w:rPr>
            <w:rFonts w:ascii="仿宋" w:eastAsia="仿宋" w:hAnsi="仿宋" w:cs="仿宋" w:hint="eastAsia"/>
            <w:lang w:eastAsia="zh-CN"/>
          </w:rPr>
          <w:t>(四)、土建工程建设指标</w:t>
        </w:r>
        <w:r>
          <w:tab/>
        </w:r>
        <w:r>
          <w:fldChar w:fldCharType="begin"/>
        </w:r>
        <w:r>
          <w:instrText xml:space="preserve"> PAGEREF _Toc22459 \h </w:instrText>
        </w:r>
        <w:r>
          <w:fldChar w:fldCharType="separate"/>
        </w:r>
        <w:r>
          <w:t>18</w:t>
        </w:r>
        <w:r>
          <w:fldChar w:fldCharType="end"/>
        </w:r>
      </w:hyperlink>
    </w:p>
    <w:p>
      <w:pPr>
        <w:pStyle w:val="TOC1"/>
        <w:tabs>
          <w:tab w:val="right" w:leader="dot" w:pos="8306"/>
        </w:tabs>
      </w:pPr>
      <w:hyperlink w:anchor="_Toc19588" w:history="1">
        <w:r>
          <w:rPr>
            <w:rFonts w:ascii="仿宋" w:eastAsia="仿宋" w:hAnsi="仿宋" w:cs="仿宋" w:hint="eastAsia"/>
            <w:lang w:eastAsia="zh-CN"/>
          </w:rPr>
          <w:t>七、桥接车辆项目人力资源管理</w:t>
        </w:r>
        <w:r>
          <w:tab/>
        </w:r>
        <w:r>
          <w:fldChar w:fldCharType="begin"/>
        </w:r>
        <w:r>
          <w:instrText xml:space="preserve"> PAGEREF _Toc19588 \h </w:instrText>
        </w:r>
        <w:r>
          <w:fldChar w:fldCharType="separate"/>
        </w:r>
        <w:r>
          <w:t>18</w:t>
        </w:r>
        <w:r>
          <w:fldChar w:fldCharType="end"/>
        </w:r>
      </w:hyperlink>
    </w:p>
    <w:p>
      <w:pPr>
        <w:pStyle w:val="TOC2"/>
        <w:tabs>
          <w:tab w:val="right" w:leader="dot" w:pos="8306"/>
        </w:tabs>
      </w:pPr>
      <w:hyperlink w:anchor="_Toc23016" w:history="1">
        <w:r>
          <w:rPr>
            <w:rFonts w:ascii="仿宋" w:eastAsia="仿宋" w:hAnsi="仿宋" w:cs="仿宋" w:hint="eastAsia"/>
            <w:lang w:eastAsia="zh-CN"/>
          </w:rPr>
          <w:t>(一)、建立健全的预算管理制度</w:t>
        </w:r>
        <w:r>
          <w:tab/>
        </w:r>
        <w:r>
          <w:fldChar w:fldCharType="begin"/>
        </w:r>
        <w:r>
          <w:instrText xml:space="preserve"> PAGEREF _Toc23016 \h </w:instrText>
        </w:r>
        <w:r>
          <w:fldChar w:fldCharType="separate"/>
        </w:r>
        <w:r>
          <w:t>18</w:t>
        </w:r>
        <w:r>
          <w:fldChar w:fldCharType="end"/>
        </w:r>
      </w:hyperlink>
    </w:p>
    <w:p>
      <w:pPr>
        <w:pStyle w:val="TOC2"/>
        <w:tabs>
          <w:tab w:val="right" w:leader="dot" w:pos="8306"/>
        </w:tabs>
      </w:pPr>
      <w:hyperlink w:anchor="_Toc10867" w:history="1">
        <w:r>
          <w:rPr>
            <w:rFonts w:ascii="仿宋" w:eastAsia="仿宋" w:hAnsi="仿宋" w:cs="仿宋" w:hint="eastAsia"/>
            <w:lang w:eastAsia="zh-CN"/>
          </w:rPr>
          <w:t>(二)、加强资金流动监控</w:t>
        </w:r>
        <w:r>
          <w:tab/>
        </w:r>
        <w:r>
          <w:fldChar w:fldCharType="begin"/>
        </w:r>
        <w:r>
          <w:instrText xml:space="preserve"> PAGEREF _Toc10867 \h </w:instrText>
        </w:r>
        <w:r>
          <w:fldChar w:fldCharType="separate"/>
        </w:r>
        <w:r>
          <w:t>20</w:t>
        </w:r>
        <w:r>
          <w:fldChar w:fldCharType="end"/>
        </w:r>
      </w:hyperlink>
    </w:p>
    <w:p>
      <w:pPr>
        <w:pStyle w:val="TOC2"/>
        <w:tabs>
          <w:tab w:val="right" w:leader="dot" w:pos="8306"/>
        </w:tabs>
      </w:pPr>
      <w:hyperlink w:anchor="_Toc23264" w:history="1">
        <w:r>
          <w:rPr>
            <w:rFonts w:ascii="仿宋" w:eastAsia="仿宋" w:hAnsi="仿宋" w:cs="仿宋" w:hint="eastAsia"/>
            <w:lang w:eastAsia="zh-CN"/>
          </w:rPr>
          <w:t>(三)、制定完善的风险控制机制</w:t>
        </w:r>
        <w:r>
          <w:tab/>
        </w:r>
        <w:r>
          <w:fldChar w:fldCharType="begin"/>
        </w:r>
        <w:r>
          <w:instrText xml:space="preserve"> PAGEREF _Toc23264 \h </w:instrText>
        </w:r>
        <w:r>
          <w:fldChar w:fldCharType="separate"/>
        </w:r>
        <w:r>
          <w:t>21</w:t>
        </w:r>
        <w:r>
          <w:fldChar w:fldCharType="end"/>
        </w:r>
      </w:hyperlink>
    </w:p>
    <w:p>
      <w:pPr>
        <w:pStyle w:val="TOC2"/>
        <w:tabs>
          <w:tab w:val="right" w:leader="dot" w:pos="8306"/>
        </w:tabs>
      </w:pPr>
      <w:hyperlink w:anchor="_Toc32473" w:history="1">
        <w:r>
          <w:rPr>
            <w:rFonts w:ascii="仿宋" w:eastAsia="仿宋" w:hAnsi="仿宋" w:cs="仿宋" w:hint="eastAsia"/>
            <w:lang w:eastAsia="zh-CN"/>
          </w:rPr>
          <w:t>(四)、优化成本管理</w:t>
        </w:r>
        <w:r>
          <w:tab/>
        </w:r>
        <w:r>
          <w:fldChar w:fldCharType="begin"/>
        </w:r>
        <w:r>
          <w:instrText xml:space="preserve"> PAGEREF _Toc32473 \h </w:instrText>
        </w:r>
        <w:r>
          <w:fldChar w:fldCharType="separate"/>
        </w:r>
        <w:r>
          <w:t>22</w:t>
        </w:r>
        <w:r>
          <w:fldChar w:fldCharType="end"/>
        </w:r>
      </w:hyperlink>
    </w:p>
    <w:p>
      <w:pPr>
        <w:pStyle w:val="TOC1"/>
        <w:tabs>
          <w:tab w:val="right" w:leader="dot" w:pos="8306"/>
        </w:tabs>
      </w:pPr>
      <w:hyperlink w:anchor="_Toc24800" w:history="1">
        <w:r>
          <w:rPr>
            <w:rFonts w:ascii="仿宋" w:eastAsia="仿宋" w:hAnsi="仿宋" w:cs="仿宋" w:hint="eastAsia"/>
            <w:lang w:eastAsia="zh-CN"/>
          </w:rPr>
          <w:t>八、桥接车辆项目计划安排</w:t>
        </w:r>
        <w:r>
          <w:tab/>
        </w:r>
        <w:r>
          <w:fldChar w:fldCharType="begin"/>
        </w:r>
        <w:r>
          <w:instrText xml:space="preserve"> PAGEREF _Toc24800 \h </w:instrText>
        </w:r>
        <w:r>
          <w:fldChar w:fldCharType="separate"/>
        </w:r>
        <w:r>
          <w:t>23</w:t>
        </w:r>
        <w:r>
          <w:fldChar w:fldCharType="end"/>
        </w:r>
      </w:hyperlink>
    </w:p>
    <w:p>
      <w:pPr>
        <w:pStyle w:val="TOC2"/>
        <w:tabs>
          <w:tab w:val="right" w:leader="dot" w:pos="8306"/>
        </w:tabs>
      </w:pPr>
      <w:hyperlink w:anchor="_Toc18406" w:history="1">
        <w:r>
          <w:rPr>
            <w:rFonts w:ascii="仿宋" w:eastAsia="仿宋" w:hAnsi="仿宋" w:cs="仿宋" w:hint="eastAsia"/>
            <w:lang w:eastAsia="zh-CN"/>
          </w:rPr>
          <w:t>(一)、建设周期</w:t>
        </w:r>
        <w:r>
          <w:tab/>
        </w:r>
        <w:r>
          <w:fldChar w:fldCharType="begin"/>
        </w:r>
        <w:r>
          <w:instrText xml:space="preserve"> PAGEREF _Toc18406 \h </w:instrText>
        </w:r>
        <w:r>
          <w:fldChar w:fldCharType="separate"/>
        </w:r>
        <w:r>
          <w:t>23</w:t>
        </w:r>
        <w:r>
          <w:fldChar w:fldCharType="end"/>
        </w:r>
      </w:hyperlink>
    </w:p>
    <w:p>
      <w:pPr>
        <w:pStyle w:val="TOC2"/>
        <w:tabs>
          <w:tab w:val="right" w:leader="dot" w:pos="8306"/>
        </w:tabs>
      </w:pPr>
      <w:hyperlink w:anchor="_Toc18093" w:history="1">
        <w:r>
          <w:rPr>
            <w:rFonts w:ascii="仿宋" w:eastAsia="仿宋" w:hAnsi="仿宋" w:cs="仿宋" w:hint="eastAsia"/>
            <w:lang w:eastAsia="zh-CN"/>
          </w:rPr>
          <w:t>(二)、建设进度</w:t>
        </w:r>
        <w:r>
          <w:tab/>
        </w:r>
        <w:r>
          <w:fldChar w:fldCharType="begin"/>
        </w:r>
        <w:r>
          <w:instrText xml:space="preserve"> PAGEREF _Toc18093 \h </w:instrText>
        </w:r>
        <w:r>
          <w:fldChar w:fldCharType="separate"/>
        </w:r>
        <w:r>
          <w:t>24</w:t>
        </w:r>
        <w:r>
          <w:fldChar w:fldCharType="end"/>
        </w:r>
      </w:hyperlink>
    </w:p>
    <w:p>
      <w:pPr>
        <w:pStyle w:val="TOC2"/>
        <w:tabs>
          <w:tab w:val="right" w:leader="dot" w:pos="8306"/>
        </w:tabs>
      </w:pPr>
      <w:hyperlink w:anchor="_Toc23870" w:history="1">
        <w:r>
          <w:rPr>
            <w:rFonts w:ascii="仿宋" w:eastAsia="仿宋" w:hAnsi="仿宋" w:cs="仿宋" w:hint="eastAsia"/>
            <w:lang w:eastAsia="zh-CN"/>
          </w:rPr>
          <w:t>(三)、进度安排注意事项</w:t>
        </w:r>
        <w:r>
          <w:tab/>
        </w:r>
        <w:r>
          <w:fldChar w:fldCharType="begin"/>
        </w:r>
        <w:r>
          <w:instrText xml:space="preserve"> PAGEREF _Toc23870 \h </w:instrText>
        </w:r>
        <w:r>
          <w:fldChar w:fldCharType="separate"/>
        </w:r>
        <w:r>
          <w:t>25</w:t>
        </w:r>
        <w:r>
          <w:fldChar w:fldCharType="end"/>
        </w:r>
      </w:hyperlink>
    </w:p>
    <w:p>
      <w:pPr>
        <w:pStyle w:val="TOC2"/>
        <w:tabs>
          <w:tab w:val="right" w:leader="dot" w:pos="8306"/>
        </w:tabs>
      </w:pPr>
      <w:hyperlink w:anchor="_Toc5515" w:history="1">
        <w:r>
          <w:rPr>
            <w:rFonts w:ascii="仿宋" w:eastAsia="仿宋" w:hAnsi="仿宋" w:cs="仿宋" w:hint="eastAsia"/>
            <w:lang w:eastAsia="zh-CN"/>
          </w:rPr>
          <w:t>(四)、人力资源配置</w:t>
        </w:r>
        <w:r>
          <w:tab/>
        </w:r>
        <w:r>
          <w:fldChar w:fldCharType="begin"/>
        </w:r>
        <w:r>
          <w:instrText xml:space="preserve"> PAGEREF _Toc5515 \h </w:instrText>
        </w:r>
        <w:r>
          <w:fldChar w:fldCharType="separate"/>
        </w:r>
        <w:r>
          <w:t>27</w:t>
        </w:r>
        <w:r>
          <w:fldChar w:fldCharType="end"/>
        </w:r>
      </w:hyperlink>
    </w:p>
    <w:p>
      <w:pPr>
        <w:pStyle w:val="TOC1"/>
        <w:tabs>
          <w:tab w:val="right" w:leader="dot" w:pos="8306"/>
        </w:tabs>
      </w:pPr>
      <w:hyperlink w:anchor="_Toc6807" w:history="1">
        <w:r>
          <w:rPr>
            <w:rFonts w:ascii="仿宋" w:eastAsia="仿宋" w:hAnsi="仿宋" w:cs="仿宋" w:hint="eastAsia"/>
            <w:lang w:eastAsia="zh-CN"/>
          </w:rPr>
          <w:t>九、桥接车辆项目人力资源培养与发展</w:t>
        </w:r>
        <w:r>
          <w:tab/>
        </w:r>
        <w:r>
          <w:fldChar w:fldCharType="begin"/>
        </w:r>
        <w:r>
          <w:instrText xml:space="preserve"> PAGEREF _Toc6807 \h </w:instrText>
        </w:r>
        <w:r>
          <w:fldChar w:fldCharType="separate"/>
        </w:r>
        <w:r>
          <w:t>27</w:t>
        </w:r>
        <w:r>
          <w:fldChar w:fldCharType="end"/>
        </w:r>
      </w:hyperlink>
    </w:p>
    <w:p>
      <w:pPr>
        <w:pStyle w:val="TOC2"/>
        <w:tabs>
          <w:tab w:val="right" w:leader="dot" w:pos="8306"/>
        </w:tabs>
      </w:pPr>
      <w:hyperlink w:anchor="_Toc23504" w:history="1">
        <w:r>
          <w:rPr>
            <w:rFonts w:ascii="仿宋" w:eastAsia="仿宋" w:hAnsi="仿宋" w:cs="仿宋" w:hint="eastAsia"/>
            <w:lang w:eastAsia="zh-CN"/>
          </w:rPr>
          <w:t>(一)、人才需求与规划</w:t>
        </w:r>
        <w:r>
          <w:tab/>
        </w:r>
        <w:r>
          <w:fldChar w:fldCharType="begin"/>
        </w:r>
        <w:r>
          <w:instrText xml:space="preserve"> PAGEREF _Toc23504 \h </w:instrText>
        </w:r>
        <w:r>
          <w:fldChar w:fldCharType="separate"/>
        </w:r>
        <w:r>
          <w:t>27</w:t>
        </w:r>
        <w:r>
          <w:fldChar w:fldCharType="end"/>
        </w:r>
      </w:hyperlink>
    </w:p>
    <w:p>
      <w:pPr>
        <w:pStyle w:val="TOC2"/>
        <w:tabs>
          <w:tab w:val="right" w:leader="dot" w:pos="8306"/>
        </w:tabs>
      </w:pPr>
      <w:hyperlink w:anchor="_Toc22650" w:history="1">
        <w:r>
          <w:rPr>
            <w:rFonts w:ascii="仿宋" w:eastAsia="仿宋" w:hAnsi="仿宋" w:cs="仿宋" w:hint="eastAsia"/>
            <w:lang w:eastAsia="zh-CN"/>
          </w:rPr>
          <w:t>(二)、培训与发展计划</w:t>
        </w:r>
        <w:r>
          <w:tab/>
        </w:r>
        <w:r>
          <w:fldChar w:fldCharType="begin"/>
        </w:r>
        <w:r>
          <w:instrText xml:space="preserve"> PAGEREF _Toc22650 \h </w:instrText>
        </w:r>
        <w:r>
          <w:fldChar w:fldCharType="separate"/>
        </w:r>
        <w:r>
          <w:t>28</w:t>
        </w:r>
        <w:r>
          <w:fldChar w:fldCharType="end"/>
        </w:r>
      </w:hyperlink>
    </w:p>
    <w:p>
      <w:pPr>
        <w:pStyle w:val="TOC1"/>
        <w:tabs>
          <w:tab w:val="right" w:leader="dot" w:pos="8306"/>
        </w:tabs>
      </w:pPr>
      <w:hyperlink w:anchor="_Toc19752" w:history="1">
        <w:r>
          <w:rPr>
            <w:rFonts w:ascii="仿宋" w:eastAsia="仿宋" w:hAnsi="仿宋" w:cs="仿宋" w:hint="eastAsia"/>
            <w:lang w:eastAsia="zh-CN"/>
          </w:rPr>
          <w:t>十、桥接车辆项目环境影响分析</w:t>
        </w:r>
        <w:r>
          <w:tab/>
        </w:r>
        <w:r>
          <w:fldChar w:fldCharType="begin"/>
        </w:r>
        <w:r>
          <w:instrText xml:space="preserve"> PAGEREF _Toc19752 \h </w:instrText>
        </w:r>
        <w:r>
          <w:fldChar w:fldCharType="separate"/>
        </w:r>
        <w:r>
          <w:t>28</w:t>
        </w:r>
        <w:r>
          <w:fldChar w:fldCharType="end"/>
        </w:r>
      </w:hyperlink>
    </w:p>
    <w:p>
      <w:pPr>
        <w:pStyle w:val="TOC2"/>
        <w:tabs>
          <w:tab w:val="right" w:leader="dot" w:pos="8306"/>
        </w:tabs>
      </w:pPr>
      <w:hyperlink w:anchor="_Toc27661" w:history="1">
        <w:r>
          <w:rPr>
            <w:rFonts w:ascii="仿宋" w:eastAsia="仿宋" w:hAnsi="仿宋" w:cs="仿宋" w:hint="eastAsia"/>
            <w:lang w:eastAsia="zh-CN"/>
          </w:rPr>
          <w:t>(一)、建设区域环境质量现状</w:t>
        </w:r>
        <w:r>
          <w:tab/>
        </w:r>
        <w:r>
          <w:fldChar w:fldCharType="begin"/>
        </w:r>
        <w:r>
          <w:instrText xml:space="preserve"> PAGEREF _Toc27661 \h </w:instrText>
        </w:r>
        <w:r>
          <w:fldChar w:fldCharType="separate"/>
        </w:r>
        <w:r>
          <w:t>28</w:t>
        </w:r>
        <w:r>
          <w:fldChar w:fldCharType="end"/>
        </w:r>
      </w:hyperlink>
    </w:p>
    <w:p>
      <w:pPr>
        <w:pStyle w:val="TOC2"/>
        <w:tabs>
          <w:tab w:val="right" w:leader="dot" w:pos="8306"/>
        </w:tabs>
      </w:pPr>
      <w:hyperlink w:anchor="_Toc8637" w:history="1">
        <w:r>
          <w:rPr>
            <w:rFonts w:ascii="仿宋" w:eastAsia="仿宋" w:hAnsi="仿宋" w:cs="仿宋" w:hint="eastAsia"/>
            <w:lang w:eastAsia="zh-CN"/>
          </w:rPr>
          <w:t>(二)、建设期环境保护</w:t>
        </w:r>
        <w:r>
          <w:tab/>
        </w:r>
        <w:r>
          <w:fldChar w:fldCharType="begin"/>
        </w:r>
        <w:r>
          <w:instrText xml:space="preserve"> PAGEREF _Toc8637 \h </w:instrText>
        </w:r>
        <w:r>
          <w:fldChar w:fldCharType="separate"/>
        </w:r>
        <w:r>
          <w:t>30</w:t>
        </w:r>
        <w:r>
          <w:fldChar w:fldCharType="end"/>
        </w:r>
      </w:hyperlink>
    </w:p>
    <w:p>
      <w:pPr>
        <w:pStyle w:val="TOC2"/>
        <w:tabs>
          <w:tab w:val="right" w:leader="dot" w:pos="8306"/>
        </w:tabs>
      </w:pPr>
      <w:hyperlink w:anchor="_Toc28163" w:history="1">
        <w:r>
          <w:rPr>
            <w:rFonts w:ascii="仿宋" w:eastAsia="仿宋" w:hAnsi="仿宋" w:cs="仿宋" w:hint="eastAsia"/>
            <w:lang w:eastAsia="zh-CN"/>
          </w:rPr>
          <w:t>(三)、运营期环境保护</w:t>
        </w:r>
        <w:r>
          <w:tab/>
        </w:r>
        <w:r>
          <w:fldChar w:fldCharType="begin"/>
        </w:r>
        <w:r>
          <w:instrText xml:space="preserve"> PAGEREF _Toc28163 \h </w:instrText>
        </w:r>
        <w:r>
          <w:fldChar w:fldCharType="separate"/>
        </w:r>
        <w:r>
          <w:t>31</w:t>
        </w:r>
        <w:r>
          <w:fldChar w:fldCharType="end"/>
        </w:r>
      </w:hyperlink>
    </w:p>
    <w:p>
      <w:pPr>
        <w:pStyle w:val="TOC2"/>
        <w:tabs>
          <w:tab w:val="right" w:leader="dot" w:pos="8306"/>
        </w:tabs>
      </w:pPr>
      <w:hyperlink w:anchor="_Toc5090" w:history="1">
        <w:r>
          <w:rPr>
            <w:rFonts w:ascii="仿宋" w:eastAsia="仿宋" w:hAnsi="仿宋" w:cs="仿宋" w:hint="eastAsia"/>
            <w:lang w:eastAsia="zh-CN"/>
          </w:rPr>
          <w:t>(四)、桥接车辆项目建设对区域经济的影响</w:t>
        </w:r>
        <w:r>
          <w:tab/>
        </w:r>
        <w:r>
          <w:fldChar w:fldCharType="begin"/>
        </w:r>
        <w:r>
          <w:instrText xml:space="preserve"> PAGEREF _Toc5090 \h </w:instrText>
        </w:r>
        <w:r>
          <w:fldChar w:fldCharType="separate"/>
        </w:r>
        <w:r>
          <w:t>33</w:t>
        </w:r>
        <w:r>
          <w:fldChar w:fldCharType="end"/>
        </w:r>
      </w:hyperlink>
    </w:p>
    <w:p>
      <w:pPr>
        <w:pStyle w:val="TOC2"/>
        <w:tabs>
          <w:tab w:val="right" w:leader="dot" w:pos="8306"/>
        </w:tabs>
      </w:pPr>
      <w:hyperlink w:anchor="_Toc18978" w:history="1">
        <w:r>
          <w:rPr>
            <w:rFonts w:ascii="仿宋" w:eastAsia="仿宋" w:hAnsi="仿宋" w:cs="仿宋" w:hint="eastAsia"/>
            <w:lang w:eastAsia="zh-CN"/>
          </w:rPr>
          <w:t>(五)、废弃物处理</w:t>
        </w:r>
        <w:r>
          <w:tab/>
        </w:r>
        <w:r>
          <w:fldChar w:fldCharType="begin"/>
        </w:r>
        <w:r>
          <w:instrText xml:space="preserve"> PAGEREF _Toc18978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1" w:history="1">
        <w:r>
          <w:rPr>
            <w:rFonts w:ascii="仿宋" w:eastAsia="仿宋" w:hAnsi="仿宋" w:cs="仿宋" w:hint="eastAsia"/>
            <w:lang w:eastAsia="zh-CN"/>
          </w:rPr>
          <w:t>(六)、特殊环境影响分析</w:t>
        </w:r>
        <w:r>
          <w:tab/>
        </w:r>
        <w:r>
          <w:fldChar w:fldCharType="begin"/>
        </w:r>
        <w:r>
          <w:instrText xml:space="preserve"> PAGEREF _Toc6141 \h </w:instrText>
        </w:r>
        <w:r>
          <w:fldChar w:fldCharType="separate"/>
        </w:r>
        <w:r>
          <w:t>36</w:t>
        </w:r>
        <w:r>
          <w:fldChar w:fldCharType="end"/>
        </w:r>
      </w:hyperlink>
    </w:p>
    <w:p>
      <w:pPr>
        <w:pStyle w:val="TOC2"/>
        <w:tabs>
          <w:tab w:val="right" w:leader="dot" w:pos="8306"/>
        </w:tabs>
      </w:pPr>
      <w:hyperlink w:anchor="_Toc25609" w:history="1">
        <w:r>
          <w:rPr>
            <w:rFonts w:ascii="仿宋" w:eastAsia="仿宋" w:hAnsi="仿宋" w:cs="仿宋" w:hint="eastAsia"/>
            <w:lang w:eastAsia="zh-CN"/>
          </w:rPr>
          <w:t>(七)、清洁生产</w:t>
        </w:r>
        <w:r>
          <w:tab/>
        </w:r>
        <w:r>
          <w:fldChar w:fldCharType="begin"/>
        </w:r>
        <w:r>
          <w:instrText xml:space="preserve"> PAGEREF _Toc25609 \h </w:instrText>
        </w:r>
        <w:r>
          <w:fldChar w:fldCharType="separate"/>
        </w:r>
        <w:r>
          <w:t>37</w:t>
        </w:r>
        <w:r>
          <w:fldChar w:fldCharType="end"/>
        </w:r>
      </w:hyperlink>
    </w:p>
    <w:p>
      <w:pPr>
        <w:pStyle w:val="TOC2"/>
        <w:tabs>
          <w:tab w:val="right" w:leader="dot" w:pos="8306"/>
        </w:tabs>
      </w:pPr>
      <w:hyperlink w:anchor="_Toc2234" w:history="1">
        <w:r>
          <w:rPr>
            <w:rFonts w:ascii="仿宋" w:eastAsia="仿宋" w:hAnsi="仿宋" w:cs="仿宋" w:hint="eastAsia"/>
            <w:lang w:eastAsia="zh-CN"/>
          </w:rPr>
          <w:t>(八)、环境保护综合评价</w:t>
        </w:r>
        <w:r>
          <w:tab/>
        </w:r>
        <w:r>
          <w:fldChar w:fldCharType="begin"/>
        </w:r>
        <w:r>
          <w:instrText xml:space="preserve"> PAGEREF _Toc2234 \h </w:instrText>
        </w:r>
        <w:r>
          <w:fldChar w:fldCharType="separate"/>
        </w:r>
        <w:r>
          <w:t>38</w:t>
        </w:r>
        <w:r>
          <w:fldChar w:fldCharType="end"/>
        </w:r>
      </w:hyperlink>
    </w:p>
    <w:p>
      <w:pPr>
        <w:pStyle w:val="TOC1"/>
        <w:tabs>
          <w:tab w:val="right" w:leader="dot" w:pos="8306"/>
        </w:tabs>
      </w:pPr>
      <w:hyperlink w:anchor="_Toc17180" w:history="1">
        <w:r>
          <w:rPr>
            <w:rFonts w:ascii="仿宋" w:eastAsia="仿宋" w:hAnsi="仿宋" w:cs="仿宋" w:hint="eastAsia"/>
            <w:lang w:eastAsia="zh-CN"/>
          </w:rPr>
          <w:t>十一、桥接车辆项目经营效益</w:t>
        </w:r>
        <w:r>
          <w:tab/>
        </w:r>
        <w:r>
          <w:fldChar w:fldCharType="begin"/>
        </w:r>
        <w:r>
          <w:instrText xml:space="preserve"> PAGEREF _Toc17180 \h </w:instrText>
        </w:r>
        <w:r>
          <w:fldChar w:fldCharType="separate"/>
        </w:r>
        <w:r>
          <w:t>39</w:t>
        </w:r>
        <w:r>
          <w:fldChar w:fldCharType="end"/>
        </w:r>
      </w:hyperlink>
    </w:p>
    <w:p>
      <w:pPr>
        <w:pStyle w:val="TOC2"/>
        <w:tabs>
          <w:tab w:val="right" w:leader="dot" w:pos="8306"/>
        </w:tabs>
      </w:pPr>
      <w:hyperlink w:anchor="_Toc4553" w:history="1">
        <w:r>
          <w:rPr>
            <w:rFonts w:ascii="仿宋" w:eastAsia="仿宋" w:hAnsi="仿宋" w:cs="仿宋" w:hint="eastAsia"/>
            <w:lang w:eastAsia="zh-CN"/>
          </w:rPr>
          <w:t>(一)、经济评价财务测算</w:t>
        </w:r>
        <w:r>
          <w:tab/>
        </w:r>
        <w:r>
          <w:fldChar w:fldCharType="begin"/>
        </w:r>
        <w:r>
          <w:instrText xml:space="preserve"> PAGEREF _Toc4553 \h </w:instrText>
        </w:r>
        <w:r>
          <w:fldChar w:fldCharType="separate"/>
        </w:r>
        <w:r>
          <w:t>39</w:t>
        </w:r>
        <w:r>
          <w:fldChar w:fldCharType="end"/>
        </w:r>
      </w:hyperlink>
    </w:p>
    <w:p>
      <w:pPr>
        <w:pStyle w:val="TOC2"/>
        <w:tabs>
          <w:tab w:val="right" w:leader="dot" w:pos="8306"/>
        </w:tabs>
      </w:pPr>
      <w:hyperlink w:anchor="_Toc1718" w:history="1">
        <w:r>
          <w:rPr>
            <w:rFonts w:ascii="仿宋" w:eastAsia="仿宋" w:hAnsi="仿宋" w:cs="仿宋" w:hint="eastAsia"/>
            <w:lang w:eastAsia="zh-CN"/>
          </w:rPr>
          <w:t>(二)、桥接车辆项目盈利能力分析</w:t>
        </w:r>
        <w:r>
          <w:tab/>
        </w:r>
        <w:r>
          <w:fldChar w:fldCharType="begin"/>
        </w:r>
        <w:r>
          <w:instrText xml:space="preserve"> PAGEREF _Toc1718 \h </w:instrText>
        </w:r>
        <w:r>
          <w:fldChar w:fldCharType="separate"/>
        </w:r>
        <w:r>
          <w:t>40</w:t>
        </w:r>
        <w:r>
          <w:fldChar w:fldCharType="end"/>
        </w:r>
      </w:hyperlink>
    </w:p>
    <w:p>
      <w:pPr>
        <w:pStyle w:val="TOC1"/>
        <w:tabs>
          <w:tab w:val="right" w:leader="dot" w:pos="8306"/>
        </w:tabs>
      </w:pPr>
      <w:hyperlink w:anchor="_Toc13761" w:history="1">
        <w:r>
          <w:rPr>
            <w:rFonts w:ascii="仿宋" w:eastAsia="仿宋" w:hAnsi="仿宋" w:cs="仿宋" w:hint="eastAsia"/>
            <w:lang w:eastAsia="zh-CN"/>
          </w:rPr>
          <w:t>十二、生产安全保护</w:t>
        </w:r>
        <w:r>
          <w:tab/>
        </w:r>
        <w:r>
          <w:fldChar w:fldCharType="begin"/>
        </w:r>
        <w:r>
          <w:instrText xml:space="preserve"> PAGEREF _Toc13761 \h </w:instrText>
        </w:r>
        <w:r>
          <w:fldChar w:fldCharType="separate"/>
        </w:r>
        <w:r>
          <w:t>41</w:t>
        </w:r>
        <w:r>
          <w:fldChar w:fldCharType="end"/>
        </w:r>
      </w:hyperlink>
    </w:p>
    <w:p>
      <w:pPr>
        <w:pStyle w:val="TOC2"/>
        <w:tabs>
          <w:tab w:val="right" w:leader="dot" w:pos="8306"/>
        </w:tabs>
      </w:pPr>
      <w:hyperlink w:anchor="_Toc11546" w:history="1">
        <w:r>
          <w:rPr>
            <w:rFonts w:ascii="仿宋" w:eastAsia="仿宋" w:hAnsi="仿宋" w:cs="仿宋" w:hint="eastAsia"/>
            <w:lang w:eastAsia="zh-CN"/>
          </w:rPr>
          <w:t>(一)、消防安全</w:t>
        </w:r>
        <w:r>
          <w:tab/>
        </w:r>
        <w:r>
          <w:fldChar w:fldCharType="begin"/>
        </w:r>
        <w:r>
          <w:instrText xml:space="preserve"> PAGEREF _Toc11546 \h </w:instrText>
        </w:r>
        <w:r>
          <w:fldChar w:fldCharType="separate"/>
        </w:r>
        <w:r>
          <w:t>41</w:t>
        </w:r>
        <w:r>
          <w:fldChar w:fldCharType="end"/>
        </w:r>
      </w:hyperlink>
    </w:p>
    <w:p>
      <w:pPr>
        <w:pStyle w:val="TOC2"/>
        <w:tabs>
          <w:tab w:val="right" w:leader="dot" w:pos="8306"/>
        </w:tabs>
      </w:pPr>
      <w:hyperlink w:anchor="_Toc28631" w:history="1">
        <w:r>
          <w:rPr>
            <w:rFonts w:ascii="仿宋" w:eastAsia="仿宋" w:hAnsi="仿宋" w:cs="仿宋" w:hint="eastAsia"/>
            <w:lang w:eastAsia="zh-CN"/>
          </w:rPr>
          <w:t>(二)、防火防爆总图布置措施</w:t>
        </w:r>
        <w:r>
          <w:tab/>
        </w:r>
        <w:r>
          <w:fldChar w:fldCharType="begin"/>
        </w:r>
        <w:r>
          <w:instrText xml:space="preserve"> PAGEREF _Toc28631 \h </w:instrText>
        </w:r>
        <w:r>
          <w:fldChar w:fldCharType="separate"/>
        </w:r>
        <w:r>
          <w:t>43</w:t>
        </w:r>
        <w:r>
          <w:fldChar w:fldCharType="end"/>
        </w:r>
      </w:hyperlink>
    </w:p>
    <w:p>
      <w:pPr>
        <w:pStyle w:val="TOC2"/>
        <w:tabs>
          <w:tab w:val="right" w:leader="dot" w:pos="8306"/>
        </w:tabs>
      </w:pPr>
      <w:hyperlink w:anchor="_Toc19125" w:history="1">
        <w:r>
          <w:rPr>
            <w:rFonts w:ascii="仿宋" w:eastAsia="仿宋" w:hAnsi="仿宋" w:cs="仿宋" w:hint="eastAsia"/>
            <w:lang w:eastAsia="zh-CN"/>
          </w:rPr>
          <w:t>(三)、自然灾害防范措施</w:t>
        </w:r>
        <w:r>
          <w:tab/>
        </w:r>
        <w:r>
          <w:fldChar w:fldCharType="begin"/>
        </w:r>
        <w:r>
          <w:instrText xml:space="preserve"> PAGEREF _Toc19125 \h </w:instrText>
        </w:r>
        <w:r>
          <w:fldChar w:fldCharType="separate"/>
        </w:r>
        <w:r>
          <w:t>43</w:t>
        </w:r>
        <w:r>
          <w:fldChar w:fldCharType="end"/>
        </w:r>
      </w:hyperlink>
    </w:p>
    <w:p>
      <w:pPr>
        <w:pStyle w:val="TOC2"/>
        <w:tabs>
          <w:tab w:val="right" w:leader="dot" w:pos="8306"/>
        </w:tabs>
      </w:pPr>
      <w:hyperlink w:anchor="_Toc14474" w:history="1">
        <w:r>
          <w:rPr>
            <w:rFonts w:ascii="仿宋" w:eastAsia="仿宋" w:hAnsi="仿宋" w:cs="仿宋" w:hint="eastAsia"/>
            <w:lang w:eastAsia="zh-CN"/>
          </w:rPr>
          <w:t>(四)、安全色及安全标志使用要求</w:t>
        </w:r>
        <w:r>
          <w:tab/>
        </w:r>
        <w:r>
          <w:fldChar w:fldCharType="begin"/>
        </w:r>
        <w:r>
          <w:instrText xml:space="preserve"> PAGEREF _Toc14474 \h </w:instrText>
        </w:r>
        <w:r>
          <w:fldChar w:fldCharType="separate"/>
        </w:r>
        <w:r>
          <w:t>44</w:t>
        </w:r>
        <w:r>
          <w:fldChar w:fldCharType="end"/>
        </w:r>
      </w:hyperlink>
    </w:p>
    <w:p>
      <w:pPr>
        <w:pStyle w:val="TOC2"/>
        <w:tabs>
          <w:tab w:val="right" w:leader="dot" w:pos="8306"/>
        </w:tabs>
      </w:pPr>
      <w:hyperlink w:anchor="_Toc31922" w:history="1">
        <w:r>
          <w:rPr>
            <w:rFonts w:ascii="仿宋" w:eastAsia="仿宋" w:hAnsi="仿宋" w:cs="仿宋" w:hint="eastAsia"/>
            <w:lang w:eastAsia="zh-CN"/>
          </w:rPr>
          <w:t>(五)、防尘防毒措施</w:t>
        </w:r>
        <w:r>
          <w:tab/>
        </w:r>
        <w:r>
          <w:fldChar w:fldCharType="begin"/>
        </w:r>
        <w:r>
          <w:instrText xml:space="preserve"> PAGEREF _Toc31922 \h </w:instrText>
        </w:r>
        <w:r>
          <w:fldChar w:fldCharType="separate"/>
        </w:r>
        <w:r>
          <w:t>45</w:t>
        </w:r>
        <w:r>
          <w:fldChar w:fldCharType="end"/>
        </w:r>
      </w:hyperlink>
    </w:p>
    <w:p>
      <w:pPr>
        <w:pStyle w:val="TOC2"/>
        <w:tabs>
          <w:tab w:val="right" w:leader="dot" w:pos="8306"/>
        </w:tabs>
      </w:pPr>
      <w:hyperlink w:anchor="_Toc11380" w:history="1">
        <w:r>
          <w:rPr>
            <w:rFonts w:ascii="仿宋" w:eastAsia="仿宋" w:hAnsi="仿宋" w:cs="仿宋" w:hint="eastAsia"/>
            <w:lang w:eastAsia="zh-CN"/>
          </w:rPr>
          <w:t>(六)、防静电、触电防护及防雷措施</w:t>
        </w:r>
        <w:r>
          <w:tab/>
        </w:r>
        <w:r>
          <w:fldChar w:fldCharType="begin"/>
        </w:r>
        <w:r>
          <w:instrText xml:space="preserve"> PAGEREF _Toc11380 \h </w:instrText>
        </w:r>
        <w:r>
          <w:fldChar w:fldCharType="separate"/>
        </w:r>
        <w:r>
          <w:t>46</w:t>
        </w:r>
        <w:r>
          <w:fldChar w:fldCharType="end"/>
        </w:r>
      </w:hyperlink>
    </w:p>
    <w:p>
      <w:pPr>
        <w:pStyle w:val="TOC2"/>
        <w:tabs>
          <w:tab w:val="right" w:leader="dot" w:pos="8306"/>
        </w:tabs>
      </w:pPr>
      <w:hyperlink w:anchor="_Toc30961" w:history="1">
        <w:r>
          <w:rPr>
            <w:rFonts w:ascii="仿宋" w:eastAsia="仿宋" w:hAnsi="仿宋" w:cs="仿宋" w:hint="eastAsia"/>
            <w:lang w:eastAsia="zh-CN"/>
          </w:rPr>
          <w:t>(七)、机械设备安全保障措施</w:t>
        </w:r>
        <w:r>
          <w:tab/>
        </w:r>
        <w:r>
          <w:fldChar w:fldCharType="begin"/>
        </w:r>
        <w:r>
          <w:instrText xml:space="preserve"> PAGEREF _Toc30961 \h </w:instrText>
        </w:r>
        <w:r>
          <w:fldChar w:fldCharType="separate"/>
        </w:r>
        <w:r>
          <w:t>48</w:t>
        </w:r>
        <w:r>
          <w:fldChar w:fldCharType="end"/>
        </w:r>
      </w:hyperlink>
    </w:p>
    <w:p>
      <w:pPr>
        <w:pStyle w:val="TOC1"/>
        <w:tabs>
          <w:tab w:val="right" w:leader="dot" w:pos="8306"/>
        </w:tabs>
      </w:pPr>
      <w:hyperlink w:anchor="_Toc20191" w:history="1">
        <w:r>
          <w:rPr>
            <w:rFonts w:ascii="仿宋" w:eastAsia="仿宋" w:hAnsi="仿宋" w:cs="仿宋" w:hint="eastAsia"/>
            <w:lang w:eastAsia="zh-CN"/>
          </w:rPr>
          <w:t>十三、桥接车辆项目实施时间节点</w:t>
        </w:r>
        <w:r>
          <w:tab/>
        </w:r>
        <w:r>
          <w:fldChar w:fldCharType="begin"/>
        </w:r>
        <w:r>
          <w:instrText xml:space="preserve"> PAGEREF _Toc20191 \h </w:instrText>
        </w:r>
        <w:r>
          <w:fldChar w:fldCharType="separate"/>
        </w:r>
        <w:r>
          <w:t>49</w:t>
        </w:r>
        <w:r>
          <w:fldChar w:fldCharType="end"/>
        </w:r>
      </w:hyperlink>
    </w:p>
    <w:p>
      <w:pPr>
        <w:pStyle w:val="TOC2"/>
        <w:tabs>
          <w:tab w:val="right" w:leader="dot" w:pos="8306"/>
        </w:tabs>
      </w:pPr>
      <w:hyperlink w:anchor="_Toc28376" w:history="1">
        <w:r>
          <w:rPr>
            <w:rFonts w:ascii="仿宋" w:eastAsia="仿宋" w:hAnsi="仿宋" w:cs="仿宋" w:hint="eastAsia"/>
            <w:lang w:eastAsia="zh-CN"/>
          </w:rPr>
          <w:t>(一)、桥接车辆项目启动阶段时间节点</w:t>
        </w:r>
        <w:r>
          <w:tab/>
        </w:r>
        <w:r>
          <w:fldChar w:fldCharType="begin"/>
        </w:r>
        <w:r>
          <w:instrText xml:space="preserve"> PAGEREF _Toc28376 \h </w:instrText>
        </w:r>
        <w:r>
          <w:fldChar w:fldCharType="separate"/>
        </w:r>
        <w:r>
          <w:t>49</w:t>
        </w:r>
        <w:r>
          <w:fldChar w:fldCharType="end"/>
        </w:r>
      </w:hyperlink>
    </w:p>
    <w:p>
      <w:pPr>
        <w:pStyle w:val="TOC2"/>
        <w:tabs>
          <w:tab w:val="right" w:leader="dot" w:pos="8306"/>
        </w:tabs>
      </w:pPr>
      <w:hyperlink w:anchor="_Toc28115" w:history="1">
        <w:r>
          <w:rPr>
            <w:rFonts w:ascii="仿宋" w:eastAsia="仿宋" w:hAnsi="仿宋" w:cs="仿宋" w:hint="eastAsia"/>
            <w:lang w:eastAsia="zh-CN"/>
          </w:rPr>
          <w:t>(二)、桥接车辆项目执行阶段时间节点</w:t>
        </w:r>
        <w:r>
          <w:tab/>
        </w:r>
        <w:r>
          <w:fldChar w:fldCharType="begin"/>
        </w:r>
        <w:r>
          <w:instrText xml:space="preserve"> PAGEREF _Toc28115 \h </w:instrText>
        </w:r>
        <w:r>
          <w:fldChar w:fldCharType="separate"/>
        </w:r>
        <w:r>
          <w:t>50</w:t>
        </w:r>
        <w:r>
          <w:fldChar w:fldCharType="end"/>
        </w:r>
      </w:hyperlink>
    </w:p>
    <w:p>
      <w:pPr>
        <w:pStyle w:val="TOC2"/>
        <w:tabs>
          <w:tab w:val="right" w:leader="dot" w:pos="8306"/>
        </w:tabs>
      </w:pPr>
      <w:hyperlink w:anchor="_Toc18335" w:history="1">
        <w:r>
          <w:rPr>
            <w:rFonts w:ascii="仿宋" w:eastAsia="仿宋" w:hAnsi="仿宋" w:cs="仿宋" w:hint="eastAsia"/>
            <w:lang w:eastAsia="zh-CN"/>
          </w:rPr>
          <w:t>(三)、桥接车辆项目完成阶段时间节点</w:t>
        </w:r>
        <w:r>
          <w:tab/>
        </w:r>
        <w:r>
          <w:fldChar w:fldCharType="begin"/>
        </w:r>
        <w:r>
          <w:instrText xml:space="preserve"> PAGEREF _Toc18335 \h </w:instrText>
        </w:r>
        <w:r>
          <w:fldChar w:fldCharType="separate"/>
        </w:r>
        <w:r>
          <w:t>51</w:t>
        </w:r>
        <w:r>
          <w:fldChar w:fldCharType="end"/>
        </w:r>
      </w:hyperlink>
    </w:p>
    <w:p>
      <w:pPr>
        <w:pStyle w:val="TOC1"/>
        <w:tabs>
          <w:tab w:val="right" w:leader="dot" w:pos="8306"/>
        </w:tabs>
      </w:pPr>
      <w:hyperlink w:anchor="_Toc7091" w:history="1">
        <w:r>
          <w:rPr>
            <w:rFonts w:ascii="仿宋" w:eastAsia="仿宋" w:hAnsi="仿宋" w:cs="仿宋" w:hint="eastAsia"/>
            <w:lang w:eastAsia="zh-CN"/>
          </w:rPr>
          <w:t>十四、供应链管理</w:t>
        </w:r>
        <w:r>
          <w:tab/>
        </w:r>
        <w:r>
          <w:fldChar w:fldCharType="begin"/>
        </w:r>
        <w:r>
          <w:instrText xml:space="preserve"> PAGEREF _Toc7091 \h </w:instrText>
        </w:r>
        <w:r>
          <w:fldChar w:fldCharType="separate"/>
        </w:r>
        <w:r>
          <w:t>52</w:t>
        </w:r>
        <w:r>
          <w:fldChar w:fldCharType="end"/>
        </w:r>
      </w:hyperlink>
    </w:p>
    <w:p>
      <w:pPr>
        <w:pStyle w:val="TOC2"/>
        <w:tabs>
          <w:tab w:val="right" w:leader="dot" w:pos="8306"/>
        </w:tabs>
      </w:pPr>
      <w:hyperlink w:anchor="_Toc2561" w:history="1">
        <w:r>
          <w:rPr>
            <w:rFonts w:ascii="仿宋" w:eastAsia="仿宋" w:hAnsi="仿宋" w:cs="仿宋" w:hint="eastAsia"/>
            <w:lang w:eastAsia="zh-CN"/>
          </w:rPr>
          <w:t>(一)、供应链战略规划</w:t>
        </w:r>
        <w:r>
          <w:tab/>
        </w:r>
        <w:r>
          <w:fldChar w:fldCharType="begin"/>
        </w:r>
        <w:r>
          <w:instrText xml:space="preserve"> PAGEREF _Toc2561 \h </w:instrText>
        </w:r>
        <w:r>
          <w:fldChar w:fldCharType="separate"/>
        </w:r>
        <w:r>
          <w:t>52</w:t>
        </w:r>
        <w:r>
          <w:fldChar w:fldCharType="end"/>
        </w:r>
      </w:hyperlink>
    </w:p>
    <w:p>
      <w:pPr>
        <w:pStyle w:val="TOC2"/>
        <w:tabs>
          <w:tab w:val="right" w:leader="dot" w:pos="8306"/>
        </w:tabs>
      </w:pPr>
      <w:hyperlink w:anchor="_Toc4773" w:history="1">
        <w:r>
          <w:rPr>
            <w:rFonts w:ascii="仿宋" w:eastAsia="仿宋" w:hAnsi="仿宋" w:cs="仿宋" w:hint="eastAsia"/>
            <w:lang w:eastAsia="zh-CN"/>
          </w:rPr>
          <w:t>(二)、供应商选择与合作</w:t>
        </w:r>
        <w:r>
          <w:tab/>
        </w:r>
        <w:r>
          <w:fldChar w:fldCharType="begin"/>
        </w:r>
        <w:r>
          <w:instrText xml:space="preserve"> PAGEREF _Toc4773 \h </w:instrText>
        </w:r>
        <w:r>
          <w:fldChar w:fldCharType="separate"/>
        </w:r>
        <w:r>
          <w:t>54</w:t>
        </w:r>
        <w:r>
          <w:fldChar w:fldCharType="end"/>
        </w:r>
      </w:hyperlink>
    </w:p>
    <w:p>
      <w:pPr>
        <w:pStyle w:val="TOC2"/>
        <w:tabs>
          <w:tab w:val="right" w:leader="dot" w:pos="8306"/>
        </w:tabs>
      </w:pPr>
      <w:hyperlink w:anchor="_Toc1150" w:history="1">
        <w:r>
          <w:rPr>
            <w:rFonts w:ascii="仿宋" w:eastAsia="仿宋" w:hAnsi="仿宋" w:cs="仿宋" w:hint="eastAsia"/>
            <w:lang w:eastAsia="zh-CN"/>
          </w:rPr>
          <w:t>(三)、物流与库存管理</w:t>
        </w:r>
        <w:r>
          <w:tab/>
        </w:r>
        <w:r>
          <w:fldChar w:fldCharType="begin"/>
        </w:r>
        <w:r>
          <w:instrText xml:space="preserve"> PAGEREF _Toc1150 \h </w:instrText>
        </w:r>
        <w:r>
          <w:fldChar w:fldCharType="separate"/>
        </w:r>
        <w:r>
          <w:t>55</w:t>
        </w:r>
        <w:r>
          <w:fldChar w:fldCharType="end"/>
        </w:r>
      </w:hyperlink>
    </w:p>
    <w:p>
      <w:pPr>
        <w:pStyle w:val="TOC1"/>
        <w:tabs>
          <w:tab w:val="right" w:leader="dot" w:pos="8306"/>
        </w:tabs>
      </w:pPr>
      <w:hyperlink w:anchor="_Toc14424" w:history="1">
        <w:r>
          <w:rPr>
            <w:rFonts w:ascii="仿宋" w:eastAsia="仿宋" w:hAnsi="仿宋" w:cs="仿宋" w:hint="eastAsia"/>
            <w:lang w:eastAsia="zh-CN"/>
          </w:rPr>
          <w:t>十五、桥接车辆项目变更管理</w:t>
        </w:r>
        <w:r>
          <w:tab/>
        </w:r>
        <w:r>
          <w:fldChar w:fldCharType="begin"/>
        </w:r>
        <w:r>
          <w:instrText xml:space="preserve"> PAGEREF _Toc14424 \h </w:instrText>
        </w:r>
        <w:r>
          <w:fldChar w:fldCharType="separate"/>
        </w:r>
        <w:r>
          <w:t>56</w:t>
        </w:r>
        <w:r>
          <w:fldChar w:fldCharType="end"/>
        </w:r>
      </w:hyperlink>
    </w:p>
    <w:p>
      <w:pPr>
        <w:pStyle w:val="TOC2"/>
        <w:tabs>
          <w:tab w:val="right" w:leader="dot" w:pos="8306"/>
        </w:tabs>
      </w:pPr>
      <w:hyperlink w:anchor="_Toc14985" w:history="1">
        <w:r>
          <w:rPr>
            <w:rFonts w:ascii="仿宋" w:eastAsia="仿宋" w:hAnsi="仿宋" w:cs="仿宋" w:hint="eastAsia"/>
            <w:lang w:eastAsia="zh-CN"/>
          </w:rPr>
          <w:t>(一)、变更申请与评估</w:t>
        </w:r>
        <w:r>
          <w:tab/>
        </w:r>
        <w:r>
          <w:fldChar w:fldCharType="begin"/>
        </w:r>
        <w:r>
          <w:instrText xml:space="preserve"> PAGEREF _Toc14985 \h </w:instrText>
        </w:r>
        <w:r>
          <w:fldChar w:fldCharType="separate"/>
        </w:r>
        <w:r>
          <w:t>56</w:t>
        </w:r>
        <w:r>
          <w:fldChar w:fldCharType="end"/>
        </w:r>
      </w:hyperlink>
    </w:p>
    <w:p>
      <w:pPr>
        <w:pStyle w:val="TOC2"/>
        <w:tabs>
          <w:tab w:val="right" w:leader="dot" w:pos="8306"/>
        </w:tabs>
      </w:pPr>
      <w:hyperlink w:anchor="_Toc27881" w:history="1">
        <w:r>
          <w:rPr>
            <w:rFonts w:ascii="仿宋" w:eastAsia="仿宋" w:hAnsi="仿宋" w:cs="仿宋" w:hint="eastAsia"/>
            <w:lang w:eastAsia="zh-CN"/>
          </w:rPr>
          <w:t>(二)、变更实施与控制</w:t>
        </w:r>
        <w:r>
          <w:tab/>
        </w:r>
        <w:r>
          <w:fldChar w:fldCharType="begin"/>
        </w:r>
        <w:r>
          <w:instrText xml:space="preserve"> PAGEREF _Toc27881 \h </w:instrText>
        </w:r>
        <w:r>
          <w:fldChar w:fldCharType="separate"/>
        </w:r>
        <w:r>
          <w:t>57</w:t>
        </w:r>
        <w:r>
          <w:fldChar w:fldCharType="end"/>
        </w:r>
      </w:hyperlink>
    </w:p>
    <w:p>
      <w:pPr>
        <w:pStyle w:val="TOC1"/>
        <w:tabs>
          <w:tab w:val="right" w:leader="dot" w:pos="8306"/>
        </w:tabs>
      </w:pPr>
      <w:hyperlink w:anchor="_Toc13405" w:history="1">
        <w:r>
          <w:rPr>
            <w:rFonts w:ascii="仿宋" w:eastAsia="仿宋" w:hAnsi="仿宋" w:cs="仿宋" w:hint="eastAsia"/>
            <w:lang w:eastAsia="zh-CN"/>
          </w:rPr>
          <w:t>十六、利益相关者分析与沟通计划</w:t>
        </w:r>
        <w:r>
          <w:tab/>
        </w:r>
        <w:r>
          <w:fldChar w:fldCharType="begin"/>
        </w:r>
        <w:r>
          <w:instrText xml:space="preserve"> PAGEREF _Toc13405 \h </w:instrText>
        </w:r>
        <w:r>
          <w:fldChar w:fldCharType="separate"/>
        </w:r>
        <w:r>
          <w:t>57</w:t>
        </w:r>
        <w:r>
          <w:fldChar w:fldCharType="end"/>
        </w:r>
      </w:hyperlink>
    </w:p>
    <w:p>
      <w:pPr>
        <w:pStyle w:val="TOC2"/>
        <w:tabs>
          <w:tab w:val="right" w:leader="dot" w:pos="8306"/>
        </w:tabs>
      </w:pPr>
      <w:hyperlink w:anchor="_Toc26098" w:history="1">
        <w:r>
          <w:rPr>
            <w:rFonts w:ascii="仿宋" w:eastAsia="仿宋" w:hAnsi="仿宋" w:cs="仿宋" w:hint="eastAsia"/>
            <w:lang w:eastAsia="zh-CN"/>
          </w:rPr>
          <w:t>(一)、利益相关者分析</w:t>
        </w:r>
        <w:r>
          <w:tab/>
        </w:r>
        <w:r>
          <w:fldChar w:fldCharType="begin"/>
        </w:r>
        <w:r>
          <w:instrText xml:space="preserve"> PAGEREF _Toc26098 \h </w:instrText>
        </w:r>
        <w:r>
          <w:fldChar w:fldCharType="separate"/>
        </w:r>
        <w:r>
          <w:t>57</w:t>
        </w:r>
        <w:r>
          <w:fldChar w:fldCharType="end"/>
        </w:r>
      </w:hyperlink>
    </w:p>
    <w:p>
      <w:pPr>
        <w:pStyle w:val="TOC2"/>
        <w:tabs>
          <w:tab w:val="right" w:leader="dot" w:pos="8306"/>
        </w:tabs>
      </w:pPr>
      <w:hyperlink w:anchor="_Toc3666" w:history="1">
        <w:r>
          <w:rPr>
            <w:rFonts w:ascii="仿宋" w:eastAsia="仿宋" w:hAnsi="仿宋" w:cs="仿宋" w:hint="eastAsia"/>
            <w:lang w:eastAsia="zh-CN"/>
          </w:rPr>
          <w:t>(二)、沟通计划</w:t>
        </w:r>
        <w:r>
          <w:tab/>
        </w:r>
        <w:r>
          <w:fldChar w:fldCharType="begin"/>
        </w:r>
        <w:r>
          <w:instrText xml:space="preserve"> PAGEREF _Toc3666 \h </w:instrText>
        </w:r>
        <w:r>
          <w:fldChar w:fldCharType="separate"/>
        </w:r>
        <w:r>
          <w:t>59</w:t>
        </w:r>
        <w:r>
          <w:fldChar w:fldCharType="end"/>
        </w:r>
      </w:hyperlink>
    </w:p>
    <w:p>
      <w:pPr>
        <w:pStyle w:val="TOC1"/>
        <w:tabs>
          <w:tab w:val="right" w:leader="dot" w:pos="8306"/>
        </w:tabs>
      </w:pPr>
      <w:hyperlink w:anchor="_Toc7942" w:history="1">
        <w:r>
          <w:rPr>
            <w:rFonts w:ascii="仿宋" w:eastAsia="仿宋" w:hAnsi="仿宋" w:cs="仿宋" w:hint="eastAsia"/>
            <w:lang w:eastAsia="zh-CN"/>
          </w:rPr>
          <w:t>十七、桥接车辆项目工程方案分析</w:t>
        </w:r>
        <w:r>
          <w:tab/>
        </w:r>
        <w:r>
          <w:fldChar w:fldCharType="begin"/>
        </w:r>
        <w:r>
          <w:instrText xml:space="preserve"> PAGEREF _Toc7942 \h </w:instrText>
        </w:r>
        <w:r>
          <w:fldChar w:fldCharType="separate"/>
        </w:r>
        <w:r>
          <w:t>60</w:t>
        </w:r>
        <w:r>
          <w:fldChar w:fldCharType="end"/>
        </w:r>
      </w:hyperlink>
    </w:p>
    <w:p>
      <w:pPr>
        <w:pStyle w:val="TOC2"/>
        <w:tabs>
          <w:tab w:val="right" w:leader="dot" w:pos="8306"/>
        </w:tabs>
      </w:pPr>
      <w:hyperlink w:anchor="_Toc19423" w:history="1">
        <w:r>
          <w:rPr>
            <w:rFonts w:ascii="仿宋" w:eastAsia="仿宋" w:hAnsi="仿宋" w:cs="仿宋" w:hint="eastAsia"/>
            <w:lang w:eastAsia="zh-CN"/>
          </w:rPr>
          <w:t>(一)、建筑工程设计原则</w:t>
        </w:r>
        <w:r>
          <w:tab/>
        </w:r>
        <w:r>
          <w:fldChar w:fldCharType="begin"/>
        </w:r>
        <w:r>
          <w:instrText xml:space="preserve"> PAGEREF _Toc19423 \h </w:instrText>
        </w:r>
        <w:r>
          <w:fldChar w:fldCharType="separate"/>
        </w:r>
        <w:r>
          <w:t>60</w:t>
        </w:r>
        <w:r>
          <w:fldChar w:fldCharType="end"/>
        </w:r>
      </w:hyperlink>
    </w:p>
    <w:p>
      <w:pPr>
        <w:pStyle w:val="TOC2"/>
        <w:tabs>
          <w:tab w:val="right" w:leader="dot" w:pos="8306"/>
        </w:tabs>
      </w:pPr>
      <w:hyperlink w:anchor="_Toc29484" w:history="1">
        <w:r>
          <w:rPr>
            <w:rFonts w:ascii="仿宋" w:eastAsia="仿宋" w:hAnsi="仿宋" w:cs="仿宋" w:hint="eastAsia"/>
            <w:lang w:eastAsia="zh-CN"/>
          </w:rPr>
          <w:t>(二)、土建工程建设指标</w:t>
        </w:r>
        <w:r>
          <w:tab/>
        </w:r>
        <w:r>
          <w:fldChar w:fldCharType="begin"/>
        </w:r>
        <w:r>
          <w:instrText xml:space="preserve"> PAGEREF _Toc29484 \h </w:instrText>
        </w:r>
        <w:r>
          <w:fldChar w:fldCharType="separate"/>
        </w:r>
        <w:r>
          <w:t>63</w:t>
        </w:r>
        <w:r>
          <w:fldChar w:fldCharType="end"/>
        </w:r>
      </w:hyperlink>
    </w:p>
    <w:p>
      <w:pPr>
        <w:pStyle w:val="TOC1"/>
        <w:tabs>
          <w:tab w:val="right" w:leader="dot" w:pos="8306"/>
        </w:tabs>
      </w:pPr>
      <w:hyperlink w:anchor="_Toc21423" w:history="1">
        <w:r>
          <w:rPr>
            <w:rFonts w:ascii="仿宋" w:eastAsia="仿宋" w:hAnsi="仿宋" w:cs="仿宋" w:hint="eastAsia"/>
            <w:lang w:eastAsia="zh-CN"/>
          </w:rPr>
          <w:t>十八、桥接车辆项目实施保障措施</w:t>
        </w:r>
        <w:r>
          <w:tab/>
        </w:r>
        <w:r>
          <w:fldChar w:fldCharType="begin"/>
        </w:r>
        <w:r>
          <w:instrText xml:space="preserve"> PAGEREF _Toc21423 \h </w:instrText>
        </w:r>
        <w:r>
          <w:fldChar w:fldCharType="separate"/>
        </w:r>
        <w:r>
          <w:t>65</w:t>
        </w:r>
        <w:r>
          <w:fldChar w:fldCharType="end"/>
        </w:r>
      </w:hyperlink>
    </w:p>
    <w:p>
      <w:pPr>
        <w:pStyle w:val="TOC2"/>
        <w:tabs>
          <w:tab w:val="right" w:leader="dot" w:pos="8306"/>
        </w:tabs>
      </w:pPr>
      <w:hyperlink w:anchor="_Toc20247" w:history="1">
        <w:r>
          <w:rPr>
            <w:rFonts w:ascii="仿宋" w:eastAsia="仿宋" w:hAnsi="仿宋" w:cs="仿宋" w:hint="eastAsia"/>
            <w:lang w:eastAsia="zh-CN"/>
          </w:rPr>
          <w:t>(一)、桥接车辆项目实施保障机制</w:t>
        </w:r>
        <w:r>
          <w:tab/>
        </w:r>
        <w:r>
          <w:fldChar w:fldCharType="begin"/>
        </w:r>
        <w:r>
          <w:instrText xml:space="preserve"> PAGEREF _Toc20247 \h </w:instrText>
        </w:r>
        <w:r>
          <w:fldChar w:fldCharType="separate"/>
        </w:r>
        <w:r>
          <w:t>65</w:t>
        </w:r>
        <w:r>
          <w:fldChar w:fldCharType="end"/>
        </w:r>
      </w:hyperlink>
    </w:p>
    <w:p>
      <w:pPr>
        <w:pStyle w:val="TOC2"/>
        <w:tabs>
          <w:tab w:val="right" w:leader="dot" w:pos="8306"/>
        </w:tabs>
      </w:pPr>
      <w:hyperlink w:anchor="_Toc25979" w:history="1">
        <w:r>
          <w:rPr>
            <w:rFonts w:ascii="仿宋" w:eastAsia="仿宋" w:hAnsi="仿宋" w:cs="仿宋" w:hint="eastAsia"/>
            <w:lang w:eastAsia="zh-CN"/>
          </w:rPr>
          <w:t>(二)、桥接车辆项目法律合规要求</w:t>
        </w:r>
        <w:r>
          <w:tab/>
        </w:r>
        <w:r>
          <w:fldChar w:fldCharType="begin"/>
        </w:r>
        <w:r>
          <w:instrText xml:space="preserve"> PAGEREF _Toc25979 \h </w:instrText>
        </w:r>
        <w:r>
          <w:fldChar w:fldCharType="separate"/>
        </w:r>
        <w:r>
          <w:t>68</w:t>
        </w:r>
        <w:r>
          <w:fldChar w:fldCharType="end"/>
        </w:r>
      </w:hyperlink>
    </w:p>
    <w:p>
      <w:pPr>
        <w:pStyle w:val="TOC2"/>
        <w:tabs>
          <w:tab w:val="right" w:leader="dot" w:pos="8306"/>
        </w:tabs>
      </w:pPr>
      <w:hyperlink w:anchor="_Toc10793" w:history="1">
        <w:r>
          <w:rPr>
            <w:rFonts w:ascii="仿宋" w:eastAsia="仿宋" w:hAnsi="仿宋" w:cs="仿宋" w:hint="eastAsia"/>
            <w:lang w:eastAsia="zh-CN"/>
          </w:rPr>
          <w:t>(三)、桥接车辆项目合同管理与法律事务</w:t>
        </w:r>
        <w:r>
          <w:tab/>
        </w:r>
        <w:r>
          <w:fldChar w:fldCharType="begin"/>
        </w:r>
        <w:r>
          <w:instrText xml:space="preserve"> PAGEREF _Toc10793 \h </w:instrText>
        </w:r>
        <w:r>
          <w:fldChar w:fldCharType="separate"/>
        </w:r>
        <w:r>
          <w:t>72</w:t>
        </w:r>
        <w:r>
          <w:fldChar w:fldCharType="end"/>
        </w:r>
      </w:hyperlink>
    </w:p>
    <w:p>
      <w:pPr>
        <w:pStyle w:val="TOC2"/>
        <w:tabs>
          <w:tab w:val="right" w:leader="dot" w:pos="8306"/>
        </w:tabs>
      </w:pPr>
      <w:hyperlink w:anchor="_Toc8064" w:history="1">
        <w:r>
          <w:rPr>
            <w:rFonts w:ascii="仿宋" w:eastAsia="仿宋" w:hAnsi="仿宋" w:cs="仿宋" w:hint="eastAsia"/>
            <w:lang w:eastAsia="zh-CN"/>
          </w:rPr>
          <w:t>(四)、桥接车辆项目知识产权保护策略</w:t>
        </w:r>
        <w:r>
          <w:tab/>
        </w:r>
        <w:r>
          <w:fldChar w:fldCharType="begin"/>
        </w:r>
        <w:r>
          <w:instrText xml:space="preserve"> PAGEREF _Toc8064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570"/>
      <w:r>
        <w:rPr>
          <w:rFonts w:ascii="仿宋" w:eastAsia="仿宋" w:hAnsi="仿宋" w:cs="仿宋" w:hint="eastAsia"/>
          <w:lang w:eastAsia="zh-CN"/>
        </w:rPr>
        <w:t>(一)、桥接车辆行业分析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行业一直以来都是市场的关注焦点。行业内的发展趋势、竞争态势以及潜在机会都对桥接车辆项目的推进产生深远的影响。通过深入研究行业的整体概貌，我们将更好地理解行业的核心特征，为桥接车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接车辆行业，技术一直是推动创新和发展的关键因素。我们将对当前技术趋势进行详尽分析，包括但不限于人工智能、大数据应用、先进制造技术等。这有助于桥接车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桥接车辆项目成功的基础。我们将对主要竞争对手进行深入研究，包括其市场份额、产品特点、市场定位等。通过全面了解竞争对手的优势和劣势，桥接车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29"/>
      <w:r>
        <w:rPr>
          <w:rFonts w:ascii="仿宋" w:eastAsia="仿宋" w:hAnsi="仿宋" w:cs="仿宋" w:hint="eastAsia"/>
          <w:sz w:val="28"/>
          <w:lang w:eastAsia="zh-CN"/>
        </w:rPr>
        <w:t>(二)、桥接车辆市场分析预测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通过对市场规模的深入调研，我们将预测桥接车辆市场未来的增长趋势。这包括市场的整体规模、各细分领域的发展趋势等。桥接车辆项目可以根据市场的扩张速度和潜在机会，制定更符合市场需求的发展策略。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桥接车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桥接车辆项目实施过程中需要充分考虑的因素。我们将对市场风险进行全面评估，包括但不限于政策法规风险、市场竞争风险、技术变革风险等。通过对潜在风险的深入分析，桥接车辆项目可以制定相应的风险缓解策略，降低不确定性对桥接车辆项目的影响。</w:t>
      </w:r>
    </w:p>
    <w:p>
      <w:pPr>
        <w:pStyle w:val="Heading1"/>
        <w:ind w:firstLine="560" w:firstLineChars="200"/>
        <w:rPr>
          <w:rFonts w:ascii="仿宋" w:eastAsia="仿宋" w:hAnsi="仿宋" w:cs="仿宋" w:hint="eastAsia"/>
          <w:sz w:val="28"/>
          <w:lang w:eastAsia="zh-CN"/>
        </w:rPr>
      </w:pPr>
      <w:bookmarkStart w:id="5" w:name="_Toc35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57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桥接车辆项目的主要产品是XXXX，预计年产值为XXX万元。这一产品在市场中占据着重要的地位，其广泛的应用范围使得该桥接车辆项目的市场前景非常广阔。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桥接车辆项目的xxx产品作为重要的原材料之一，将在多个领域发挥关键作用。其在建筑、交通、能源等方面的广泛应用将为整个产业链提供强大的支持，形成产业协同效应。桥接车辆项目的年产值XXX万XXX万XXX万万元不仅反映了其在市场上的巨大潜力，更预示着它对国民经济的积极贡献。这种关联度高、涉及面广的产业关系，使得该桥接车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77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总征地面积为XXXX平方米，相当于约XX.XX亩，其中净用地面积为XXXX平方米，红线范围内相当于约XX.XX亩。这一用地规模充分考虑了桥接车辆项目的建设需求，保障了桥接车辆项目在合适的空间内得以充分发展。桥接车辆项目规划的总建筑面积为XXXX平方米，其中主体工程建设占XXXX平方米，计容建筑面积达XXXX平方米。预计建筑工程的投资将达到XXXX万元，为桥接车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计划购置的设备共计XXXX台（套），设备购置费用为XXXX万元。这一设备购置计划充分考虑到桥接车辆项目的生产需求和技术要求，确保了桥接车辆项目在生产运营中具备先进的技术装备和高效的生产能力。设备的合理配置将为桥接车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桥接车辆项目计划总投资为XXXX万元，预计年实现营业收入为XXXX万元。这一产能规模的设定旨在确保桥接车辆项目能够在投资与回报之间取得平衡，实现长期可持续的发展。桥接车辆项目的总投资充分考虑到各个方面的需求，包括用地建设、设备购置等多个环节，以确保桥接车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339"/>
      <w:r>
        <w:rPr>
          <w:rFonts w:ascii="仿宋" w:eastAsia="仿宋" w:hAnsi="仿宋" w:cs="仿宋" w:hint="eastAsia"/>
          <w:sz w:val="28"/>
          <w:lang w:eastAsia="zh-CN"/>
        </w:rPr>
        <w:t>三、桥接车辆项目可持续发展</w:t>
      </w:r>
      <w:bookmarkEnd w:id="8"/>
    </w:p>
    <w:p>
      <w:pPr>
        <w:pStyle w:val="Heading2"/>
        <w:rPr>
          <w:rFonts w:ascii="仿宋" w:eastAsia="仿宋" w:hAnsi="仿宋" w:cs="仿宋" w:hint="eastAsia"/>
          <w:lang w:eastAsia="zh-CN"/>
        </w:rPr>
      </w:pPr>
      <w:bookmarkStart w:id="9" w:name="_Toc1893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接车辆项目中，桥接车辆项目团队着眼于未来，明确了可持续发展的战略方向。制定的具体可持续发展目标包括降低资源使用、采用环保技术、最大化社会效益等。这一步骤不仅有助于桥接车辆项目在环保和社会责任方面达到最高标准，也为未来提供了明确的指引，确保桥接车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可持续实践的融入桥接车辆项目管理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桥接车辆项目管理周期。从桥接车辆项目规划开始，桥接车辆项目团队就考虑了环境和社会的因素。在执行阶段，桥接车辆项目团队积极推动绿色技术的应用，优化资源利用。此外，关注员工的社会责任，通过培训和沟通活动提高员工对可持续发展的认知，使他们能够在日常工作中践行可持续实践。这些举措不仅为桥接车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6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扎根于桥接车辆项目的可持续发展理念，我们深信环保与社会责任是桥接车辆项目成功的关键支柱。在桥接车辆项目的每一步，我们都致力于通过创新和实践，履行对环境和社会的坚定责任。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团队通过引入先进的环保技术、建立高效的废物处理系统以及推动能源节约措施，积极履行环保责任。定期的环保监测和评估确保桥接车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不仅致力于自身可持续发展，还注重对社会的回馈。通过支持社区桥接车辆项目、参与慈善事业、提供培训机会等方式，桥接车辆项目积极履行社会责任。与当地社区建立积极互动，关注员工的工作与生活平衡，以及员工的身心健康，是桥接车辆项目在社会责任层面的关键举措。这样的实践不仅增强了桥接车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597"/>
      <w:r>
        <w:rPr>
          <w:rFonts w:ascii="仿宋" w:eastAsia="仿宋" w:hAnsi="仿宋" w:cs="仿宋" w:hint="eastAsia"/>
          <w:sz w:val="28"/>
          <w:lang w:eastAsia="zh-CN"/>
        </w:rPr>
        <w:t>四、桥接车辆项目文档管理</w:t>
      </w:r>
      <w:bookmarkEnd w:id="11"/>
    </w:p>
    <w:p>
      <w:pPr>
        <w:pStyle w:val="Heading2"/>
        <w:rPr>
          <w:rFonts w:ascii="仿宋" w:eastAsia="仿宋" w:hAnsi="仿宋" w:cs="仿宋" w:hint="eastAsia"/>
          <w:lang w:eastAsia="zh-CN"/>
        </w:rPr>
      </w:pPr>
      <w:bookmarkStart w:id="12" w:name="_Toc1383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桥接车辆项目高度重视文档的质量和准确性，以支持桥接车辆项目的各项活动和决策。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文档的编制始于桥接车辆项目计划的初期，我们制定了详细的文档编制计划，明确了每个文档的内容、格式和编写责任人。在桥接车辆项目启动阶段，我们首先编制了桥接车辆项目章程，明确定义了桥接车辆项目的目标、范围、风险等关键要素。随后，桥接车辆项目团队根据计划陆续编制了需求文档、设计文档、测试文档等各类文档，确保桥接车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桥接车辆项目管理中的重要环节，旨在确保桥接车辆项目文档符合质量标准和桥接车辆项目需求。在桥接车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除了内部审查，我们还进行了外部审查，邀请桥接车辆项目相关利益方和专业领域的专家对文档进行独立审查。这有助于获取更全面、客观的反馈，确保桥接车辆项目文档不仅符合内部标准，也满足外部需求。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桥接车辆项目在文档编制与审查方面建立了严格的管理机制，通过规范的流程和多维度的审查，确保桥接车辆项目文档的质量、准确性和可靠性，为桥接车辆项目的顺利推进提供了有力支持。</w:t>
      </w:r>
    </w:p>
    <w:p>
      <w:pPr>
        <w:pStyle w:val="Heading2"/>
        <w:ind w:firstLine="560" w:firstLineChars="200"/>
        <w:rPr>
          <w:rFonts w:ascii="仿宋" w:eastAsia="仿宋" w:hAnsi="仿宋" w:cs="仿宋" w:hint="eastAsia"/>
          <w:sz w:val="28"/>
          <w:lang w:eastAsia="zh-CN"/>
        </w:rPr>
      </w:pPr>
      <w:bookmarkStart w:id="13" w:name="_Toc1196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在桥接车辆项目中，我们致力于优化文档发布与分发过程，以确保信息的高效传递和团队间协作的顺畅进行。以下是我们采取的关键优化策略：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我们通过多渠道发布文档，包括电子邮件、桥接车辆项目管理平台、内部网站等，以满足不同团队成员的偏好和需求。多渠道发布确保了信息的全面覆盖。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我们采用了精细的权限控制，确保只有授权人员可以访问敏感信息。这种安全措施保护了桥接车辆项目文档的机密性，防止了未经授权的信息泄露。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3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文档存档与归档是桥接车辆项目生命周期中一个至关重要的环节，直接关系到桥接车辆项目信息的长期保存和历史记录的完整性。在桥接车辆项目中，我们实施了一系列有效的文档存档与归档管理策略：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533"/>
      <w:r>
        <w:rPr>
          <w:rFonts w:ascii="仿宋" w:eastAsia="仿宋" w:hAnsi="仿宋" w:cs="仿宋" w:hint="eastAsia"/>
          <w:sz w:val="28"/>
          <w:lang w:eastAsia="zh-CN"/>
        </w:rPr>
        <w:t>五、桥接车辆项目建设背景及必要性分析</w:t>
      </w:r>
      <w:bookmarkEnd w:id="15"/>
    </w:p>
    <w:p>
      <w:pPr>
        <w:pStyle w:val="Heading2"/>
        <w:rPr>
          <w:rFonts w:ascii="仿宋" w:eastAsia="仿宋" w:hAnsi="仿宋" w:cs="仿宋" w:hint="eastAsia"/>
          <w:lang w:eastAsia="zh-CN"/>
        </w:rPr>
      </w:pPr>
      <w:bookmarkStart w:id="16" w:name="_Toc28809"/>
      <w:r>
        <w:rPr>
          <w:rFonts w:ascii="仿宋" w:eastAsia="仿宋" w:hAnsi="仿宋" w:cs="仿宋" w:hint="eastAsia"/>
          <w:lang w:eastAsia="zh-CN"/>
        </w:rPr>
        <w:t>(一)、桥接车辆项目背景分析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桥接车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桥接车辆项目在这个潮流中的定位。同时，我们将关注行业内涌现的新兴机遇，以便桥接车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桥接车辆项目提供了强大的发展动力。我们将聚焦于行业内最新的技术发展趋势，包括但不限于人工智能、大数据分析、物联网等领域。通过深度的技术研究，我们将确保桥接车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桥接车辆项目发展的源泉。我们将投入更多的精力对市场需求进行深入剖析，超越表面的需求，深入挖掘潜在的市场痛点和机遇。通过对市场需求的细致了解，桥接车辆项目将更有针对性地设计解决方案，满足市场的多样化需求，从而更好地促进桥接车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桥接车辆项目战略至关重要。我们将对竞争态势进行更为深入的分析，包括但不限于市场份额、产品特点、客户满意度等多个维度。通过深度的竞争分析，桥接车辆项目将能够更准确地把握市场脉搏，制定具有竞争力的桥接车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桥接车辆项目的发展具有直接的影响。我们将进行更为全面的法规和政策分析，了解行业发展中的潜在法律风险和合规挑战。通过充分了解和遵守相关法规，桥接车辆项目将确保在法律框架内合法合规运营，为桥接车辆项目的稳健发展提供有力支持。</w:t>
      </w:r>
    </w:p>
    <w:p>
      <w:pPr>
        <w:pStyle w:val="Heading2"/>
        <w:ind w:firstLine="560" w:firstLineChars="200"/>
        <w:rPr>
          <w:rFonts w:ascii="仿宋" w:eastAsia="仿宋" w:hAnsi="仿宋" w:cs="仿宋" w:hint="eastAsia"/>
          <w:sz w:val="28"/>
          <w:lang w:eastAsia="zh-CN"/>
        </w:rPr>
      </w:pPr>
      <w:bookmarkStart w:id="17" w:name="_Toc17543"/>
      <w:r>
        <w:rPr>
          <w:rFonts w:ascii="仿宋" w:eastAsia="仿宋" w:hAnsi="仿宋" w:cs="仿宋" w:hint="eastAsia"/>
          <w:sz w:val="28"/>
          <w:lang w:eastAsia="zh-CN"/>
        </w:rPr>
        <w:t>(二)、桥接车辆项目建设必要性分析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桥接车辆项目建设的迫切性源于对行业发展趋势的深刻洞察。我们正处于一个行业变革的时代，科技创新、数字化转型成为企业发展的关键动力。桥接车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桥接车辆项目建设不仅仅是为了跟上潮流，更是为了通过技术创新推动企业的持续发展。通过引入先进的技术和解决方案，桥接车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桥接车辆项目的建设成为必然选择，通过提高产品质量、拓展服务领域，从而在竞争中获得更多的机会。桥接车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桥接车辆项目建设的必要性体现在对客户需求更精准的满足。通过桥接车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桥接车辆项目建设的背后是对企业持续创新的追求。只有通过不断创新，企业才能在竞争中立于不败之地。桥接车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496"/>
      <w:r>
        <w:rPr>
          <w:rFonts w:ascii="仿宋" w:eastAsia="仿宋" w:hAnsi="仿宋" w:cs="仿宋" w:hint="eastAsia"/>
          <w:sz w:val="28"/>
          <w:lang w:eastAsia="zh-CN"/>
        </w:rPr>
        <w:t>六、桥接车辆项目土建工程</w:t>
      </w:r>
      <w:bookmarkEnd w:id="18"/>
    </w:p>
    <w:p>
      <w:pPr>
        <w:pStyle w:val="Heading2"/>
        <w:rPr>
          <w:rFonts w:ascii="仿宋" w:eastAsia="仿宋" w:hAnsi="仿宋" w:cs="仿宋" w:hint="eastAsia"/>
          <w:lang w:eastAsia="zh-CN"/>
        </w:rPr>
      </w:pPr>
      <w:bookmarkStart w:id="19" w:name="_Toc87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在桥接车辆项目的建筑工程设计中，我们将秉承一系列重要的设计原则，以确保桥接车辆项目建筑在功能、美观、可持续性等方面达到最佳效果。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首要原则是确保建筑的功能性得到最大化的发挥。我们将充分理解桥接车辆项目的实际需求，合理布局各个功能区域，保证建筑在满足业务需求的同时，提供高效的工作环境。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在建筑设计中，我们将综合考虑建设和运营成本。通过精细的经济效益分析，确保设计方案在高效利用资源的同时，对桥接车辆项目的长期盈利能力有积极的贡献。</w:t>
      </w:r>
    </w:p>
    <w:p>
      <w:pPr>
        <w:pStyle w:val="Heading2"/>
        <w:ind w:firstLine="560" w:firstLineChars="200"/>
        <w:rPr>
          <w:rFonts w:ascii="仿宋" w:eastAsia="仿宋" w:hAnsi="仿宋" w:cs="仿宋" w:hint="eastAsia"/>
          <w:sz w:val="28"/>
          <w:lang w:eastAsia="zh-CN"/>
        </w:rPr>
      </w:pPr>
      <w:bookmarkStart w:id="20" w:name="_Toc2830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接车辆项目的土建工程设计中，我们将精准设定设计年限，结合桥接车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https://d.book118.com/387123140150006043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桥接车辆项目计划设计方案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9092F"/>
    <w:rsid w:val="24790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2314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2024-02-16T03:58:00Z</dcterms:created>
  <dcterms:modified xsi:type="dcterms:W3CDTF">2024-02-16T03:58:49Z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6D3D51C325B54E158D56FEB2134EEBAB_11</vt:lpwstr>
  </property>
  <property fmtid="{D5CDD505-2E9C-101B-9397-08002B2CF9AE}" pid="3" name="KSOProductBuildVer">
    <vt:lpwstr>2052-12.1.0.16250</vt:lpwstr>
  </property>
</Properties>
</file>