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汽车诊断仪项目规划设计蓝图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83" w:history="1">
        <w:r>
          <w:rPr>
            <w:rFonts w:ascii="仿宋" w:eastAsia="仿宋" w:hAnsi="仿宋" w:cs="仿宋" w:hint="eastAsia"/>
            <w:lang w:eastAsia="zh-CN"/>
          </w:rPr>
          <w:t>前言</w:t>
        </w:r>
        <w:r>
          <w:tab/>
        </w:r>
        <w:r>
          <w:fldChar w:fldCharType="begin"/>
        </w:r>
        <w:r>
          <w:instrText xml:space="preserve"> PAGEREF _Toc21283 \h </w:instrText>
        </w:r>
        <w:r>
          <w:fldChar w:fldCharType="separate"/>
        </w:r>
        <w:r>
          <w:t>3</w:t>
        </w:r>
        <w:r>
          <w:fldChar w:fldCharType="end"/>
        </w:r>
      </w:hyperlink>
    </w:p>
    <w:p>
      <w:pPr>
        <w:pStyle w:val="TOC1"/>
        <w:tabs>
          <w:tab w:val="right" w:leader="dot" w:pos="8306"/>
        </w:tabs>
      </w:pPr>
      <w:hyperlink w:anchor="_Toc16591" w:history="1">
        <w:r>
          <w:rPr>
            <w:rFonts w:ascii="仿宋" w:eastAsia="仿宋" w:hAnsi="仿宋" w:cs="仿宋" w:hint="eastAsia"/>
            <w:lang w:eastAsia="zh-CN"/>
          </w:rPr>
          <w:t>一、产品规划分析</w:t>
        </w:r>
        <w:r>
          <w:tab/>
        </w:r>
        <w:r>
          <w:fldChar w:fldCharType="begin"/>
        </w:r>
        <w:r>
          <w:instrText xml:space="preserve"> PAGEREF _Toc16591 \h </w:instrText>
        </w:r>
        <w:r>
          <w:fldChar w:fldCharType="separate"/>
        </w:r>
        <w:r>
          <w:t>3</w:t>
        </w:r>
        <w:r>
          <w:fldChar w:fldCharType="end"/>
        </w:r>
      </w:hyperlink>
    </w:p>
    <w:p>
      <w:pPr>
        <w:pStyle w:val="TOC2"/>
        <w:tabs>
          <w:tab w:val="right" w:leader="dot" w:pos="8306"/>
        </w:tabs>
      </w:pPr>
      <w:hyperlink w:anchor="_Toc8806" w:history="1">
        <w:r>
          <w:rPr>
            <w:rFonts w:ascii="仿宋" w:eastAsia="仿宋" w:hAnsi="仿宋" w:cs="仿宋" w:hint="eastAsia"/>
            <w:lang w:eastAsia="zh-CN"/>
          </w:rPr>
          <w:t>(一)、产品规划</w:t>
        </w:r>
        <w:r>
          <w:tab/>
        </w:r>
        <w:r>
          <w:fldChar w:fldCharType="begin"/>
        </w:r>
        <w:r>
          <w:instrText xml:space="preserve"> PAGEREF _Toc8806 \h </w:instrText>
        </w:r>
        <w:r>
          <w:fldChar w:fldCharType="separate"/>
        </w:r>
        <w:r>
          <w:t>3</w:t>
        </w:r>
        <w:r>
          <w:fldChar w:fldCharType="end"/>
        </w:r>
      </w:hyperlink>
    </w:p>
    <w:p>
      <w:pPr>
        <w:pStyle w:val="TOC2"/>
        <w:tabs>
          <w:tab w:val="right" w:leader="dot" w:pos="8306"/>
        </w:tabs>
      </w:pPr>
      <w:hyperlink w:anchor="_Toc22077" w:history="1">
        <w:r>
          <w:rPr>
            <w:rFonts w:ascii="仿宋" w:eastAsia="仿宋" w:hAnsi="仿宋" w:cs="仿宋" w:hint="eastAsia"/>
            <w:lang w:eastAsia="zh-CN"/>
          </w:rPr>
          <w:t>(二)、建设规模</w:t>
        </w:r>
        <w:r>
          <w:tab/>
        </w:r>
        <w:r>
          <w:fldChar w:fldCharType="begin"/>
        </w:r>
        <w:r>
          <w:instrText xml:space="preserve"> PAGEREF _Toc22077 \h </w:instrText>
        </w:r>
        <w:r>
          <w:fldChar w:fldCharType="separate"/>
        </w:r>
        <w:r>
          <w:t>4</w:t>
        </w:r>
        <w:r>
          <w:fldChar w:fldCharType="end"/>
        </w:r>
      </w:hyperlink>
    </w:p>
    <w:p>
      <w:pPr>
        <w:pStyle w:val="TOC1"/>
        <w:tabs>
          <w:tab w:val="right" w:leader="dot" w:pos="8306"/>
        </w:tabs>
      </w:pPr>
      <w:hyperlink w:anchor="_Toc26512" w:history="1">
        <w:r>
          <w:rPr>
            <w:rFonts w:ascii="仿宋" w:eastAsia="仿宋" w:hAnsi="仿宋" w:cs="仿宋" w:hint="eastAsia"/>
            <w:lang w:eastAsia="zh-CN"/>
          </w:rPr>
          <w:t>二、汽车诊断仪项目建设背景及必要性分析</w:t>
        </w:r>
        <w:r>
          <w:tab/>
        </w:r>
        <w:r>
          <w:fldChar w:fldCharType="begin"/>
        </w:r>
        <w:r>
          <w:instrText xml:space="preserve"> PAGEREF _Toc26512 \h </w:instrText>
        </w:r>
        <w:r>
          <w:fldChar w:fldCharType="separate"/>
        </w:r>
        <w:r>
          <w:t>5</w:t>
        </w:r>
        <w:r>
          <w:fldChar w:fldCharType="end"/>
        </w:r>
      </w:hyperlink>
    </w:p>
    <w:p>
      <w:pPr>
        <w:pStyle w:val="TOC2"/>
        <w:tabs>
          <w:tab w:val="right" w:leader="dot" w:pos="8306"/>
        </w:tabs>
      </w:pPr>
      <w:hyperlink w:anchor="_Toc18692" w:history="1">
        <w:r>
          <w:rPr>
            <w:rFonts w:ascii="仿宋" w:eastAsia="仿宋" w:hAnsi="仿宋" w:cs="仿宋" w:hint="eastAsia"/>
            <w:lang w:eastAsia="zh-CN"/>
          </w:rPr>
          <w:t>(一)、汽车诊断仪项目背景分析</w:t>
        </w:r>
        <w:r>
          <w:tab/>
        </w:r>
        <w:r>
          <w:fldChar w:fldCharType="begin"/>
        </w:r>
        <w:r>
          <w:instrText xml:space="preserve"> PAGEREF _Toc18692 \h </w:instrText>
        </w:r>
        <w:r>
          <w:fldChar w:fldCharType="separate"/>
        </w:r>
        <w:r>
          <w:t>5</w:t>
        </w:r>
        <w:r>
          <w:fldChar w:fldCharType="end"/>
        </w:r>
      </w:hyperlink>
    </w:p>
    <w:p>
      <w:pPr>
        <w:pStyle w:val="TOC2"/>
        <w:tabs>
          <w:tab w:val="right" w:leader="dot" w:pos="8306"/>
        </w:tabs>
      </w:pPr>
      <w:hyperlink w:anchor="_Toc20623" w:history="1">
        <w:r>
          <w:rPr>
            <w:rFonts w:ascii="仿宋" w:eastAsia="仿宋" w:hAnsi="仿宋" w:cs="仿宋" w:hint="eastAsia"/>
            <w:lang w:eastAsia="zh-CN"/>
          </w:rPr>
          <w:t>(二)、汽车诊断仪项目建设必要性分析</w:t>
        </w:r>
        <w:r>
          <w:tab/>
        </w:r>
        <w:r>
          <w:fldChar w:fldCharType="begin"/>
        </w:r>
        <w:r>
          <w:instrText xml:space="preserve"> PAGEREF _Toc20623 \h </w:instrText>
        </w:r>
        <w:r>
          <w:fldChar w:fldCharType="separate"/>
        </w:r>
        <w:r>
          <w:t>7</w:t>
        </w:r>
        <w:r>
          <w:fldChar w:fldCharType="end"/>
        </w:r>
      </w:hyperlink>
    </w:p>
    <w:p>
      <w:pPr>
        <w:pStyle w:val="TOC1"/>
        <w:tabs>
          <w:tab w:val="right" w:leader="dot" w:pos="8306"/>
        </w:tabs>
      </w:pPr>
      <w:hyperlink w:anchor="_Toc12709" w:history="1">
        <w:r>
          <w:rPr>
            <w:rFonts w:ascii="仿宋" w:eastAsia="仿宋" w:hAnsi="仿宋" w:cs="仿宋" w:hint="eastAsia"/>
            <w:lang w:eastAsia="zh-CN"/>
          </w:rPr>
          <w:t>三、工艺说明</w:t>
        </w:r>
        <w:r>
          <w:tab/>
        </w:r>
        <w:r>
          <w:fldChar w:fldCharType="begin"/>
        </w:r>
        <w:r>
          <w:instrText xml:space="preserve"> PAGEREF _Toc12709 \h </w:instrText>
        </w:r>
        <w:r>
          <w:fldChar w:fldCharType="separate"/>
        </w:r>
        <w:r>
          <w:t>8</w:t>
        </w:r>
        <w:r>
          <w:fldChar w:fldCharType="end"/>
        </w:r>
      </w:hyperlink>
    </w:p>
    <w:p>
      <w:pPr>
        <w:pStyle w:val="TOC2"/>
        <w:tabs>
          <w:tab w:val="right" w:leader="dot" w:pos="8306"/>
        </w:tabs>
      </w:pPr>
      <w:hyperlink w:anchor="_Toc29933" w:history="1">
        <w:r>
          <w:rPr>
            <w:rFonts w:ascii="仿宋" w:eastAsia="仿宋" w:hAnsi="仿宋" w:cs="仿宋" w:hint="eastAsia"/>
            <w:lang w:eastAsia="zh-CN"/>
          </w:rPr>
          <w:t>(一)、技术管理特点</w:t>
        </w:r>
        <w:r>
          <w:tab/>
        </w:r>
        <w:r>
          <w:fldChar w:fldCharType="begin"/>
        </w:r>
        <w:r>
          <w:instrText xml:space="preserve"> PAGEREF _Toc29933 \h </w:instrText>
        </w:r>
        <w:r>
          <w:fldChar w:fldCharType="separate"/>
        </w:r>
        <w:r>
          <w:t>8</w:t>
        </w:r>
        <w:r>
          <w:fldChar w:fldCharType="end"/>
        </w:r>
      </w:hyperlink>
    </w:p>
    <w:p>
      <w:pPr>
        <w:pStyle w:val="TOC2"/>
        <w:tabs>
          <w:tab w:val="right" w:leader="dot" w:pos="8306"/>
        </w:tabs>
      </w:pPr>
      <w:hyperlink w:anchor="_Toc20075" w:history="1">
        <w:r>
          <w:rPr>
            <w:rFonts w:ascii="仿宋" w:eastAsia="仿宋" w:hAnsi="仿宋" w:cs="仿宋" w:hint="eastAsia"/>
            <w:lang w:eastAsia="zh-CN"/>
          </w:rPr>
          <w:t>(二)、汽车诊断仪项目工艺技术设计方案</w:t>
        </w:r>
        <w:r>
          <w:tab/>
        </w:r>
        <w:r>
          <w:fldChar w:fldCharType="begin"/>
        </w:r>
        <w:r>
          <w:instrText xml:space="preserve"> PAGEREF _Toc20075 \h </w:instrText>
        </w:r>
        <w:r>
          <w:fldChar w:fldCharType="separate"/>
        </w:r>
        <w:r>
          <w:t>9</w:t>
        </w:r>
        <w:r>
          <w:fldChar w:fldCharType="end"/>
        </w:r>
      </w:hyperlink>
    </w:p>
    <w:p>
      <w:pPr>
        <w:pStyle w:val="TOC2"/>
        <w:tabs>
          <w:tab w:val="right" w:leader="dot" w:pos="8306"/>
        </w:tabs>
      </w:pPr>
      <w:hyperlink w:anchor="_Toc4899" w:history="1">
        <w:r>
          <w:rPr>
            <w:rFonts w:ascii="仿宋" w:eastAsia="仿宋" w:hAnsi="仿宋" w:cs="仿宋" w:hint="eastAsia"/>
            <w:lang w:eastAsia="zh-CN"/>
          </w:rPr>
          <w:t>(三)、设备选型方案</w:t>
        </w:r>
        <w:r>
          <w:tab/>
        </w:r>
        <w:r>
          <w:fldChar w:fldCharType="begin"/>
        </w:r>
        <w:r>
          <w:instrText xml:space="preserve"> PAGEREF _Toc4899 \h </w:instrText>
        </w:r>
        <w:r>
          <w:fldChar w:fldCharType="separate"/>
        </w:r>
        <w:r>
          <w:t>10</w:t>
        </w:r>
        <w:r>
          <w:fldChar w:fldCharType="end"/>
        </w:r>
      </w:hyperlink>
    </w:p>
    <w:p>
      <w:pPr>
        <w:pStyle w:val="TOC1"/>
        <w:tabs>
          <w:tab w:val="right" w:leader="dot" w:pos="8306"/>
        </w:tabs>
      </w:pPr>
      <w:hyperlink w:anchor="_Toc24535" w:history="1">
        <w:r>
          <w:rPr>
            <w:rFonts w:ascii="仿宋" w:eastAsia="仿宋" w:hAnsi="仿宋" w:cs="仿宋" w:hint="eastAsia"/>
            <w:lang w:eastAsia="zh-CN"/>
          </w:rPr>
          <w:t>四、市场分析、调研</w:t>
        </w:r>
        <w:r>
          <w:tab/>
        </w:r>
        <w:r>
          <w:fldChar w:fldCharType="begin"/>
        </w:r>
        <w:r>
          <w:instrText xml:space="preserve"> PAGEREF _Toc24535 \h </w:instrText>
        </w:r>
        <w:r>
          <w:fldChar w:fldCharType="separate"/>
        </w:r>
        <w:r>
          <w:t>12</w:t>
        </w:r>
        <w:r>
          <w:fldChar w:fldCharType="end"/>
        </w:r>
      </w:hyperlink>
    </w:p>
    <w:p>
      <w:pPr>
        <w:pStyle w:val="TOC2"/>
        <w:tabs>
          <w:tab w:val="right" w:leader="dot" w:pos="8306"/>
        </w:tabs>
      </w:pPr>
      <w:hyperlink w:anchor="_Toc15826" w:history="1">
        <w:r>
          <w:rPr>
            <w:rFonts w:ascii="仿宋" w:eastAsia="仿宋" w:hAnsi="仿宋" w:cs="仿宋" w:hint="eastAsia"/>
            <w:lang w:eastAsia="zh-CN"/>
          </w:rPr>
          <w:t>(一)、汽车诊断仪行业分析</w:t>
        </w:r>
        <w:r>
          <w:tab/>
        </w:r>
        <w:r>
          <w:fldChar w:fldCharType="begin"/>
        </w:r>
        <w:r>
          <w:instrText xml:space="preserve"> PAGEREF _Toc15826 \h </w:instrText>
        </w:r>
        <w:r>
          <w:fldChar w:fldCharType="separate"/>
        </w:r>
        <w:r>
          <w:t>12</w:t>
        </w:r>
        <w:r>
          <w:fldChar w:fldCharType="end"/>
        </w:r>
      </w:hyperlink>
    </w:p>
    <w:p>
      <w:pPr>
        <w:pStyle w:val="TOC2"/>
        <w:tabs>
          <w:tab w:val="right" w:leader="dot" w:pos="8306"/>
        </w:tabs>
      </w:pPr>
      <w:hyperlink w:anchor="_Toc22922" w:history="1">
        <w:r>
          <w:rPr>
            <w:rFonts w:ascii="仿宋" w:eastAsia="仿宋" w:hAnsi="仿宋" w:cs="仿宋" w:hint="eastAsia"/>
            <w:lang w:eastAsia="zh-CN"/>
          </w:rPr>
          <w:t>(二)、汽车诊断仪市场分析预测</w:t>
        </w:r>
        <w:r>
          <w:tab/>
        </w:r>
        <w:r>
          <w:fldChar w:fldCharType="begin"/>
        </w:r>
        <w:r>
          <w:instrText xml:space="preserve"> PAGEREF _Toc22922 \h </w:instrText>
        </w:r>
        <w:r>
          <w:fldChar w:fldCharType="separate"/>
        </w:r>
        <w:r>
          <w:t>12</w:t>
        </w:r>
        <w:r>
          <w:fldChar w:fldCharType="end"/>
        </w:r>
      </w:hyperlink>
    </w:p>
    <w:p>
      <w:pPr>
        <w:pStyle w:val="TOC1"/>
        <w:tabs>
          <w:tab w:val="right" w:leader="dot" w:pos="8306"/>
        </w:tabs>
      </w:pPr>
      <w:hyperlink w:anchor="_Toc8087" w:history="1">
        <w:r>
          <w:rPr>
            <w:rFonts w:ascii="仿宋" w:eastAsia="仿宋" w:hAnsi="仿宋" w:cs="仿宋" w:hint="eastAsia"/>
            <w:lang w:eastAsia="zh-CN"/>
          </w:rPr>
          <w:t>五、汽车诊断仪项目可持续发展</w:t>
        </w:r>
        <w:r>
          <w:tab/>
        </w:r>
        <w:r>
          <w:fldChar w:fldCharType="begin"/>
        </w:r>
        <w:r>
          <w:instrText xml:space="preserve"> PAGEREF _Toc8087 \h </w:instrText>
        </w:r>
        <w:r>
          <w:fldChar w:fldCharType="separate"/>
        </w:r>
        <w:r>
          <w:t>13</w:t>
        </w:r>
        <w:r>
          <w:fldChar w:fldCharType="end"/>
        </w:r>
      </w:hyperlink>
    </w:p>
    <w:p>
      <w:pPr>
        <w:pStyle w:val="TOC2"/>
        <w:tabs>
          <w:tab w:val="right" w:leader="dot" w:pos="8306"/>
        </w:tabs>
      </w:pPr>
      <w:hyperlink w:anchor="_Toc4928" w:history="1">
        <w:r>
          <w:rPr>
            <w:rFonts w:ascii="仿宋" w:eastAsia="仿宋" w:hAnsi="仿宋" w:cs="仿宋" w:hint="eastAsia"/>
            <w:lang w:eastAsia="zh-CN"/>
          </w:rPr>
          <w:t>(一)、可持续战略与实践</w:t>
        </w:r>
        <w:r>
          <w:tab/>
        </w:r>
        <w:r>
          <w:fldChar w:fldCharType="begin"/>
        </w:r>
        <w:r>
          <w:instrText xml:space="preserve"> PAGEREF _Toc4928 \h </w:instrText>
        </w:r>
        <w:r>
          <w:fldChar w:fldCharType="separate"/>
        </w:r>
        <w:r>
          <w:t>13</w:t>
        </w:r>
        <w:r>
          <w:fldChar w:fldCharType="end"/>
        </w:r>
      </w:hyperlink>
    </w:p>
    <w:p>
      <w:pPr>
        <w:pStyle w:val="TOC2"/>
        <w:tabs>
          <w:tab w:val="right" w:leader="dot" w:pos="8306"/>
        </w:tabs>
      </w:pPr>
      <w:hyperlink w:anchor="_Toc29321" w:history="1">
        <w:r>
          <w:rPr>
            <w:rFonts w:ascii="仿宋" w:eastAsia="仿宋" w:hAnsi="仿宋" w:cs="仿宋" w:hint="eastAsia"/>
            <w:lang w:eastAsia="zh-CN"/>
          </w:rPr>
          <w:t>(二)、环保与社会责任</w:t>
        </w:r>
        <w:r>
          <w:tab/>
        </w:r>
        <w:r>
          <w:fldChar w:fldCharType="begin"/>
        </w:r>
        <w:r>
          <w:instrText xml:space="preserve"> PAGEREF _Toc29321 \h </w:instrText>
        </w:r>
        <w:r>
          <w:fldChar w:fldCharType="separate"/>
        </w:r>
        <w:r>
          <w:t>14</w:t>
        </w:r>
        <w:r>
          <w:fldChar w:fldCharType="end"/>
        </w:r>
      </w:hyperlink>
    </w:p>
    <w:p>
      <w:pPr>
        <w:pStyle w:val="TOC1"/>
        <w:tabs>
          <w:tab w:val="right" w:leader="dot" w:pos="8306"/>
        </w:tabs>
      </w:pPr>
      <w:hyperlink w:anchor="_Toc17109" w:history="1">
        <w:r>
          <w:rPr>
            <w:rFonts w:ascii="仿宋" w:eastAsia="仿宋" w:hAnsi="仿宋" w:cs="仿宋" w:hint="eastAsia"/>
            <w:lang w:eastAsia="zh-CN"/>
          </w:rPr>
          <w:t>六、汽车诊断仪项目土建工程</w:t>
        </w:r>
        <w:r>
          <w:tab/>
        </w:r>
        <w:r>
          <w:fldChar w:fldCharType="begin"/>
        </w:r>
        <w:r>
          <w:instrText xml:space="preserve"> PAGEREF _Toc17109 \h </w:instrText>
        </w:r>
        <w:r>
          <w:fldChar w:fldCharType="separate"/>
        </w:r>
        <w:r>
          <w:t>15</w:t>
        </w:r>
        <w:r>
          <w:fldChar w:fldCharType="end"/>
        </w:r>
      </w:hyperlink>
    </w:p>
    <w:p>
      <w:pPr>
        <w:pStyle w:val="TOC2"/>
        <w:tabs>
          <w:tab w:val="right" w:leader="dot" w:pos="8306"/>
        </w:tabs>
      </w:pPr>
      <w:hyperlink w:anchor="_Toc28839" w:history="1">
        <w:r>
          <w:rPr>
            <w:rFonts w:ascii="仿宋" w:eastAsia="仿宋" w:hAnsi="仿宋" w:cs="仿宋" w:hint="eastAsia"/>
            <w:lang w:eastAsia="zh-CN"/>
          </w:rPr>
          <w:t>(一)、建筑工程设计原则</w:t>
        </w:r>
        <w:r>
          <w:tab/>
        </w:r>
        <w:r>
          <w:fldChar w:fldCharType="begin"/>
        </w:r>
        <w:r>
          <w:instrText xml:space="preserve"> PAGEREF _Toc28839 \h </w:instrText>
        </w:r>
        <w:r>
          <w:fldChar w:fldCharType="separate"/>
        </w:r>
        <w:r>
          <w:t>15</w:t>
        </w:r>
        <w:r>
          <w:fldChar w:fldCharType="end"/>
        </w:r>
      </w:hyperlink>
    </w:p>
    <w:p>
      <w:pPr>
        <w:pStyle w:val="TOC2"/>
        <w:tabs>
          <w:tab w:val="right" w:leader="dot" w:pos="8306"/>
        </w:tabs>
      </w:pPr>
      <w:hyperlink w:anchor="_Toc3966" w:history="1">
        <w:r>
          <w:rPr>
            <w:rFonts w:ascii="仿宋" w:eastAsia="仿宋" w:hAnsi="仿宋" w:cs="仿宋" w:hint="eastAsia"/>
            <w:lang w:eastAsia="zh-CN"/>
          </w:rPr>
          <w:t>(二)、土建工程设计年限及安全等级</w:t>
        </w:r>
        <w:r>
          <w:tab/>
        </w:r>
        <w:r>
          <w:fldChar w:fldCharType="begin"/>
        </w:r>
        <w:r>
          <w:instrText xml:space="preserve"> PAGEREF _Toc3966 \h </w:instrText>
        </w:r>
        <w:r>
          <w:fldChar w:fldCharType="separate"/>
        </w:r>
        <w:r>
          <w:t>16</w:t>
        </w:r>
        <w:r>
          <w:fldChar w:fldCharType="end"/>
        </w:r>
      </w:hyperlink>
    </w:p>
    <w:p>
      <w:pPr>
        <w:pStyle w:val="TOC2"/>
        <w:tabs>
          <w:tab w:val="right" w:leader="dot" w:pos="8306"/>
        </w:tabs>
      </w:pPr>
      <w:hyperlink w:anchor="_Toc27842" w:history="1">
        <w:r>
          <w:rPr>
            <w:rFonts w:ascii="仿宋" w:eastAsia="仿宋" w:hAnsi="仿宋" w:cs="仿宋" w:hint="eastAsia"/>
            <w:lang w:eastAsia="zh-CN"/>
          </w:rPr>
          <w:t>(三)、建筑工程设计总体要求</w:t>
        </w:r>
        <w:r>
          <w:tab/>
        </w:r>
        <w:r>
          <w:fldChar w:fldCharType="begin"/>
        </w:r>
        <w:r>
          <w:instrText xml:space="preserve"> PAGEREF _Toc27842 \h </w:instrText>
        </w:r>
        <w:r>
          <w:fldChar w:fldCharType="separate"/>
        </w:r>
        <w:r>
          <w:t>17</w:t>
        </w:r>
        <w:r>
          <w:fldChar w:fldCharType="end"/>
        </w:r>
      </w:hyperlink>
    </w:p>
    <w:p>
      <w:pPr>
        <w:pStyle w:val="TOC2"/>
        <w:tabs>
          <w:tab w:val="right" w:leader="dot" w:pos="8306"/>
        </w:tabs>
      </w:pPr>
      <w:hyperlink w:anchor="_Toc20362" w:history="1">
        <w:r>
          <w:rPr>
            <w:rFonts w:ascii="仿宋" w:eastAsia="仿宋" w:hAnsi="仿宋" w:cs="仿宋" w:hint="eastAsia"/>
            <w:lang w:eastAsia="zh-CN"/>
          </w:rPr>
          <w:t>(四)、土建工程建设指标</w:t>
        </w:r>
        <w:r>
          <w:tab/>
        </w:r>
        <w:r>
          <w:fldChar w:fldCharType="begin"/>
        </w:r>
        <w:r>
          <w:instrText xml:space="preserve"> PAGEREF _Toc20362 \h </w:instrText>
        </w:r>
        <w:r>
          <w:fldChar w:fldCharType="separate"/>
        </w:r>
        <w:r>
          <w:t>18</w:t>
        </w:r>
        <w:r>
          <w:fldChar w:fldCharType="end"/>
        </w:r>
      </w:hyperlink>
    </w:p>
    <w:p>
      <w:pPr>
        <w:pStyle w:val="TOC1"/>
        <w:tabs>
          <w:tab w:val="right" w:leader="dot" w:pos="8306"/>
        </w:tabs>
      </w:pPr>
      <w:hyperlink w:anchor="_Toc32678" w:history="1">
        <w:r>
          <w:rPr>
            <w:rFonts w:ascii="仿宋" w:eastAsia="仿宋" w:hAnsi="仿宋" w:cs="仿宋" w:hint="eastAsia"/>
            <w:lang w:eastAsia="zh-CN"/>
          </w:rPr>
          <w:t>七、汽车诊断仪项目技术管理</w:t>
        </w:r>
        <w:r>
          <w:tab/>
        </w:r>
        <w:r>
          <w:fldChar w:fldCharType="begin"/>
        </w:r>
        <w:r>
          <w:instrText xml:space="preserve"> PAGEREF _Toc32678 \h </w:instrText>
        </w:r>
        <w:r>
          <w:fldChar w:fldCharType="separate"/>
        </w:r>
        <w:r>
          <w:t>18</w:t>
        </w:r>
        <w:r>
          <w:fldChar w:fldCharType="end"/>
        </w:r>
      </w:hyperlink>
    </w:p>
    <w:p>
      <w:pPr>
        <w:pStyle w:val="TOC2"/>
        <w:tabs>
          <w:tab w:val="right" w:leader="dot" w:pos="8306"/>
        </w:tabs>
      </w:pPr>
      <w:hyperlink w:anchor="_Toc19818" w:history="1">
        <w:r>
          <w:rPr>
            <w:rFonts w:ascii="仿宋" w:eastAsia="仿宋" w:hAnsi="仿宋" w:cs="仿宋" w:hint="eastAsia"/>
            <w:lang w:eastAsia="zh-CN"/>
          </w:rPr>
          <w:t>(一)、技术方案选用方向</w:t>
        </w:r>
        <w:r>
          <w:tab/>
        </w:r>
        <w:r>
          <w:fldChar w:fldCharType="begin"/>
        </w:r>
        <w:r>
          <w:instrText xml:space="preserve"> PAGEREF _Toc19818 \h </w:instrText>
        </w:r>
        <w:r>
          <w:fldChar w:fldCharType="separate"/>
        </w:r>
        <w:r>
          <w:t>18</w:t>
        </w:r>
        <w:r>
          <w:fldChar w:fldCharType="end"/>
        </w:r>
      </w:hyperlink>
    </w:p>
    <w:p>
      <w:pPr>
        <w:pStyle w:val="TOC2"/>
        <w:tabs>
          <w:tab w:val="right" w:leader="dot" w:pos="8306"/>
        </w:tabs>
      </w:pPr>
      <w:hyperlink w:anchor="_Toc21384" w:history="1">
        <w:r>
          <w:rPr>
            <w:rFonts w:ascii="仿宋" w:eastAsia="仿宋" w:hAnsi="仿宋" w:cs="仿宋" w:hint="eastAsia"/>
            <w:lang w:eastAsia="zh-CN"/>
          </w:rPr>
          <w:t>(二)、工艺技术方案选用原则</w:t>
        </w:r>
        <w:r>
          <w:tab/>
        </w:r>
        <w:r>
          <w:fldChar w:fldCharType="begin"/>
        </w:r>
        <w:r>
          <w:instrText xml:space="preserve"> PAGEREF _Toc21384 \h </w:instrText>
        </w:r>
        <w:r>
          <w:fldChar w:fldCharType="separate"/>
        </w:r>
        <w:r>
          <w:t>20</w:t>
        </w:r>
        <w:r>
          <w:fldChar w:fldCharType="end"/>
        </w:r>
      </w:hyperlink>
    </w:p>
    <w:p>
      <w:pPr>
        <w:pStyle w:val="TOC2"/>
        <w:tabs>
          <w:tab w:val="right" w:leader="dot" w:pos="8306"/>
        </w:tabs>
      </w:pPr>
      <w:hyperlink w:anchor="_Toc5594" w:history="1">
        <w:r>
          <w:rPr>
            <w:rFonts w:ascii="仿宋" w:eastAsia="仿宋" w:hAnsi="仿宋" w:cs="仿宋" w:hint="eastAsia"/>
            <w:lang w:eastAsia="zh-CN"/>
          </w:rPr>
          <w:t>(三)、工艺技术方案要求</w:t>
        </w:r>
        <w:r>
          <w:tab/>
        </w:r>
        <w:r>
          <w:fldChar w:fldCharType="begin"/>
        </w:r>
        <w:r>
          <w:instrText xml:space="preserve"> PAGEREF _Toc5594 \h </w:instrText>
        </w:r>
        <w:r>
          <w:fldChar w:fldCharType="separate"/>
        </w:r>
        <w:r>
          <w:t>22</w:t>
        </w:r>
        <w:r>
          <w:fldChar w:fldCharType="end"/>
        </w:r>
      </w:hyperlink>
    </w:p>
    <w:p>
      <w:pPr>
        <w:pStyle w:val="TOC1"/>
        <w:tabs>
          <w:tab w:val="right" w:leader="dot" w:pos="8306"/>
        </w:tabs>
      </w:pPr>
      <w:hyperlink w:anchor="_Toc10258" w:history="1">
        <w:r>
          <w:rPr>
            <w:rFonts w:ascii="仿宋" w:eastAsia="仿宋" w:hAnsi="仿宋" w:cs="仿宋" w:hint="eastAsia"/>
            <w:lang w:eastAsia="zh-CN"/>
          </w:rPr>
          <w:t>八、汽车诊断仪项目创新与研发</w:t>
        </w:r>
        <w:r>
          <w:tab/>
        </w:r>
        <w:r>
          <w:fldChar w:fldCharType="begin"/>
        </w:r>
        <w:r>
          <w:instrText xml:space="preserve"> PAGEREF _Toc10258 \h </w:instrText>
        </w:r>
        <w:r>
          <w:fldChar w:fldCharType="separate"/>
        </w:r>
        <w:r>
          <w:t>24</w:t>
        </w:r>
        <w:r>
          <w:fldChar w:fldCharType="end"/>
        </w:r>
      </w:hyperlink>
    </w:p>
    <w:p>
      <w:pPr>
        <w:pStyle w:val="TOC2"/>
        <w:tabs>
          <w:tab w:val="right" w:leader="dot" w:pos="8306"/>
        </w:tabs>
      </w:pPr>
      <w:hyperlink w:anchor="_Toc8278" w:history="1">
        <w:r>
          <w:rPr>
            <w:rFonts w:ascii="仿宋" w:eastAsia="仿宋" w:hAnsi="仿宋" w:cs="仿宋" w:hint="eastAsia"/>
            <w:lang w:eastAsia="zh-CN"/>
          </w:rPr>
          <w:t>(一)、创新策略与方向</w:t>
        </w:r>
        <w:r>
          <w:tab/>
        </w:r>
        <w:r>
          <w:fldChar w:fldCharType="begin"/>
        </w:r>
        <w:r>
          <w:instrText xml:space="preserve"> PAGEREF _Toc8278 \h </w:instrText>
        </w:r>
        <w:r>
          <w:fldChar w:fldCharType="separate"/>
        </w:r>
        <w:r>
          <w:t>24</w:t>
        </w:r>
        <w:r>
          <w:fldChar w:fldCharType="end"/>
        </w:r>
      </w:hyperlink>
    </w:p>
    <w:p>
      <w:pPr>
        <w:pStyle w:val="TOC2"/>
        <w:tabs>
          <w:tab w:val="right" w:leader="dot" w:pos="8306"/>
        </w:tabs>
      </w:pPr>
      <w:hyperlink w:anchor="_Toc15220" w:history="1">
        <w:r>
          <w:rPr>
            <w:rFonts w:ascii="仿宋" w:eastAsia="仿宋" w:hAnsi="仿宋" w:cs="仿宋" w:hint="eastAsia"/>
            <w:lang w:eastAsia="zh-CN"/>
          </w:rPr>
          <w:t>(二)、研发规划与投入</w:t>
        </w:r>
        <w:r>
          <w:tab/>
        </w:r>
        <w:r>
          <w:fldChar w:fldCharType="begin"/>
        </w:r>
        <w:r>
          <w:instrText xml:space="preserve"> PAGEREF _Toc15220 \h </w:instrText>
        </w:r>
        <w:r>
          <w:fldChar w:fldCharType="separate"/>
        </w:r>
        <w:r>
          <w:t>26</w:t>
        </w:r>
        <w:r>
          <w:fldChar w:fldCharType="end"/>
        </w:r>
      </w:hyperlink>
    </w:p>
    <w:p>
      <w:pPr>
        <w:pStyle w:val="TOC1"/>
        <w:tabs>
          <w:tab w:val="right" w:leader="dot" w:pos="8306"/>
        </w:tabs>
      </w:pPr>
      <w:hyperlink w:anchor="_Toc27721" w:history="1">
        <w:r>
          <w:rPr>
            <w:rFonts w:ascii="仿宋" w:eastAsia="仿宋" w:hAnsi="仿宋" w:cs="仿宋" w:hint="eastAsia"/>
            <w:lang w:eastAsia="zh-CN"/>
          </w:rPr>
          <w:t>九、汽车诊断仪项目社会影响</w:t>
        </w:r>
        <w:r>
          <w:tab/>
        </w:r>
        <w:r>
          <w:fldChar w:fldCharType="begin"/>
        </w:r>
        <w:r>
          <w:instrText xml:space="preserve"> PAGEREF _Toc27721 \h </w:instrText>
        </w:r>
        <w:r>
          <w:fldChar w:fldCharType="separate"/>
        </w:r>
        <w:r>
          <w:t>27</w:t>
        </w:r>
        <w:r>
          <w:fldChar w:fldCharType="end"/>
        </w:r>
      </w:hyperlink>
    </w:p>
    <w:p>
      <w:pPr>
        <w:pStyle w:val="TOC2"/>
        <w:tabs>
          <w:tab w:val="right" w:leader="dot" w:pos="8306"/>
        </w:tabs>
      </w:pPr>
      <w:hyperlink w:anchor="_Toc26987" w:history="1">
        <w:r>
          <w:rPr>
            <w:rFonts w:ascii="仿宋" w:eastAsia="仿宋" w:hAnsi="仿宋" w:cs="仿宋" w:hint="eastAsia"/>
            <w:lang w:eastAsia="zh-CN"/>
          </w:rPr>
          <w:t>(一)、社会责任与义务</w:t>
        </w:r>
        <w:r>
          <w:tab/>
        </w:r>
        <w:r>
          <w:fldChar w:fldCharType="begin"/>
        </w:r>
        <w:r>
          <w:instrText xml:space="preserve"> PAGEREF _Toc26987 \h </w:instrText>
        </w:r>
        <w:r>
          <w:fldChar w:fldCharType="separate"/>
        </w:r>
        <w:r>
          <w:t>27</w:t>
        </w:r>
        <w:r>
          <w:fldChar w:fldCharType="end"/>
        </w:r>
      </w:hyperlink>
    </w:p>
    <w:p>
      <w:pPr>
        <w:pStyle w:val="TOC2"/>
        <w:tabs>
          <w:tab w:val="right" w:leader="dot" w:pos="8306"/>
        </w:tabs>
      </w:pPr>
      <w:hyperlink w:anchor="_Toc16531" w:history="1">
        <w:r>
          <w:rPr>
            <w:rFonts w:ascii="仿宋" w:eastAsia="仿宋" w:hAnsi="仿宋" w:cs="仿宋" w:hint="eastAsia"/>
            <w:lang w:eastAsia="zh-CN"/>
          </w:rPr>
          <w:t>(二)、社会参与与沟通</w:t>
        </w:r>
        <w:r>
          <w:tab/>
        </w:r>
        <w:r>
          <w:fldChar w:fldCharType="begin"/>
        </w:r>
        <w:r>
          <w:instrText xml:space="preserve"> PAGEREF _Toc16531 \h </w:instrText>
        </w:r>
        <w:r>
          <w:fldChar w:fldCharType="separate"/>
        </w:r>
        <w:r>
          <w:t>28</w:t>
        </w:r>
        <w:r>
          <w:fldChar w:fldCharType="end"/>
        </w:r>
      </w:hyperlink>
    </w:p>
    <w:p>
      <w:pPr>
        <w:pStyle w:val="TOC1"/>
        <w:tabs>
          <w:tab w:val="right" w:leader="dot" w:pos="8306"/>
        </w:tabs>
      </w:pPr>
      <w:hyperlink w:anchor="_Toc5921" w:history="1">
        <w:r>
          <w:rPr>
            <w:rFonts w:ascii="仿宋" w:eastAsia="仿宋" w:hAnsi="仿宋" w:cs="仿宋" w:hint="eastAsia"/>
            <w:lang w:eastAsia="zh-CN"/>
          </w:rPr>
          <w:t>十、汽车诊断仪项目风险管理</w:t>
        </w:r>
        <w:r>
          <w:tab/>
        </w:r>
        <w:r>
          <w:fldChar w:fldCharType="begin"/>
        </w:r>
        <w:r>
          <w:instrText xml:space="preserve"> PAGEREF _Toc5921 \h </w:instrText>
        </w:r>
        <w:r>
          <w:fldChar w:fldCharType="separate"/>
        </w:r>
        <w:r>
          <w:t>29</w:t>
        </w:r>
        <w:r>
          <w:fldChar w:fldCharType="end"/>
        </w:r>
      </w:hyperlink>
    </w:p>
    <w:p>
      <w:pPr>
        <w:pStyle w:val="TOC2"/>
        <w:tabs>
          <w:tab w:val="right" w:leader="dot" w:pos="8306"/>
        </w:tabs>
      </w:pPr>
      <w:hyperlink w:anchor="_Toc26711" w:history="1">
        <w:r>
          <w:rPr>
            <w:rFonts w:ascii="仿宋" w:eastAsia="仿宋" w:hAnsi="仿宋" w:cs="仿宋" w:hint="eastAsia"/>
            <w:lang w:eastAsia="zh-CN"/>
          </w:rPr>
          <w:t>(一)、风险识别与评估</w:t>
        </w:r>
        <w:r>
          <w:tab/>
        </w:r>
        <w:r>
          <w:fldChar w:fldCharType="begin"/>
        </w:r>
        <w:r>
          <w:instrText xml:space="preserve"> PAGEREF _Toc26711 \h </w:instrText>
        </w:r>
        <w:r>
          <w:fldChar w:fldCharType="separate"/>
        </w:r>
        <w:r>
          <w:t>29</w:t>
        </w:r>
        <w:r>
          <w:fldChar w:fldCharType="end"/>
        </w:r>
      </w:hyperlink>
    </w:p>
    <w:p>
      <w:pPr>
        <w:pStyle w:val="TOC2"/>
        <w:tabs>
          <w:tab w:val="right" w:leader="dot" w:pos="8306"/>
        </w:tabs>
      </w:pPr>
      <w:hyperlink w:anchor="_Toc31557" w:history="1">
        <w:r>
          <w:rPr>
            <w:rFonts w:ascii="仿宋" w:eastAsia="仿宋" w:hAnsi="仿宋" w:cs="仿宋" w:hint="eastAsia"/>
            <w:lang w:eastAsia="zh-CN"/>
          </w:rPr>
          <w:t>(二)、风险应对策略</w:t>
        </w:r>
        <w:r>
          <w:tab/>
        </w:r>
        <w:r>
          <w:fldChar w:fldCharType="begin"/>
        </w:r>
        <w:r>
          <w:instrText xml:space="preserve"> PAGEREF _Toc31557 \h </w:instrText>
        </w:r>
        <w:r>
          <w:fldChar w:fldCharType="separate"/>
        </w:r>
        <w:r>
          <w:t>30</w:t>
        </w:r>
        <w:r>
          <w:fldChar w:fldCharType="end"/>
        </w:r>
      </w:hyperlink>
    </w:p>
    <w:p>
      <w:pPr>
        <w:pStyle w:val="TOC2"/>
        <w:tabs>
          <w:tab w:val="right" w:leader="dot" w:pos="8306"/>
        </w:tabs>
      </w:pPr>
      <w:hyperlink w:anchor="_Toc24375" w:history="1">
        <w:r>
          <w:rPr>
            <w:rFonts w:ascii="仿宋" w:eastAsia="仿宋" w:hAnsi="仿宋" w:cs="仿宋" w:hint="eastAsia"/>
            <w:lang w:eastAsia="zh-CN"/>
          </w:rPr>
          <w:t>(三)、风险监控与控制</w:t>
        </w:r>
        <w:r>
          <w:tab/>
        </w:r>
        <w:r>
          <w:fldChar w:fldCharType="begin"/>
        </w:r>
        <w:r>
          <w:instrText xml:space="preserve"> PAGEREF _Toc24375 \h </w:instrText>
        </w:r>
        <w:r>
          <w:fldChar w:fldCharType="separate"/>
        </w:r>
        <w:r>
          <w:t>32</w:t>
        </w:r>
        <w:r>
          <w:fldChar w:fldCharType="end"/>
        </w:r>
      </w:hyperlink>
    </w:p>
    <w:p>
      <w:pPr>
        <w:pStyle w:val="TOC1"/>
        <w:tabs>
          <w:tab w:val="right" w:leader="dot" w:pos="8306"/>
        </w:tabs>
      </w:pPr>
      <w:hyperlink w:anchor="_Toc3039" w:history="1">
        <w:r>
          <w:rPr>
            <w:rFonts w:ascii="仿宋" w:eastAsia="仿宋" w:hAnsi="仿宋" w:cs="仿宋" w:hint="eastAsia"/>
            <w:lang w:eastAsia="zh-CN"/>
          </w:rPr>
          <w:t>十一、汽车诊断仪项目人力资源培养与发展</w:t>
        </w:r>
        <w:r>
          <w:tab/>
        </w:r>
        <w:r>
          <w:fldChar w:fldCharType="begin"/>
        </w:r>
        <w:r>
          <w:instrText xml:space="preserve"> PAGEREF _Toc3039 \h </w:instrText>
        </w:r>
        <w:r>
          <w:fldChar w:fldCharType="separate"/>
        </w:r>
        <w:r>
          <w:t>33</w:t>
        </w:r>
        <w:r>
          <w:fldChar w:fldCharType="end"/>
        </w:r>
      </w:hyperlink>
    </w:p>
    <w:p>
      <w:pPr>
        <w:pStyle w:val="TOC2"/>
        <w:tabs>
          <w:tab w:val="right" w:leader="dot" w:pos="8306"/>
        </w:tabs>
      </w:pPr>
      <w:hyperlink w:anchor="_Toc12384" w:history="1">
        <w:r>
          <w:rPr>
            <w:rFonts w:ascii="仿宋" w:eastAsia="仿宋" w:hAnsi="仿宋" w:cs="仿宋" w:hint="eastAsia"/>
            <w:lang w:eastAsia="zh-CN"/>
          </w:rPr>
          <w:t>(一)、人才需求与规划</w:t>
        </w:r>
        <w:r>
          <w:tab/>
        </w:r>
        <w:r>
          <w:fldChar w:fldCharType="begin"/>
        </w:r>
        <w:r>
          <w:instrText xml:space="preserve"> PAGEREF _Toc12384 \h </w:instrText>
        </w:r>
        <w:r>
          <w:fldChar w:fldCharType="separate"/>
        </w:r>
        <w:r>
          <w:t>33</w:t>
        </w:r>
        <w:r>
          <w:fldChar w:fldCharType="end"/>
        </w:r>
      </w:hyperlink>
    </w:p>
    <w:p>
      <w:pPr>
        <w:pStyle w:val="TOC2"/>
        <w:tabs>
          <w:tab w:val="right" w:leader="dot" w:pos="8306"/>
        </w:tabs>
      </w:pPr>
      <w:hyperlink w:anchor="_Toc26525" w:history="1">
        <w:r>
          <w:rPr>
            <w:rFonts w:ascii="仿宋" w:eastAsia="仿宋" w:hAnsi="仿宋" w:cs="仿宋" w:hint="eastAsia"/>
            <w:lang w:eastAsia="zh-CN"/>
          </w:rPr>
          <w:t>(二)、培训与发展计划</w:t>
        </w:r>
        <w:r>
          <w:tab/>
        </w:r>
        <w:r>
          <w:fldChar w:fldCharType="begin"/>
        </w:r>
        <w:r>
          <w:instrText xml:space="preserve"> PAGEREF _Toc26525 \h </w:instrText>
        </w:r>
        <w:r>
          <w:fldChar w:fldCharType="separate"/>
        </w:r>
        <w:r>
          <w:t>33</w:t>
        </w:r>
        <w:r>
          <w:fldChar w:fldCharType="end"/>
        </w:r>
      </w:hyperlink>
    </w:p>
    <w:p>
      <w:pPr>
        <w:pStyle w:val="TOC1"/>
        <w:tabs>
          <w:tab w:val="right" w:leader="dot" w:pos="8306"/>
        </w:tabs>
      </w:pPr>
      <w:hyperlink w:anchor="_Toc10012" w:history="1">
        <w:r>
          <w:rPr>
            <w:rFonts w:ascii="仿宋" w:eastAsia="仿宋" w:hAnsi="仿宋" w:cs="仿宋" w:hint="eastAsia"/>
            <w:lang w:eastAsia="zh-CN"/>
          </w:rPr>
          <w:t>十二、汽车诊断仪项目计划安排</w:t>
        </w:r>
        <w:r>
          <w:tab/>
        </w:r>
        <w:r>
          <w:fldChar w:fldCharType="begin"/>
        </w:r>
        <w:r>
          <w:instrText xml:space="preserve"> PAGEREF _Toc10012 \h </w:instrText>
        </w:r>
        <w:r>
          <w:fldChar w:fldCharType="separate"/>
        </w:r>
        <w:r>
          <w:t>34</w:t>
        </w:r>
        <w:r>
          <w:fldChar w:fldCharType="end"/>
        </w:r>
      </w:hyperlink>
    </w:p>
    <w:p>
      <w:pPr>
        <w:pStyle w:val="TOC2"/>
        <w:tabs>
          <w:tab w:val="right" w:leader="dot" w:pos="8306"/>
        </w:tabs>
      </w:pPr>
      <w:hyperlink w:anchor="_Toc32428" w:history="1">
        <w:r>
          <w:rPr>
            <w:rFonts w:ascii="仿宋" w:eastAsia="仿宋" w:hAnsi="仿宋" w:cs="仿宋" w:hint="eastAsia"/>
            <w:lang w:eastAsia="zh-CN"/>
          </w:rPr>
          <w:t>(一)、建设周期</w:t>
        </w:r>
        <w:r>
          <w:tab/>
        </w:r>
        <w:r>
          <w:fldChar w:fldCharType="begin"/>
        </w:r>
        <w:r>
          <w:instrText xml:space="preserve"> PAGEREF _Toc32428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09" w:history="1">
        <w:r>
          <w:rPr>
            <w:rFonts w:ascii="仿宋" w:eastAsia="仿宋" w:hAnsi="仿宋" w:cs="仿宋" w:hint="eastAsia"/>
            <w:lang w:eastAsia="zh-CN"/>
          </w:rPr>
          <w:t>(二)、建设进度</w:t>
        </w:r>
        <w:r>
          <w:tab/>
        </w:r>
        <w:r>
          <w:fldChar w:fldCharType="begin"/>
        </w:r>
        <w:r>
          <w:instrText xml:space="preserve"> PAGEREF _Toc9409 \h </w:instrText>
        </w:r>
        <w:r>
          <w:fldChar w:fldCharType="separate"/>
        </w:r>
        <w:r>
          <w:t>35</w:t>
        </w:r>
        <w:r>
          <w:fldChar w:fldCharType="end"/>
        </w:r>
      </w:hyperlink>
    </w:p>
    <w:p>
      <w:pPr>
        <w:pStyle w:val="TOC2"/>
        <w:tabs>
          <w:tab w:val="right" w:leader="dot" w:pos="8306"/>
        </w:tabs>
      </w:pPr>
      <w:hyperlink w:anchor="_Toc8041" w:history="1">
        <w:r>
          <w:rPr>
            <w:rFonts w:ascii="仿宋" w:eastAsia="仿宋" w:hAnsi="仿宋" w:cs="仿宋" w:hint="eastAsia"/>
            <w:lang w:eastAsia="zh-CN"/>
          </w:rPr>
          <w:t>(三)、进度安排注意事项</w:t>
        </w:r>
        <w:r>
          <w:tab/>
        </w:r>
        <w:r>
          <w:fldChar w:fldCharType="begin"/>
        </w:r>
        <w:r>
          <w:instrText xml:space="preserve"> PAGEREF _Toc8041 \h </w:instrText>
        </w:r>
        <w:r>
          <w:fldChar w:fldCharType="separate"/>
        </w:r>
        <w:r>
          <w:t>36</w:t>
        </w:r>
        <w:r>
          <w:fldChar w:fldCharType="end"/>
        </w:r>
      </w:hyperlink>
    </w:p>
    <w:p>
      <w:pPr>
        <w:pStyle w:val="TOC2"/>
        <w:tabs>
          <w:tab w:val="right" w:leader="dot" w:pos="8306"/>
        </w:tabs>
      </w:pPr>
      <w:hyperlink w:anchor="_Toc20268" w:history="1">
        <w:r>
          <w:rPr>
            <w:rFonts w:ascii="仿宋" w:eastAsia="仿宋" w:hAnsi="仿宋" w:cs="仿宋" w:hint="eastAsia"/>
            <w:lang w:eastAsia="zh-CN"/>
          </w:rPr>
          <w:t>(四)、人力资源配置</w:t>
        </w:r>
        <w:r>
          <w:tab/>
        </w:r>
        <w:r>
          <w:fldChar w:fldCharType="begin"/>
        </w:r>
        <w:r>
          <w:instrText xml:space="preserve"> PAGEREF _Toc20268 \h </w:instrText>
        </w:r>
        <w:r>
          <w:fldChar w:fldCharType="separate"/>
        </w:r>
        <w:r>
          <w:t>37</w:t>
        </w:r>
        <w:r>
          <w:fldChar w:fldCharType="end"/>
        </w:r>
      </w:hyperlink>
    </w:p>
    <w:p>
      <w:pPr>
        <w:pStyle w:val="TOC1"/>
        <w:tabs>
          <w:tab w:val="right" w:leader="dot" w:pos="8306"/>
        </w:tabs>
      </w:pPr>
      <w:hyperlink w:anchor="_Toc28000" w:history="1">
        <w:r>
          <w:rPr>
            <w:rFonts w:ascii="仿宋" w:eastAsia="仿宋" w:hAnsi="仿宋" w:cs="仿宋" w:hint="eastAsia"/>
            <w:lang w:eastAsia="zh-CN"/>
          </w:rPr>
          <w:t>十三、汽车诊断仪项目实施时间节点</w:t>
        </w:r>
        <w:r>
          <w:tab/>
        </w:r>
        <w:r>
          <w:fldChar w:fldCharType="begin"/>
        </w:r>
        <w:r>
          <w:instrText xml:space="preserve"> PAGEREF _Toc28000 \h </w:instrText>
        </w:r>
        <w:r>
          <w:fldChar w:fldCharType="separate"/>
        </w:r>
        <w:r>
          <w:t>38</w:t>
        </w:r>
        <w:r>
          <w:fldChar w:fldCharType="end"/>
        </w:r>
      </w:hyperlink>
    </w:p>
    <w:p>
      <w:pPr>
        <w:pStyle w:val="TOC2"/>
        <w:tabs>
          <w:tab w:val="right" w:leader="dot" w:pos="8306"/>
        </w:tabs>
      </w:pPr>
      <w:hyperlink w:anchor="_Toc9276" w:history="1">
        <w:r>
          <w:rPr>
            <w:rFonts w:ascii="仿宋" w:eastAsia="仿宋" w:hAnsi="仿宋" w:cs="仿宋" w:hint="eastAsia"/>
            <w:lang w:eastAsia="zh-CN"/>
          </w:rPr>
          <w:t>(一)、汽车诊断仪项目启动阶段时间节点</w:t>
        </w:r>
        <w:r>
          <w:tab/>
        </w:r>
        <w:r>
          <w:fldChar w:fldCharType="begin"/>
        </w:r>
        <w:r>
          <w:instrText xml:space="preserve"> PAGEREF _Toc9276 \h </w:instrText>
        </w:r>
        <w:r>
          <w:fldChar w:fldCharType="separate"/>
        </w:r>
        <w:r>
          <w:t>38</w:t>
        </w:r>
        <w:r>
          <w:fldChar w:fldCharType="end"/>
        </w:r>
      </w:hyperlink>
    </w:p>
    <w:p>
      <w:pPr>
        <w:pStyle w:val="TOC2"/>
        <w:tabs>
          <w:tab w:val="right" w:leader="dot" w:pos="8306"/>
        </w:tabs>
      </w:pPr>
      <w:hyperlink w:anchor="_Toc15730" w:history="1">
        <w:r>
          <w:rPr>
            <w:rFonts w:ascii="仿宋" w:eastAsia="仿宋" w:hAnsi="仿宋" w:cs="仿宋" w:hint="eastAsia"/>
            <w:lang w:eastAsia="zh-CN"/>
          </w:rPr>
          <w:t>(二)、汽车诊断仪项目执行阶段时间节点</w:t>
        </w:r>
        <w:r>
          <w:tab/>
        </w:r>
        <w:r>
          <w:fldChar w:fldCharType="begin"/>
        </w:r>
        <w:r>
          <w:instrText xml:space="preserve"> PAGEREF _Toc15730 \h </w:instrText>
        </w:r>
        <w:r>
          <w:fldChar w:fldCharType="separate"/>
        </w:r>
        <w:r>
          <w:t>39</w:t>
        </w:r>
        <w:r>
          <w:fldChar w:fldCharType="end"/>
        </w:r>
      </w:hyperlink>
    </w:p>
    <w:p>
      <w:pPr>
        <w:pStyle w:val="TOC2"/>
        <w:tabs>
          <w:tab w:val="right" w:leader="dot" w:pos="8306"/>
        </w:tabs>
      </w:pPr>
      <w:hyperlink w:anchor="_Toc8668" w:history="1">
        <w:r>
          <w:rPr>
            <w:rFonts w:ascii="仿宋" w:eastAsia="仿宋" w:hAnsi="仿宋" w:cs="仿宋" w:hint="eastAsia"/>
            <w:lang w:eastAsia="zh-CN"/>
          </w:rPr>
          <w:t>(三)、汽车诊断仪项目完成阶段时间节点</w:t>
        </w:r>
        <w:r>
          <w:tab/>
        </w:r>
        <w:r>
          <w:fldChar w:fldCharType="begin"/>
        </w:r>
        <w:r>
          <w:instrText xml:space="preserve"> PAGEREF _Toc8668 \h </w:instrText>
        </w:r>
        <w:r>
          <w:fldChar w:fldCharType="separate"/>
        </w:r>
        <w:r>
          <w:t>40</w:t>
        </w:r>
        <w:r>
          <w:fldChar w:fldCharType="end"/>
        </w:r>
      </w:hyperlink>
    </w:p>
    <w:p>
      <w:pPr>
        <w:pStyle w:val="TOC1"/>
        <w:tabs>
          <w:tab w:val="right" w:leader="dot" w:pos="8306"/>
        </w:tabs>
      </w:pPr>
      <w:hyperlink w:anchor="_Toc26663" w:history="1">
        <w:r>
          <w:rPr>
            <w:rFonts w:ascii="仿宋" w:eastAsia="仿宋" w:hAnsi="仿宋" w:cs="仿宋" w:hint="eastAsia"/>
            <w:lang w:eastAsia="zh-CN"/>
          </w:rPr>
          <w:t>十四、汽车诊断仪项目实施保障措施</w:t>
        </w:r>
        <w:r>
          <w:tab/>
        </w:r>
        <w:r>
          <w:fldChar w:fldCharType="begin"/>
        </w:r>
        <w:r>
          <w:instrText xml:space="preserve"> PAGEREF _Toc26663 \h </w:instrText>
        </w:r>
        <w:r>
          <w:fldChar w:fldCharType="separate"/>
        </w:r>
        <w:r>
          <w:t>41</w:t>
        </w:r>
        <w:r>
          <w:fldChar w:fldCharType="end"/>
        </w:r>
      </w:hyperlink>
    </w:p>
    <w:p>
      <w:pPr>
        <w:pStyle w:val="TOC2"/>
        <w:tabs>
          <w:tab w:val="right" w:leader="dot" w:pos="8306"/>
        </w:tabs>
      </w:pPr>
      <w:hyperlink w:anchor="_Toc28574" w:history="1">
        <w:r>
          <w:rPr>
            <w:rFonts w:ascii="仿宋" w:eastAsia="仿宋" w:hAnsi="仿宋" w:cs="仿宋" w:hint="eastAsia"/>
            <w:lang w:eastAsia="zh-CN"/>
          </w:rPr>
          <w:t>(一)、汽车诊断仪项目实施保障机制</w:t>
        </w:r>
        <w:r>
          <w:tab/>
        </w:r>
        <w:r>
          <w:fldChar w:fldCharType="begin"/>
        </w:r>
        <w:r>
          <w:instrText xml:space="preserve"> PAGEREF _Toc28574 \h </w:instrText>
        </w:r>
        <w:r>
          <w:fldChar w:fldCharType="separate"/>
        </w:r>
        <w:r>
          <w:t>41</w:t>
        </w:r>
        <w:r>
          <w:fldChar w:fldCharType="end"/>
        </w:r>
      </w:hyperlink>
    </w:p>
    <w:p>
      <w:pPr>
        <w:pStyle w:val="TOC2"/>
        <w:tabs>
          <w:tab w:val="right" w:leader="dot" w:pos="8306"/>
        </w:tabs>
      </w:pPr>
      <w:hyperlink w:anchor="_Toc27494" w:history="1">
        <w:r>
          <w:rPr>
            <w:rFonts w:ascii="仿宋" w:eastAsia="仿宋" w:hAnsi="仿宋" w:cs="仿宋" w:hint="eastAsia"/>
            <w:lang w:eastAsia="zh-CN"/>
          </w:rPr>
          <w:t>(二)、汽车诊断仪项目法律合规要求</w:t>
        </w:r>
        <w:r>
          <w:tab/>
        </w:r>
        <w:r>
          <w:fldChar w:fldCharType="begin"/>
        </w:r>
        <w:r>
          <w:instrText xml:space="preserve"> PAGEREF _Toc27494 \h </w:instrText>
        </w:r>
        <w:r>
          <w:fldChar w:fldCharType="separate"/>
        </w:r>
        <w:r>
          <w:t>45</w:t>
        </w:r>
        <w:r>
          <w:fldChar w:fldCharType="end"/>
        </w:r>
      </w:hyperlink>
    </w:p>
    <w:p>
      <w:pPr>
        <w:pStyle w:val="TOC2"/>
        <w:tabs>
          <w:tab w:val="right" w:leader="dot" w:pos="8306"/>
        </w:tabs>
      </w:pPr>
      <w:hyperlink w:anchor="_Toc7671" w:history="1">
        <w:r>
          <w:rPr>
            <w:rFonts w:ascii="仿宋" w:eastAsia="仿宋" w:hAnsi="仿宋" w:cs="仿宋" w:hint="eastAsia"/>
            <w:lang w:eastAsia="zh-CN"/>
          </w:rPr>
          <w:t>(三)、汽车诊断仪项目合同管理与法律事务</w:t>
        </w:r>
        <w:r>
          <w:tab/>
        </w:r>
        <w:r>
          <w:fldChar w:fldCharType="begin"/>
        </w:r>
        <w:r>
          <w:instrText xml:space="preserve"> PAGEREF _Toc7671 \h </w:instrText>
        </w:r>
        <w:r>
          <w:fldChar w:fldCharType="separate"/>
        </w:r>
        <w:r>
          <w:t>49</w:t>
        </w:r>
        <w:r>
          <w:fldChar w:fldCharType="end"/>
        </w:r>
      </w:hyperlink>
    </w:p>
    <w:p>
      <w:pPr>
        <w:pStyle w:val="TOC2"/>
        <w:tabs>
          <w:tab w:val="right" w:leader="dot" w:pos="8306"/>
        </w:tabs>
      </w:pPr>
      <w:hyperlink w:anchor="_Toc16180" w:history="1">
        <w:r>
          <w:rPr>
            <w:rFonts w:ascii="仿宋" w:eastAsia="仿宋" w:hAnsi="仿宋" w:cs="仿宋" w:hint="eastAsia"/>
            <w:lang w:eastAsia="zh-CN"/>
          </w:rPr>
          <w:t>(四)、汽车诊断仪项目知识产权保护策略</w:t>
        </w:r>
        <w:r>
          <w:tab/>
        </w:r>
        <w:r>
          <w:fldChar w:fldCharType="begin"/>
        </w:r>
        <w:r>
          <w:instrText xml:space="preserve"> PAGEREF _Toc16180 \h </w:instrText>
        </w:r>
        <w:r>
          <w:fldChar w:fldCharType="separate"/>
        </w:r>
        <w:r>
          <w:t>55</w:t>
        </w:r>
        <w:r>
          <w:fldChar w:fldCharType="end"/>
        </w:r>
      </w:hyperlink>
    </w:p>
    <w:p>
      <w:pPr>
        <w:pStyle w:val="TOC1"/>
        <w:tabs>
          <w:tab w:val="right" w:leader="dot" w:pos="8306"/>
        </w:tabs>
      </w:pPr>
      <w:hyperlink w:anchor="_Toc28830" w:history="1">
        <w:r>
          <w:rPr>
            <w:rFonts w:ascii="仿宋" w:eastAsia="仿宋" w:hAnsi="仿宋" w:cs="仿宋" w:hint="eastAsia"/>
            <w:lang w:eastAsia="zh-CN"/>
          </w:rPr>
          <w:t>十五、汽车诊断仪项目治理与监督</w:t>
        </w:r>
        <w:r>
          <w:tab/>
        </w:r>
        <w:r>
          <w:fldChar w:fldCharType="begin"/>
        </w:r>
        <w:r>
          <w:instrText xml:space="preserve"> PAGEREF _Toc28830 \h </w:instrText>
        </w:r>
        <w:r>
          <w:fldChar w:fldCharType="separate"/>
        </w:r>
        <w:r>
          <w:t>58</w:t>
        </w:r>
        <w:r>
          <w:fldChar w:fldCharType="end"/>
        </w:r>
      </w:hyperlink>
    </w:p>
    <w:p>
      <w:pPr>
        <w:pStyle w:val="TOC2"/>
        <w:tabs>
          <w:tab w:val="right" w:leader="dot" w:pos="8306"/>
        </w:tabs>
      </w:pPr>
      <w:hyperlink w:anchor="_Toc7465" w:history="1">
        <w:r>
          <w:rPr>
            <w:rFonts w:ascii="仿宋" w:eastAsia="仿宋" w:hAnsi="仿宋" w:cs="仿宋" w:hint="eastAsia"/>
            <w:lang w:eastAsia="zh-CN"/>
          </w:rPr>
          <w:t>(一)、汽车诊断仪项目治理结构</w:t>
        </w:r>
        <w:r>
          <w:tab/>
        </w:r>
        <w:r>
          <w:fldChar w:fldCharType="begin"/>
        </w:r>
        <w:r>
          <w:instrText xml:space="preserve"> PAGEREF _Toc7465 \h </w:instrText>
        </w:r>
        <w:r>
          <w:fldChar w:fldCharType="separate"/>
        </w:r>
        <w:r>
          <w:t>58</w:t>
        </w:r>
        <w:r>
          <w:fldChar w:fldCharType="end"/>
        </w:r>
      </w:hyperlink>
    </w:p>
    <w:p>
      <w:pPr>
        <w:pStyle w:val="TOC2"/>
        <w:tabs>
          <w:tab w:val="right" w:leader="dot" w:pos="8306"/>
        </w:tabs>
      </w:pPr>
      <w:hyperlink w:anchor="_Toc5277" w:history="1">
        <w:r>
          <w:rPr>
            <w:rFonts w:ascii="仿宋" w:eastAsia="仿宋" w:hAnsi="仿宋" w:cs="仿宋" w:hint="eastAsia"/>
            <w:lang w:eastAsia="zh-CN"/>
          </w:rPr>
          <w:t>(二)、监督与审计</w:t>
        </w:r>
        <w:r>
          <w:tab/>
        </w:r>
        <w:r>
          <w:fldChar w:fldCharType="begin"/>
        </w:r>
        <w:r>
          <w:instrText xml:space="preserve"> PAGEREF _Toc5277 \h </w:instrText>
        </w:r>
        <w:r>
          <w:fldChar w:fldCharType="separate"/>
        </w:r>
        <w:r>
          <w:t>60</w:t>
        </w:r>
        <w:r>
          <w:fldChar w:fldCharType="end"/>
        </w:r>
      </w:hyperlink>
    </w:p>
    <w:p>
      <w:pPr>
        <w:pStyle w:val="TOC1"/>
        <w:tabs>
          <w:tab w:val="right" w:leader="dot" w:pos="8306"/>
        </w:tabs>
      </w:pPr>
      <w:hyperlink w:anchor="_Toc14516" w:history="1">
        <w:r>
          <w:rPr>
            <w:rFonts w:ascii="仿宋" w:eastAsia="仿宋" w:hAnsi="仿宋" w:cs="仿宋" w:hint="eastAsia"/>
            <w:lang w:eastAsia="zh-CN"/>
          </w:rPr>
          <w:t>十六、供应链管理</w:t>
        </w:r>
        <w:r>
          <w:tab/>
        </w:r>
        <w:r>
          <w:fldChar w:fldCharType="begin"/>
        </w:r>
        <w:r>
          <w:instrText xml:space="preserve"> PAGEREF _Toc14516 \h </w:instrText>
        </w:r>
        <w:r>
          <w:fldChar w:fldCharType="separate"/>
        </w:r>
        <w:r>
          <w:t>61</w:t>
        </w:r>
        <w:r>
          <w:fldChar w:fldCharType="end"/>
        </w:r>
      </w:hyperlink>
    </w:p>
    <w:p>
      <w:pPr>
        <w:pStyle w:val="TOC2"/>
        <w:tabs>
          <w:tab w:val="right" w:leader="dot" w:pos="8306"/>
        </w:tabs>
      </w:pPr>
      <w:hyperlink w:anchor="_Toc26633" w:history="1">
        <w:r>
          <w:rPr>
            <w:rFonts w:ascii="仿宋" w:eastAsia="仿宋" w:hAnsi="仿宋" w:cs="仿宋" w:hint="eastAsia"/>
            <w:lang w:eastAsia="zh-CN"/>
          </w:rPr>
          <w:t>(一)、供应链战略规划</w:t>
        </w:r>
        <w:r>
          <w:tab/>
        </w:r>
        <w:r>
          <w:fldChar w:fldCharType="begin"/>
        </w:r>
        <w:r>
          <w:instrText xml:space="preserve"> PAGEREF _Toc26633 \h </w:instrText>
        </w:r>
        <w:r>
          <w:fldChar w:fldCharType="separate"/>
        </w:r>
        <w:r>
          <w:t>61</w:t>
        </w:r>
        <w:r>
          <w:fldChar w:fldCharType="end"/>
        </w:r>
      </w:hyperlink>
    </w:p>
    <w:p>
      <w:pPr>
        <w:pStyle w:val="TOC2"/>
        <w:tabs>
          <w:tab w:val="right" w:leader="dot" w:pos="8306"/>
        </w:tabs>
      </w:pPr>
      <w:hyperlink w:anchor="_Toc5741" w:history="1">
        <w:r>
          <w:rPr>
            <w:rFonts w:ascii="仿宋" w:eastAsia="仿宋" w:hAnsi="仿宋" w:cs="仿宋" w:hint="eastAsia"/>
            <w:lang w:eastAsia="zh-CN"/>
          </w:rPr>
          <w:t>(二)、供应商选择与合作</w:t>
        </w:r>
        <w:r>
          <w:tab/>
        </w:r>
        <w:r>
          <w:fldChar w:fldCharType="begin"/>
        </w:r>
        <w:r>
          <w:instrText xml:space="preserve"> PAGEREF _Toc5741 \h </w:instrText>
        </w:r>
        <w:r>
          <w:fldChar w:fldCharType="separate"/>
        </w:r>
        <w:r>
          <w:t>62</w:t>
        </w:r>
        <w:r>
          <w:fldChar w:fldCharType="end"/>
        </w:r>
      </w:hyperlink>
    </w:p>
    <w:p>
      <w:pPr>
        <w:pStyle w:val="TOC2"/>
        <w:tabs>
          <w:tab w:val="right" w:leader="dot" w:pos="8306"/>
        </w:tabs>
      </w:pPr>
      <w:hyperlink w:anchor="_Toc26763" w:history="1">
        <w:r>
          <w:rPr>
            <w:rFonts w:ascii="仿宋" w:eastAsia="仿宋" w:hAnsi="仿宋" w:cs="仿宋" w:hint="eastAsia"/>
            <w:lang w:eastAsia="zh-CN"/>
          </w:rPr>
          <w:t>(三)、物流与库存管理</w:t>
        </w:r>
        <w:r>
          <w:tab/>
        </w:r>
        <w:r>
          <w:fldChar w:fldCharType="begin"/>
        </w:r>
        <w:r>
          <w:instrText xml:space="preserve"> PAGEREF _Toc26763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59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880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汽车诊断仪项目的主要产品是XXXX，预计年产值为XXX万元。这一产品在市场中占据着重要的地位，其广泛的应用范围使得该汽车诊断仪项目的市场前景非常广阔。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车诊断仪项目的xxx产品作为重要的原材料之一，将在多个领域发挥关键作用。其在建筑、交通、能源等方面的广泛应用将为整个产业链提供强大的支持，形成产业协同效应。汽车诊断仪项目的年产值XXX万XXX万XXX万万元不仅反映了其在市场上的巨大潜力，更预示着它对国民经济的积极贡献。这种关联度高、涉及面广的产业关系，使得该汽车诊断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207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总征地面积为XXXX平方米，相当于约XX.XX亩，其中净用地面积为XXXX平方米，红线范围内相当于约XX.XX亩。这一用地规模充分考虑了汽车诊断仪项目的建设需求，保障了汽车诊断仪项目在合适的空间内得以充分发展。汽车诊断仪项目规划的总建筑面积为XXXX平方米，其中主体工程建设占XXXX平方米，计容建筑面积达XXXX平方米。预计建筑工程的投资将达到XXXX万元，为汽车诊断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计划购置的设备共计XXXX台（套），设备购置费用为XXXX万元。这一设备购置计划充分考虑到汽车诊断仪项目的生产需求和技术要求，确保了汽车诊断仪项目在生产运营中具备先进的技术装备和高效的生产能力。设备的合理配置将为汽车诊断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计划总投资为XXXX万元，预计年实现营业收入为XXXX万元。这一产能规模的设定旨在确保汽车诊断仪项目能够在投资与回报之间取得平衡，实现长期可持续的发展。汽车诊断仪项目的总投资充分考虑到各个方面的需求，包括用地建设、设备购置等多个环节，以确保汽车诊断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6512"/>
      <w:r>
        <w:rPr>
          <w:rFonts w:ascii="仿宋" w:eastAsia="仿宋" w:hAnsi="仿宋" w:cs="仿宋" w:hint="eastAsia"/>
          <w:sz w:val="28"/>
          <w:lang w:eastAsia="zh-CN"/>
        </w:rPr>
        <w:t>二、汽车诊断仪项目建设背景及必要性分析</w:t>
      </w:r>
      <w:bookmarkEnd w:id="5"/>
    </w:p>
    <w:p>
      <w:pPr>
        <w:pStyle w:val="Heading2"/>
        <w:rPr>
          <w:rFonts w:ascii="仿宋" w:eastAsia="仿宋" w:hAnsi="仿宋" w:cs="仿宋" w:hint="eastAsia"/>
          <w:lang w:eastAsia="zh-CN"/>
        </w:rPr>
      </w:pPr>
      <w:bookmarkStart w:id="6" w:name="_Toc18692"/>
      <w:r>
        <w:rPr>
          <w:rFonts w:ascii="仿宋" w:eastAsia="仿宋" w:hAnsi="仿宋" w:cs="仿宋" w:hint="eastAsia"/>
          <w:lang w:eastAsia="zh-CN"/>
        </w:rPr>
        <w:t>(一)、汽车诊断仪项目背景分析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诊断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诊断仪项目在这个潮流中的定位。同时，我们将关注行业内涌现的新兴机遇，以便汽车诊断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车诊断仪项目提供了强大的发展动力。我们将聚焦于行业内最新的技术发展趋势，包括但不限于人工智能、大数据分析、物联网等领域。通过深度的技术研究，我们将确保汽车诊断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诊断仪项目发展的源泉。我们将投入更多的精力对市场需求进行深入剖析，超越表面的需求，深入挖掘潜在的市场痛点和机遇。通过对市场需求的细致了解，汽车诊断仪项目将更有针对性地设计解决方案，满足市场的多样化需求，从而更好地促进汽车诊断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车诊断仪项目战略至关重要。我们将对竞争态势进行更为深入的分析，包括但不限于市场份额、产品特点、客户满意度等多个维度。通过深度的竞争分析，汽车诊断仪项目将能够更准确地把握市场脉搏，制定具有竞争力的汽车诊断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行业内的法规和政策环境对汽车诊断仪项目的发展具有直接的影响。我们将进行更为全面的法规和政策分析，了解行业发展中的潜在法律风险和合规挑战。通过充分了解和遵守相关法规，汽车诊断仪项目将确保在法律框架内合法合规运营，为汽车诊断仪项目的稳健发展提供有力支持。</w:t>
      </w:r>
    </w:p>
    <w:p>
      <w:pPr>
        <w:pStyle w:val="Heading2"/>
        <w:ind w:firstLine="560" w:firstLineChars="200"/>
        <w:rPr>
          <w:rFonts w:ascii="仿宋" w:eastAsia="仿宋" w:hAnsi="仿宋" w:cs="仿宋" w:hint="eastAsia"/>
          <w:sz w:val="28"/>
          <w:lang w:eastAsia="zh-CN"/>
        </w:rPr>
      </w:pPr>
      <w:bookmarkStart w:id="7" w:name="_Toc20623"/>
      <w:r>
        <w:rPr>
          <w:rFonts w:ascii="仿宋" w:eastAsia="仿宋" w:hAnsi="仿宋" w:cs="仿宋" w:hint="eastAsia"/>
          <w:sz w:val="28"/>
          <w:lang w:eastAsia="zh-CN"/>
        </w:rPr>
        <w:t>(二)、汽车诊断仪项目建设必要性分析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建设的迫切性源于对行业发展趋势的深刻洞察。我们正处于一个行业变革的时代，科技创新、数字化转型成为企业发展的关键动力。汽车诊断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建设不仅仅是为了跟上潮流，更是为了通过技术创新推动企业的持续发展。通过引入先进的技术和解决方案，汽车诊断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车诊断仪项目的建设成为必然选择，通过提高产品质量、拓展服务领域，从而在竞争中获得更多的机会。汽车诊断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汽车诊断仪项目建设的必要性体现在对客户需求更精准的满足。通过汽车诊断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建设的背后是对企业持续创新的追求。只有通过不断创新，企业才能在竞争中立于不败之地。汽车诊断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2709"/>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993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的技术管理特点体现在其创新导向。通过引入最先进的技术趋势和解决方案，汽车诊断仪项目致力于提升科技含量、提高质量和效率水平。这意味着我们将采用最新的工具和方法，确保汽车诊断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诊断仪项目技术管理的显著特征。通过整合不同领域的技术资源，我们实现了跨学科的协同工作。这有助于优化技术架构，提高整体效能。此外，整合性策略还促进了不同技术团队之间的紧密沟通和高效合作，确保汽车诊断仪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诊断仪项目所采用的技术。通过不断优化技术方案，汽车诊断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车诊断仪项目团队将在汽车诊断仪项目初期识别可能的技术风险，并采取相应的预防和应对措施。通过建立健全的风险评估机制，汽车诊断仪项目能够在实施过程中及时发现并解决潜在的技术问题，保障汽车诊断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车诊断仪项目中，技术将成为汽车诊断仪项目成功的有力支持。这一深度剖析揭示了技术管理在汽车诊断仪项目实施中的关键作用，为汽车诊断仪项目的技术基础奠定了坚实的基础。</w:t>
      </w:r>
    </w:p>
    <w:p>
      <w:pPr>
        <w:pStyle w:val="Heading2"/>
        <w:ind w:firstLine="560" w:firstLineChars="200"/>
        <w:rPr>
          <w:rFonts w:ascii="仿宋" w:eastAsia="仿宋" w:hAnsi="仿宋" w:cs="仿宋" w:hint="eastAsia"/>
          <w:sz w:val="28"/>
          <w:lang w:eastAsia="zh-CN"/>
        </w:rPr>
      </w:pPr>
      <w:bookmarkStart w:id="10" w:name="_Toc20075"/>
      <w:r>
        <w:rPr>
          <w:rFonts w:ascii="仿宋" w:eastAsia="仿宋" w:hAnsi="仿宋" w:cs="仿宋" w:hint="eastAsia"/>
          <w:sz w:val="28"/>
          <w:lang w:eastAsia="zh-CN"/>
        </w:rPr>
        <w:t>(二)、汽车诊断仪项目工艺技术设计方案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诊断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车诊断仪项目将严格按照相关行业规范要求进行组织。通过有效控制产品质量，汽车诊断仪项目将致力于为顾客提供优质的汽车诊断仪项目产品和良好的服务。这体现了汽车诊断仪项目对于生产活动合规性和质量标准的高度重视，为汽车诊断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车诊断仪项目注重生态效益和清洁生产原则。汽车诊断仪项目建设将紧密结合地方特色经济发展，与社会经济发展规划和区域环境保护规划方案相协调一致。通过与当地区域自然生态系统的结合，汽车诊断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车诊断仪项目产品具有多样化的客户需求和个性化的特点。因此，汽车诊断仪项目产品规格品种多样，且单批生产数量较小。为满足这一特点，汽车诊断仪项目承办单位将建设先进的柔性制造生产线。通过广泛应用柔性制造技术，汽车诊断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车诊断仪项目采用的技术具有较高的技术含量和自动化水平，处于国内先进水平。这一技术选用不仅体现了对生产效率、质量和环境友好性的高标准要求，同时为汽车诊断仪项目的可持续发展奠定了坚实的基础。</w:t>
      </w:r>
    </w:p>
    <w:p>
      <w:pPr>
        <w:pStyle w:val="Heading2"/>
        <w:ind w:firstLine="560" w:firstLineChars="200"/>
        <w:rPr>
          <w:rFonts w:ascii="仿宋" w:eastAsia="仿宋" w:hAnsi="仿宋" w:cs="仿宋" w:hint="eastAsia"/>
          <w:sz w:val="28"/>
          <w:lang w:eastAsia="zh-CN"/>
        </w:rPr>
      </w:pPr>
      <w:bookmarkStart w:id="11" w:name="_Toc4899"/>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为确保汽车诊断仪项目的高效生产和技术实施，我们制定了一套精心设计的设备选型方案，以满足汽车诊断仪项目生产、质量和环保的要求。该方案的主要特点如下：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车诊断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针对汽车诊断仪项目产品的多样性和小批量生产的特点，我们将建设柔性制造生产线。通过在设备选型中考虑柔性制造技术，可以灵活应对不同产品规格和生产需求，实现生产线的高度灵活性和适应性。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4535"/>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5826"/>
      <w:r>
        <w:rPr>
          <w:rFonts w:ascii="仿宋" w:eastAsia="仿宋" w:hAnsi="仿宋" w:cs="仿宋" w:hint="eastAsia"/>
          <w:lang w:eastAsia="zh-CN"/>
        </w:rPr>
        <w:t>(一)、汽车诊断仪行业分析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行业一直以来都是市场的关注焦点。行业内的发展趋势、竞争态势以及潜在机会都对汽车诊断仪项目的推进产生深远的影响。通过深入研究行业的整体概貌，我们将更好地理解行业的核心特征，为汽车诊断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诊断仪行业，技术一直是推动创新和发展的关键因素。我们将对当前技术趋势进行详尽分析，包括但不限于人工智能、大数据应用、先进制造技术等。这有助于汽车诊断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车诊断仪项目成功的基础。我们将对主要竞争对手进行深入研究，包括其市场份额、产品特点、市场定位等。通过全面了解竞争对手的优势和劣势，汽车诊断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2922"/>
      <w:r>
        <w:rPr>
          <w:rFonts w:ascii="仿宋" w:eastAsia="仿宋" w:hAnsi="仿宋" w:cs="仿宋" w:hint="eastAsia"/>
          <w:sz w:val="28"/>
          <w:lang w:eastAsia="zh-CN"/>
        </w:rPr>
        <w:t>(二)、汽车诊断仪市场分析预测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车诊断仪市场未来的增长趋势。这包括市场的整体规模、各细分领域的发展趋势等。汽车诊断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车诊断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汽车诊断仪项目实施过程中需要充分考虑的因素。我们将对市场风险进行全面评估，包括但不限于政策法规风险、市场竞争风险、技术变革风险等。通过对潜在风险的深入分析，汽车诊断仪项目可以制定相应的风险缓解策略，降低不确定性对汽车诊断仪项目的影响。</w:t>
      </w:r>
    </w:p>
    <w:p>
      <w:pPr>
        <w:pStyle w:val="Heading1"/>
        <w:ind w:firstLine="560" w:firstLineChars="200"/>
        <w:rPr>
          <w:rFonts w:ascii="仿宋" w:eastAsia="仿宋" w:hAnsi="仿宋" w:cs="仿宋" w:hint="eastAsia"/>
          <w:sz w:val="28"/>
          <w:lang w:eastAsia="zh-CN"/>
        </w:rPr>
      </w:pPr>
      <w:bookmarkStart w:id="15" w:name="_Toc8087"/>
      <w:r>
        <w:rPr>
          <w:rFonts w:ascii="仿宋" w:eastAsia="仿宋" w:hAnsi="仿宋" w:cs="仿宋" w:hint="eastAsia"/>
          <w:sz w:val="28"/>
          <w:lang w:eastAsia="zh-CN"/>
        </w:rPr>
        <w:t>五、汽车诊断仪项目可持续发展</w:t>
      </w:r>
      <w:bookmarkEnd w:id="15"/>
    </w:p>
    <w:p>
      <w:pPr>
        <w:pStyle w:val="Heading2"/>
        <w:rPr>
          <w:rFonts w:ascii="仿宋" w:eastAsia="仿宋" w:hAnsi="仿宋" w:cs="仿宋" w:hint="eastAsia"/>
          <w:lang w:eastAsia="zh-CN"/>
        </w:rPr>
      </w:pPr>
      <w:bookmarkStart w:id="16" w:name="_Toc4928"/>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诊断仪项目中，汽车诊断仪项目团队着眼于未来，明确了可持续发展的战略方向。制定的具体可持续发展目标包括降低资源使用、采用环保技术、最大化社会效益等。这一步骤不仅有助于汽车诊断仪项目在环保和社会责任方面达到最高标准，也为未来提供了明确的指引，确保汽车诊断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可持续实践的融入汽车诊断仪项目管理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车诊断仪项目管理周期。从汽车诊断仪项目规划开始，汽车诊断仪项目团队就考虑了环境和社会的因素。在执行阶段，汽车诊断仪项目团队积极推动绿色技术的应用，优化资源利用。此外，关注员工的社会责任，通过培训和沟通活动提高员工对可持续发展的认知，使他们能够在日常工作中践行可持续实践。这些举措不仅为汽车诊断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9321"/>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扎根于汽车诊断仪项目的可持续发展理念，我们深信环保与社会责任是汽车诊断仪项目成功的关键支柱。在汽车诊断仪项目的每一步，我们都致力于通过创新和实践，履行对环境和社会的坚定责任。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团队通过引入先进的环保技术、建立高效的废物处理系统以及推动能源节约措施，积极履行环保责任。定期的环保监测和评估确保汽车诊断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不仅致力于自身可持续发展，还注重对社会的回馈。通过支持社区汽车诊断仪项目、参与慈善事业、提供培训机会等方式，汽车诊断仪项目积极履行社会责任。与当地社区建立积极互动，关注员工的工作与生活平衡，以及员工的身心健康，是汽车诊断仪项目在社会责任层面的关键举措。这样的实践不仅增强了汽车诊断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7109"/>
      <w:r>
        <w:rPr>
          <w:rFonts w:ascii="仿宋" w:eastAsia="仿宋" w:hAnsi="仿宋" w:cs="仿宋" w:hint="eastAsia"/>
          <w:sz w:val="28"/>
          <w:lang w:eastAsia="zh-CN"/>
        </w:rPr>
        <w:t>六、汽车诊断仪项目土建工程</w:t>
      </w:r>
      <w:bookmarkEnd w:id="18"/>
    </w:p>
    <w:p>
      <w:pPr>
        <w:pStyle w:val="Heading2"/>
        <w:rPr>
          <w:rFonts w:ascii="仿宋" w:eastAsia="仿宋" w:hAnsi="仿宋" w:cs="仿宋" w:hint="eastAsia"/>
          <w:lang w:eastAsia="zh-CN"/>
        </w:rPr>
      </w:pPr>
      <w:bookmarkStart w:id="19" w:name="_Toc28839"/>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在汽车诊断仪项目的建筑工程设计中，我们将秉承一系列重要的设计原则，以确保汽车诊断仪项目建筑在功能、美观、可持续性等方面达到最佳效果。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首要原则是确保建筑的功能性得到最大化的发挥。我们将充分理解汽车诊断仪项目的实际需求，合理布局各个功能区域，保证建筑在满足业务需求的同时，提供高效的工作环境。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在建筑设计中，我们将综合考虑建设和运营成本。通过精细的经济效益分析，确保设计方案在高效利用资源的同时，对汽车诊断仪项目的长期盈利能力有积极的贡献。</w:t>
      </w:r>
    </w:p>
    <w:p>
      <w:pPr>
        <w:pStyle w:val="Heading2"/>
        <w:ind w:firstLine="560" w:firstLineChars="200"/>
        <w:rPr>
          <w:rFonts w:ascii="仿宋" w:eastAsia="仿宋" w:hAnsi="仿宋" w:cs="仿宋" w:hint="eastAsia"/>
          <w:sz w:val="28"/>
          <w:lang w:eastAsia="zh-CN"/>
        </w:rPr>
      </w:pPr>
      <w:bookmarkStart w:id="20" w:name="_Toc3966"/>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诊断仪项目的土建工程设计中，我们将精准设定设计年限，结合汽车诊断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https://d.book118.com/387126140164006030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E231D9"/>
    <w:rsid w:val="26E231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712614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2024-01-12T15:59:00Z</dcterms:created>
  <dcterms:modified xsi:type="dcterms:W3CDTF">2024-01-12T16:00:04Z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B0380C3A1C8B4A81B624654208B8BD12_11</vt:lpwstr>
  </property>
  <property fmtid="{D5CDD505-2E9C-101B-9397-08002B2CF9AE}" pid="3" name="KSOProductBuildVer">
    <vt:lpwstr>2052-12.1.0.16120</vt:lpwstr>
  </property>
</Properties>
</file>