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山西太原市育英中学物理八年级下册期末考试综合训练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用图所示的滑轮或滑轮组，将同一物体匀速提高h，最省力的是（滑轮重和摩擦不计）（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575310" cy="1473200"/>
            <wp:effectExtent l="0" t="0" r="15240" b="1270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xmlns:r="http://schemas.openxmlformats.org/officeDocument/2006/relationships" r:embed="rId4"/>
                    <a:stretch>
                      <a:fillRect/>
                    </a:stretch>
                  </pic:blipFill>
                  <pic:spPr>
                    <a:xfrm>
                      <a:off x="0" y="0"/>
                      <a:ext cx="575733" cy="1473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95655" cy="1438910"/>
            <wp:effectExtent l="0" t="0" r="4445" b="889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xmlns:r="http://schemas.openxmlformats.org/officeDocument/2006/relationships" r:embed="rId5"/>
                    <a:stretch>
                      <a:fillRect/>
                    </a:stretch>
                  </pic:blipFill>
                  <pic:spPr>
                    <a:xfrm>
                      <a:off x="0" y="0"/>
                      <a:ext cx="795867" cy="1439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676910" cy="1438910"/>
            <wp:effectExtent l="0" t="0" r="8890" b="889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6"/>
                    <a:stretch>
                      <a:fillRect/>
                    </a:stretch>
                  </pic:blipFill>
                  <pic:spPr>
                    <a:xfrm>
                      <a:off x="0" y="0"/>
                      <a:ext cx="677333" cy="1439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44855" cy="1438910"/>
            <wp:effectExtent l="0" t="0" r="17145" b="889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xmlns:r="http://schemas.openxmlformats.org/officeDocument/2006/relationships" r:embed="rId7"/>
                    <a:stretch>
                      <a:fillRect/>
                    </a:stretch>
                  </pic:blipFill>
                  <pic:spPr>
                    <a:xfrm>
                      <a:off x="0" y="0"/>
                      <a:ext cx="745067" cy="14393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如图所示，斜面长s=3m，高h=0.5m，建筑工人用绳子在5s内将重400N的物体从其底端沿斜面向上匀速拉到顶端，拉力是120N（忽略绳子的重力）．则下列说法正确的是（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066800"/>
            <wp:effectExtent l="0" t="0" r="152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8"/>
                    <a:stretch>
                      <a:fillRect/>
                    </a:stretch>
                  </pic:blipFill>
                  <pic:spPr>
                    <a:xfrm>
                      <a:off x="0" y="0"/>
                      <a:ext cx="2861733"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A．克服斜面摩擦力所做的功是160J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B．拉力的功率是50W</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C．拉力所做的功是300J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D．斜面的机械效率是80%</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关于功、功率、机械效率，下列说法中正确的是（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A．物体做功越多，功率越大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B．作用在物体上的力越大，物体所做的功越多</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C．机械效率是表示物体做功快慢的物理量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D．同一滑轮组，增加物重可以提高机械效率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9"/>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关于惯性，以下说法正确的是（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A．汽车驾驶员和乘客需要系上安全带，是为了减小汽车行驶中人的惯性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B．百米赛跑运动员到达终点不能马上停下来，是由于运动员具有惯性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C．行驶中的公交车紧急刹车时，乘客会向前倾，是由于受惯性力的作用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D．高速公路严禁超速，是因为速度越大惯性越大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手机扫描二维码，相当于给二维码照了一张照片，如图是手机扫描物品上的二维码，登录网址、查看物品相关信息，下列说法中正确的是（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100455"/>
            <wp:effectExtent l="0" t="0" r="0" b="444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10"/>
                    <a:stretch>
                      <a:fillRect/>
                    </a:stretch>
                  </pic:blipFill>
                  <pic:spPr>
                    <a:xfrm>
                      <a:off x="0" y="0"/>
                      <a:ext cx="12192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A．二维码位于摄像头的一倍焦距和二倍焦距之间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B．物体上的二维码是光源</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C．二维码位于摄像头的二倍焦距以外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D．当二维码超出手机上设定的方框时，物品不动，把手机靠近物品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某同学和家人在外出旅游途中，车抛锚在水平路面上，家人试图推动汽车但没有推动（如图）。下列说法中正确的是（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27200" cy="626110"/>
            <wp:effectExtent l="0" t="0" r="6350" b="2540"/>
            <wp:docPr id="25" name="图片 2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片_x0020_100009"/>
                    <pic:cNvPicPr>
                      <a:picLocks noChangeAspect="1"/>
                    </pic:cNvPicPr>
                  </pic:nvPicPr>
                  <pic:blipFill>
                    <a:blip xmlns:r="http://schemas.openxmlformats.org/officeDocument/2006/relationships" r:embed="rId11"/>
                    <a:stretch>
                      <a:fillRect/>
                    </a:stretch>
                  </pic:blipFill>
                  <pic:spPr>
                    <a:xfrm>
                      <a:off x="0" y="0"/>
                      <a:ext cx="1727200" cy="626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A．车未被推动是因为推力小于摩擦力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B．车未被推动是因为人推车的力小于车推人的力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C．车未被推动说明人推车的力等于车受到的摩擦力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D．车受到的支持力和车对水平路面的压力是一对平衡力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下列一些关于生活中的热现象，正确的是（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A．干冰给食品保鲜，利用了干冰熔化吸热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B．使用高压锅，食物容易被煮熟，是锅内气压增大，液体沸点升高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C．夏天开空调时，空调口有时会有雾气出现，是汽化现象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D．冰块熔化时，吸收热量，温度升高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把弹簧测力计一端固定，另一端用5N的力拉它时，弹簧测力计的示数为5N；若将弹簧测力计的固定端取下，两端各施一个5N的拉力使弹簧测力计静止，如下图所示，此时弹簧测力计示数是（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96510" cy="880110"/>
            <wp:effectExtent l="0" t="0" r="8890" b="1524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xmlns:r="http://schemas.openxmlformats.org/officeDocument/2006/relationships" r:embed="rId12"/>
                    <a:stretch>
                      <a:fillRect/>
                    </a:stretch>
                  </pic:blipFill>
                  <pic:spPr>
                    <a:xfrm>
                      <a:off x="0" y="0"/>
                      <a:ext cx="50969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C．10N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D．2.5N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下列关于简单机械说法正确的是（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A．功率越大的机械做功越快</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B．定滑轮不仅能改变力的大小而且能改变力的方向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C．使用滑轮组不仅省力而且省功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D．做功越多的机械其机械效率越高</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海水的密度大于河水的密度，当轮船(保持质量不变)由大海驶向河流的过程中，它所受到的浮力将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，轮船排开水的体积将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（选填“增大”、“不变”或“减小”）。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每年6月6日是全国“爱眼日”。眼球的结构类似于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（选填“照相机”、“幻灯机”或“放大镜”）；某同学由于不注意用眼卫生，形成了近视眼，图中表示近视眼的是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（选填“甲”或“乙”）图，近视眼应配戴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透镜制成的眼镜进行矫正。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46400" cy="948055"/>
            <wp:effectExtent l="0" t="0" r="6350" b="444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13"/>
                    <a:stretch>
                      <a:fillRect/>
                    </a:stretch>
                  </pic:blipFill>
                  <pic:spPr>
                    <a:xfrm>
                      <a:off x="0" y="0"/>
                      <a:ext cx="2946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用细线拴住一块棱长为10cm的正方体实心铝块浸没在水中保持静止，铝块未与容器接触，铝块所受浮力大小为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N，细线对铝块的拉力是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pt;height:16pt" o:ole="" coordsize="21600,21600" o:preferrelative="t" filled="f" stroked="f">
            <v:stroke joinstyle="miter"/>
            <v:imagedata r:id="rId14" o:title=""/>
            <o:lock v:ext="edit" aspectratio="f"/>
            <w10:anchorlock/>
          </v:shape>
          <o:OLEObject Type="Embed" ProgID="Equation.DSMT4" ShapeID="_x0000_i1025" DrawAspect="Content" ObjectID="_1468075725" r:id="rId15"/>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26" type="#_x0000_t75" style="width:77pt;height:18pt" o:ole="" coordsize="21600,21600" o:preferrelative="t" filled="f" stroked="f">
            <v:stroke joinstyle="miter"/>
            <v:imagedata r:id="rId16" o:title=""/>
            <o:lock v:ext="edit" aspectratio="f"/>
            <w10:anchorlock/>
          </v:shape>
          <o:OLEObject Type="Embed" ProgID="Equation.DSMT4" ShapeID="_x0000_i1026" DrawAspect="Content" ObjectID="_1468075726" r:id="rId17"/>
        </w:object>
      </w:r>
      <w:r>
        <w:rPr>
          <w:rFonts w:ascii="宋体" w:eastAsia="宋体" w:hAnsi="宋体" w:cs="宋体" w:hint="eastAsia"/>
          <w:color w:val="000000" w:themeColor="text1"/>
          <w:sz w:val="22"/>
          <w14:textFill>
            <w14:solidFill>
              <w14:schemeClr w14:val="tx1"/>
            </w14:solidFill>
          </w14:textFill>
        </w:rPr>
        <w:t xml:space="preserve"> ，g取 </w:t>
      </w:r>
      <w:r>
        <w:rPr>
          <w:rFonts w:ascii="宋体" w:eastAsia="宋体" w:hAnsi="宋体" w:cs="宋体" w:hint="eastAsia"/>
          <w:color w:val="000000" w:themeColor="text1"/>
          <w:sz w:val="22"/>
          <w14:textFill>
            <w14:solidFill>
              <w14:schemeClr w14:val="tx1"/>
            </w14:solidFill>
          </w14:textFill>
        </w:rPr>
        <w:object>
          <v:shape id="_x0000_i1027" type="#_x0000_t75" style="width:48pt;height:16pt" o:ole="" coordsize="21600,21600" o:preferrelative="t" filled="f" stroked="f">
            <v:stroke joinstyle="miter"/>
            <v:imagedata r:id="rId18" o:title=""/>
            <o:lock v:ext="edit" aspectratio="f"/>
            <w10:anchorlock/>
          </v:shape>
          <o:OLEObject Type="Embed" ProgID="Equation.DSMT4" ShapeID="_x0000_i1027" DrawAspect="Content" ObjectID="_1468075727" r:id="rId19"/>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如图是集市上常用的一种弹簧台秤，它测得的是物体的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（选填“质量”或“重力”），应用的物理原理是：作用在弹簧上的外力越大，弹簧的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就越大。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1608455"/>
            <wp:effectExtent l="0" t="0" r="0" b="1079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20"/>
                    <a:stretch>
                      <a:fillRect/>
                    </a:stretch>
                  </pic:blipFill>
                  <pic:spPr>
                    <a:xfrm>
                      <a:off x="0" y="0"/>
                      <a:ext cx="1371600" cy="1608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如图所示的滑轮组，绳与滑轮间的摩擦不计。将质量为3kg的物体A放在粗糙的水平面上，以1m/s的速度匀速拉动物体时受到的摩擦力f＝ </w:t>
      </w:r>
      <w:r>
        <w:rPr>
          <w:rFonts w:ascii="宋体" w:eastAsia="宋体" w:hAnsi="宋体" w:cs="宋体" w:hint="eastAsia"/>
          <w:color w:val="000000" w:themeColor="text1"/>
          <w:sz w:val="22"/>
          <w14:textFill>
            <w14:solidFill>
              <w14:schemeClr w14:val="tx1"/>
            </w14:solidFill>
          </w14:textFill>
        </w:rPr>
        <w:object>
          <v:shape id="_x0000_i1028" type="#_x0000_t75" style="width:16pt;height:31pt" o:ole="" coordsize="21600,21600" o:preferrelative="t" filled="f" stroked="f">
            <v:stroke joinstyle="miter"/>
            <v:imagedata r:id="rId21" o:title=""/>
            <o:lock v:ext="edit" aspectratio="f"/>
            <w10:anchorlock/>
          </v:shape>
          <o:OLEObject Type="Embed" ProgID="Equation.DSMT4" ShapeID="_x0000_i1028" DrawAspect="Content" ObjectID="_1468075728" r:id="rId22"/>
        </w:object>
      </w:r>
      <w:r>
        <w:rPr>
          <w:rFonts w:ascii="宋体" w:eastAsia="宋体" w:hAnsi="宋体" w:cs="宋体" w:hint="eastAsia"/>
          <w:color w:val="000000" w:themeColor="text1"/>
          <w:sz w:val="22"/>
          <w14:textFill>
            <w14:solidFill>
              <w14:schemeClr w14:val="tx1"/>
            </w14:solidFill>
          </w14:textFill>
        </w:rPr>
        <w:t xml:space="preserve"> G，则物体的重力为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N，水平拉力F为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；在2s内物体移动的距离为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64055" cy="660400"/>
            <wp:effectExtent l="0" t="0" r="17145" b="635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xmlns:r="http://schemas.openxmlformats.org/officeDocument/2006/relationships" r:embed="rId23"/>
                    <a:stretch>
                      <a:fillRect/>
                    </a:stretch>
                  </pic:blipFill>
                  <pic:spPr>
                    <a:xfrm>
                      <a:off x="0" y="0"/>
                      <a:ext cx="1964267" cy="660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4"/>
                    <a:stretch>
                      <a:fillRect/>
                    </a:stretch>
                  </pic:blipFill>
                  <pic:spPr>
                    <a:xfrm>
                      <a:off x="0" y="0"/>
                      <a:ext cx="1490133"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小明探究用滑轮匀速提升物体时，加在绳子自由端的拉力F与所提升物体重力G的关系。在实验过程中，小明将实验数据记录在表格中。请你认真分析表格中的数据，归纳出拉力F与重力G的关系。则力F与重力G的关系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30"/>
        <w:gridCol w:w="835"/>
        <w:gridCol w:w="835"/>
        <w:gridCol w:w="835"/>
        <w:gridCol w:w="835"/>
        <w:gridCol w:w="835"/>
        <w:gridCol w:w="83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G/N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F/N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两个完全相同的圆柱形容器放在水平桌面上，分别装有质量相等的水和酒精，液面高度如图所示，则甲容器中液体对容器底部的压强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乙容器中液体对容器底部的压强；甲容器中点A和乙容器中点B在同一水平线上，则p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（两空均选填“&lt;”、“&gt;”或“=”）。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70" name="图片 70" descr="图片_x0020_1321220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321220121"/>
                    <pic:cNvPicPr>
                      <a:picLocks noChangeAspect="1"/>
                    </pic:cNvPicPr>
                  </pic:nvPicPr>
                  <pic:blipFill>
                    <a:blip xmlns:r="http://schemas.openxmlformats.org/officeDocument/2006/relationships" r:embed="rId25"/>
                    <a:stretch>
                      <a:fillRect/>
                    </a:stretch>
                  </pic:blipFill>
                  <pic:spPr>
                    <a:xfrm>
                      <a:off x="0" y="0"/>
                      <a:ext cx="1981200" cy="1303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体育课上，小朱同学在20s内能做16个引体向上。已知小朱同学重500N，他每次重心平均升高0.5m，则小朱同学做引体向上时的平均功率是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W。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26"/>
                    <a:stretch>
                      <a:fillRect/>
                    </a:stretch>
                  </pic:blipFill>
                  <pic:spPr>
                    <a:xfrm>
                      <a:off x="0" y="0"/>
                      <a:ext cx="3064933" cy="12022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如图所示，重力不计的木棒可绕支点O无摩擦转动，支点距左端L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=0.5m距右端L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=0.2m。当把A、B两物体用细绳分别挂在木棒的两个端点上时，木棒在水平位置平衡。已知A为质量为2kg的正方体，B为边长0.1m，密度8×10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的正方体。（g=10N/kg）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13710" cy="2167255"/>
            <wp:effectExtent l="0" t="0" r="15240" b="444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27"/>
                    <a:stretch>
                      <a:fillRect/>
                    </a:stretch>
                  </pic:blipFill>
                  <pic:spPr>
                    <a:xfrm>
                      <a:off x="0" y="0"/>
                      <a:ext cx="3014133" cy="2167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（1）绳子对A的拉力F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（2）绳子对B的拉力F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（3）正方体B对地面的压强p。</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如图所示，一款新型无人驾驶电动汽车，总质量为1.5×10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kg，在性能测试中，沿平直的公路匀速行驶，行驶过程中汽车受到的阻力为总重力的0.1倍，（g取10N/kg）求：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5012055" cy="1642110"/>
            <wp:effectExtent l="0" t="0" r="17145" b="15240"/>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28"/>
                    <a:stretch>
                      <a:fillRect/>
                    </a:stretch>
                  </pic:blipFill>
                  <pic:spPr>
                    <a:xfrm>
                      <a:off x="0" y="0"/>
                      <a:ext cx="5012267" cy="1642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（1）汽车受到的牵引力；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（2）此过程中汽车牵引力所做的功和做功功率。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如图所示，足够高的圆柱形薄底容器A、B放置在水平地面上，分别盛有水和液体乙。水的深度为0.08m，两容器底部受到液体的压强相等。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38910"/>
            <wp:effectExtent l="0" t="0" r="4445" b="8890"/>
            <wp:docPr id="61" name="图片 61" descr="图片_x0020_1000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46"/>
                    <pic:cNvPicPr>
                      <a:picLocks noChangeAspect="1"/>
                    </pic:cNvPicPr>
                  </pic:nvPicPr>
                  <pic:blipFill>
                    <a:blip xmlns:r="http://schemas.openxmlformats.org/officeDocument/2006/relationships" r:embed="rId29"/>
                    <a:stretch>
                      <a:fillRect/>
                    </a:stretch>
                  </pic:blipFill>
                  <pic:spPr>
                    <a:xfrm>
                      <a:off x="0" y="0"/>
                      <a:ext cx="1710267" cy="1439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（1）若水的质量为2千克，求水的体积 </w:t>
      </w:r>
      <w:r>
        <w:rPr>
          <w:rFonts w:ascii="宋体" w:eastAsia="宋体" w:hAnsi="宋体" w:cs="宋体" w:hint="eastAsia"/>
          <w:color w:val="000000" w:themeColor="text1"/>
          <w:sz w:val="22"/>
          <w14:textFill>
            <w14:solidFill>
              <w14:schemeClr w14:val="tx1"/>
            </w14:solidFill>
          </w14:textFill>
        </w:rPr>
        <w:object>
          <v:shape id="_x0000_i1029" type="#_x0000_t75" style="width:16pt;height:19pt" o:ole="" coordsize="21600,21600" o:preferrelative="t" filled="f" stroked="f">
            <v:stroke joinstyle="miter"/>
            <v:imagedata r:id="rId30" o:title=""/>
            <o:lock v:ext="edit" aspectratio="f"/>
            <w10:anchorlock/>
          </v:shape>
          <o:OLEObject Type="Embed" ProgID="Equation.DSMT4" ShapeID="_x0000_i1029" DrawAspect="Content" ObjectID="_1468075729" r:id="rId31"/>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（2）求水对容器A底部的压强；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（3）在容器A中注入水，使两容器中液面相平，此时水对容器A底部的压强增加了200帕，求液体乙的密度 </w:t>
      </w:r>
      <w:r>
        <w:rPr>
          <w:rFonts w:ascii="宋体" w:eastAsia="宋体" w:hAnsi="宋体" w:cs="宋体" w:hint="eastAsia"/>
          <w:color w:val="000000" w:themeColor="text1"/>
          <w:sz w:val="22"/>
          <w14:textFill>
            <w14:solidFill>
              <w14:schemeClr w14:val="tx1"/>
            </w14:solidFill>
          </w14:textFill>
        </w:rPr>
        <w:object>
          <v:shape id="_x0000_i1030" type="#_x0000_t75" style="width:17pt;height:18pt" o:ole="" coordsize="21600,21600" o:preferrelative="t" filled="f" stroked="f">
            <v:stroke joinstyle="miter"/>
            <v:imagedata r:id="rId32" o:title=""/>
            <o:lock v:ext="edit" aspectratio="f"/>
            <w10:anchorlock/>
          </v:shape>
          <o:OLEObject Type="Embed" ProgID="Equation.DSMT4" ShapeID="_x0000_i1030" DrawAspect="Content" ObjectID="_1468075730" r:id="rId33"/>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小樱在观看冰壶比赛时着想：如果水平冰面足够光滑，冰壶会永远运动下去吗?她用图所示的装置来探究她的猜想。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56510" cy="1811655"/>
            <wp:effectExtent l="0" t="0" r="15240" b="1714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34"/>
                    <a:stretch>
                      <a:fillRect/>
                    </a:stretch>
                  </pic:blipFill>
                  <pic:spPr>
                    <a:xfrm>
                      <a:off x="0" y="0"/>
                      <a:ext cx="2556933" cy="18118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（1）实验时要固定斜面，并让小车从斜面上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（选填“相同“或“不同“）的位置由静止滑下。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（2）实验中通过改变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来改变小车在水平面上到的阻力大小。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（3）从上述实验中，可以得出的结论是：在同样条件下，水平面对小车的阻力越小，它的速度减小得越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（选填“快”或“慢”)，小车前进得越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（选填“远“成“近"）。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（4）进一步推理可得：如果水平冰面绝对光滑，冰壶将做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 “探究杠杆的平衡条件”实验。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66055" cy="1320800"/>
            <wp:effectExtent l="0" t="0" r="10795" b="1270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35"/>
                    <a:stretch>
                      <a:fillRect/>
                    </a:stretch>
                  </pic:blipFill>
                  <pic:spPr>
                    <a:xfrm>
                      <a:off x="0" y="0"/>
                      <a:ext cx="5266266"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（1）如图甲为了使杠杆在水平位置平衡，应把杠杆右端的平衡螺母向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调节；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（2）如图乙保持杠杆在水平位置平衡，测力计从a位置转到b位置，其示数将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（3）在图丙作出拉力F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的力臂l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【解答】在滑轮重和摩擦不计的情况下，提升相同的物体，滑轮组的省力程度取决于承重绳子的段数n，n越大越省力，题目中D选项的承重绳子段数最多，所以最省力。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【分析】不计摩擦和动滑轮重时，使用滑轮组省力情况的计算，先确定承担物重的绳子股数（直接从动滑轮上引出的绳子股数）。</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【解答】C．拉力所做的功为W</w:t>
      </w:r>
      <w:r>
        <w:rPr>
          <w:rFonts w:ascii="宋体" w:eastAsia="宋体" w:hAnsi="宋体" w:cs="宋体" w:hint="eastAsia"/>
          <w:color w:val="000000" w:themeColor="text1"/>
          <w:sz w:val="22"/>
          <w:vertAlign w:val="subscript"/>
          <w14:textFill>
            <w14:solidFill>
              <w14:schemeClr w14:val="tx1"/>
            </w14:solidFill>
          </w14:textFill>
        </w:rPr>
        <w:t>总</w:t>
      </w:r>
      <w:r>
        <w:rPr>
          <w:rFonts w:ascii="宋体" w:eastAsia="宋体" w:hAnsi="宋体" w:cs="宋体" w:hint="eastAsia"/>
          <w:color w:val="000000" w:themeColor="text1"/>
          <w:sz w:val="22"/>
          <w14:textFill>
            <w14:solidFill>
              <w14:schemeClr w14:val="tx1"/>
            </w14:solidFill>
          </w14:textFill>
        </w:rPr>
        <w:t>=Fs=120N×3m=360J</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C不符合题意；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B．拉力的功率为   </w:t>
      </w:r>
      <w:r>
        <w:rPr>
          <w:rFonts w:ascii="宋体" w:eastAsia="宋体" w:hAnsi="宋体" w:cs="宋体" w:hint="eastAsia"/>
          <w:color w:val="000000" w:themeColor="text1"/>
          <w:sz w:val="22"/>
          <w14:textFill>
            <w14:solidFill>
              <w14:schemeClr w14:val="tx1"/>
            </w14:solidFill>
          </w14:textFill>
        </w:rPr>
        <w:object>
          <v:shape id="_x0000_i1031" type="#_x0000_t75" style="width:115pt;height:32pt" o:ole="" coordsize="21600,21600" o:preferrelative="t" filled="f" stroked="f">
            <v:stroke joinstyle="miter"/>
            <v:imagedata r:id="rId36" o:title=""/>
            <o:lock v:ext="edit" aspectratio="f"/>
            <w10:anchorlock/>
          </v:shape>
          <o:OLEObject Type="Embed" ProgID="Equation.DSMT4" ShapeID="_x0000_i1031" DrawAspect="Content" ObjectID="_1468075731" r:id="rId37"/>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B不符合题意；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A．拉力做的有用功为W</w:t>
      </w:r>
      <w:r>
        <w:rPr>
          <w:rFonts w:ascii="宋体" w:eastAsia="宋体" w:hAnsi="宋体" w:cs="宋体" w:hint="eastAsia"/>
          <w:color w:val="000000" w:themeColor="text1"/>
          <w:sz w:val="22"/>
          <w:vertAlign w:val="subscript"/>
          <w14:textFill>
            <w14:solidFill>
              <w14:schemeClr w14:val="tx1"/>
            </w14:solidFill>
          </w14:textFill>
        </w:rPr>
        <w:t>有用</w:t>
      </w:r>
      <w:r>
        <w:rPr>
          <w:rFonts w:ascii="宋体" w:eastAsia="宋体" w:hAnsi="宋体" w:cs="宋体" w:hint="eastAsia"/>
          <w:color w:val="000000" w:themeColor="text1"/>
          <w:sz w:val="22"/>
          <w14:textFill>
            <w14:solidFill>
              <w14:schemeClr w14:val="tx1"/>
            </w14:solidFill>
          </w14:textFill>
        </w:rPr>
        <w:t>=Gh=400N×0.5m=200J</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克服斜面摩擦力所做的额外功为W</w:t>
      </w:r>
      <w:r>
        <w:rPr>
          <w:rFonts w:ascii="宋体" w:eastAsia="宋体" w:hAnsi="宋体" w:cs="宋体" w:hint="eastAsia"/>
          <w:color w:val="000000" w:themeColor="text1"/>
          <w:sz w:val="22"/>
          <w:vertAlign w:val="subscript"/>
          <w14:textFill>
            <w14:solidFill>
              <w14:schemeClr w14:val="tx1"/>
            </w14:solidFill>
          </w14:textFill>
        </w:rPr>
        <w:t>额外</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总</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有用</w:t>
      </w:r>
      <w:r>
        <w:rPr>
          <w:rFonts w:ascii="宋体" w:eastAsia="宋体" w:hAnsi="宋体" w:cs="宋体" w:hint="eastAsia"/>
          <w:color w:val="000000" w:themeColor="text1"/>
          <w:sz w:val="22"/>
          <w14:textFill>
            <w14:solidFill>
              <w14:schemeClr w14:val="tx1"/>
            </w14:solidFill>
          </w14:textFill>
        </w:rPr>
        <w:t>=360J-200J=160J</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D．斜面的机械效率为   </w:t>
      </w:r>
      <w:r>
        <w:rPr>
          <w:rFonts w:ascii="宋体" w:eastAsia="宋体" w:hAnsi="宋体" w:cs="宋体" w:hint="eastAsia"/>
          <w:color w:val="000000" w:themeColor="text1"/>
          <w:sz w:val="22"/>
          <w14:textFill>
            <w14:solidFill>
              <w14:schemeClr w14:val="tx1"/>
            </w14:solidFill>
          </w14:textFill>
        </w:rPr>
        <w:object>
          <v:shape id="_x0000_i1032" type="#_x0000_t75" style="width:199pt;height:36pt" o:ole="" coordsize="21600,21600" o:preferrelative="t" filled="f" stroked="f">
            <v:stroke joinstyle="miter"/>
            <v:imagedata r:id="rId38" o:title=""/>
            <o:lock v:ext="edit" aspectratio="f"/>
            <w10:anchorlock/>
          </v:shape>
          <o:OLEObject Type="Embed" ProgID="Equation.DSMT4" ShapeID="_x0000_i1032" DrawAspect="Content" ObjectID="_1468075732" r:id="rId39"/>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【分析】根据拉力和距离的乘积，计算做功多少；利用物体的重力和高度的乘积，计算有用功；有用功和总功的比值， 计算机械效率；利用总功和有用功的差，计算额外功。</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 xml:space="preserve">【解答】A．由P= </w:t>
      </w:r>
      <w:r>
        <w:rPr>
          <w:rFonts w:ascii="宋体" w:eastAsia="宋体" w:hAnsi="宋体" w:cs="宋体" w:hint="eastAsia"/>
          <w:color w:val="000000" w:themeColor="text1"/>
          <w:sz w:val="22"/>
          <w14:textFill>
            <w14:solidFill>
              <w14:schemeClr w14:val="tx1"/>
            </w14:solidFill>
          </w14:textFill>
        </w:rPr>
        <w:object>
          <v:shape id="_x0000_i1033" type="#_x0000_t75" style="width:16pt;height:31pt" o:ole="" coordsize="21600,21600" o:preferrelative="t" filled="f" stroked="f">
            <v:stroke joinstyle="miter"/>
            <v:imagedata r:id="rId40" o:title=""/>
            <o:lock v:ext="edit" aspectratio="f"/>
            <w10:anchorlock/>
          </v:shape>
          <o:OLEObject Type="Embed" ProgID="Equation.DSMT4" ShapeID="_x0000_i1033" DrawAspect="Content" ObjectID="_1468075733" r:id="rId41"/>
        </w:object>
      </w:r>
      <w:r>
        <w:rPr>
          <w:rFonts w:ascii="宋体" w:eastAsia="宋体" w:hAnsi="宋体" w:cs="宋体" w:hint="eastAsia"/>
          <w:color w:val="000000" w:themeColor="text1"/>
          <w:sz w:val="22"/>
          <w14:textFill>
            <w14:solidFill>
              <w14:schemeClr w14:val="tx1"/>
            </w14:solidFill>
          </w14:textFill>
        </w:rPr>
        <w:t xml:space="preserve"> 可知，物体做功越多，时间未知，功率不一定越大，A不符合题意；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B．由W=Fs可知，作用在物体上的力越大，力的方向上通过的距离未知，物体做的功不一定越多，B不符合题意；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C．功率表示物体做功快慢的物理量，C不符合题意；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D．同一滑轮组，额外功不变，增加物重，有用功变大，有用功与总功的比值变大，机械效率变大，D符合题意。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【分析】功率表示做功的快慢；在额外功一定时，增大物体的重力可以增大机械效率。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https://d.book118.com/387142142122006035</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F71C01"/>
    <w:rsid w:val="47F71C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wmf" /><Relationship Id="rId15" Type="http://schemas.openxmlformats.org/officeDocument/2006/relationships/oleObject" Target="embeddings/oleObject1.bin" /><Relationship Id="rId16" Type="http://schemas.openxmlformats.org/officeDocument/2006/relationships/image" Target="media/image12.wmf" /><Relationship Id="rId17" Type="http://schemas.openxmlformats.org/officeDocument/2006/relationships/oleObject" Target="embeddings/oleObject2.bin" /><Relationship Id="rId18" Type="http://schemas.openxmlformats.org/officeDocument/2006/relationships/image" Target="media/image13.wmf" /><Relationship Id="rId19" Type="http://schemas.openxmlformats.org/officeDocument/2006/relationships/oleObject" Target="embeddings/oleObject3.bin" /><Relationship Id="rId2" Type="http://schemas.openxmlformats.org/officeDocument/2006/relationships/webSettings" Target="webSettings.xml" /><Relationship Id="rId20" Type="http://schemas.openxmlformats.org/officeDocument/2006/relationships/image" Target="media/image14.png" /><Relationship Id="rId21" Type="http://schemas.openxmlformats.org/officeDocument/2006/relationships/image" Target="media/image15.wmf" /><Relationship Id="rId22" Type="http://schemas.openxmlformats.org/officeDocument/2006/relationships/oleObject" Target="embeddings/oleObject4.bin" /><Relationship Id="rId23" Type="http://schemas.openxmlformats.org/officeDocument/2006/relationships/image" Target="media/image16.png" /><Relationship Id="rId24" Type="http://schemas.openxmlformats.org/officeDocument/2006/relationships/image" Target="media/image17.png" /><Relationship Id="rId25" Type="http://schemas.openxmlformats.org/officeDocument/2006/relationships/image" Target="media/image18.png" /><Relationship Id="rId26" Type="http://schemas.openxmlformats.org/officeDocument/2006/relationships/image" Target="media/image19.png" /><Relationship Id="rId27" Type="http://schemas.openxmlformats.org/officeDocument/2006/relationships/image" Target="media/image20.png" /><Relationship Id="rId28" Type="http://schemas.openxmlformats.org/officeDocument/2006/relationships/image" Target="media/image21.png" /><Relationship Id="rId29" Type="http://schemas.openxmlformats.org/officeDocument/2006/relationships/image" Target="media/image22.png" /><Relationship Id="rId3" Type="http://schemas.openxmlformats.org/officeDocument/2006/relationships/fontTable" Target="fontTable.xml" /><Relationship Id="rId30" Type="http://schemas.openxmlformats.org/officeDocument/2006/relationships/image" Target="media/image23.wmf" /><Relationship Id="rId31" Type="http://schemas.openxmlformats.org/officeDocument/2006/relationships/oleObject" Target="embeddings/oleObject5.bin" /><Relationship Id="rId32" Type="http://schemas.openxmlformats.org/officeDocument/2006/relationships/image" Target="media/image24.wmf" /><Relationship Id="rId33" Type="http://schemas.openxmlformats.org/officeDocument/2006/relationships/oleObject" Target="embeddings/oleObject6.bin" /><Relationship Id="rId34" Type="http://schemas.openxmlformats.org/officeDocument/2006/relationships/image" Target="media/image25.png" /><Relationship Id="rId35" Type="http://schemas.openxmlformats.org/officeDocument/2006/relationships/image" Target="media/image26.png" /><Relationship Id="rId36" Type="http://schemas.openxmlformats.org/officeDocument/2006/relationships/image" Target="media/image27.wmf" /><Relationship Id="rId37" Type="http://schemas.openxmlformats.org/officeDocument/2006/relationships/oleObject" Target="embeddings/oleObject7.bin" /><Relationship Id="rId38" Type="http://schemas.openxmlformats.org/officeDocument/2006/relationships/image" Target="media/image28.wmf" /><Relationship Id="rId39" Type="http://schemas.openxmlformats.org/officeDocument/2006/relationships/oleObject" Target="embeddings/oleObject8.bin" /><Relationship Id="rId4" Type="http://schemas.openxmlformats.org/officeDocument/2006/relationships/image" Target="media/image1.png" /><Relationship Id="rId40" Type="http://schemas.openxmlformats.org/officeDocument/2006/relationships/image" Target="media/image29.wmf" /><Relationship Id="rId41" Type="http://schemas.openxmlformats.org/officeDocument/2006/relationships/oleObject" Target="embeddings/oleObject9.bin" /><Relationship Id="rId42" Type="http://schemas.openxmlformats.org/officeDocument/2006/relationships/hyperlink" Target="https://d.book118.com/387142142122006035" TargetMode="External" /><Relationship Id="rId43" Type="http://schemas.openxmlformats.org/officeDocument/2006/relationships/theme" Target="theme/theme1.xml" /><Relationship Id="rId44"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54</Words>
  <Characters>313</Characters>
  <Application>Microsoft Office Word</Application>
  <DocSecurity>0</DocSecurity>
  <Lines>2</Lines>
  <Paragraphs>1</Paragraphs>
  <ScaleCrop>false</ScaleCrop>
  <Company/>
  <LinksUpToDate>false</LinksUpToDate>
  <CharactersWithSpaces>366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2023-11-15T05:57:41Z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7F05E1320ED242ADB7C43EAE0411C4B6_11</vt:lpwstr>
  </property>
  <property fmtid="{D5CDD505-2E9C-101B-9397-08002B2CF9AE}" pid="3" name="KSOProductBuildVer">
    <vt:lpwstr>2052-11.1.0.14309</vt:lpwstr>
  </property>
</Properties>
</file>