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0" w:history="1">
        <w:r>
          <w:rPr>
            <w:rFonts w:ascii="仿宋" w:eastAsia="仿宋" w:hAnsi="仿宋" w:cs="仿宋" w:hint="eastAsia"/>
            <w:lang w:eastAsia="zh-CN"/>
          </w:rPr>
          <w:t>前言</w:t>
        </w:r>
        <w:r>
          <w:tab/>
        </w:r>
        <w:r>
          <w:fldChar w:fldCharType="begin"/>
        </w:r>
        <w:r>
          <w:instrText xml:space="preserve"> PAGEREF _Toc6940 \h </w:instrText>
        </w:r>
        <w:r>
          <w:fldChar w:fldCharType="separate"/>
        </w:r>
        <w:r>
          <w:t>3</w:t>
        </w:r>
        <w:r>
          <w:fldChar w:fldCharType="end"/>
        </w:r>
      </w:hyperlink>
    </w:p>
    <w:p>
      <w:pPr>
        <w:pStyle w:val="TOC1"/>
        <w:tabs>
          <w:tab w:val="right" w:leader="dot" w:pos="8306"/>
        </w:tabs>
      </w:pPr>
      <w:hyperlink w:anchor="_Toc7421" w:history="1">
        <w:r>
          <w:rPr>
            <w:rFonts w:ascii="仿宋" w:eastAsia="仿宋" w:hAnsi="仿宋" w:cs="仿宋" w:hint="eastAsia"/>
            <w:lang w:eastAsia="zh-CN"/>
          </w:rPr>
          <w:t>一、市场分析、调研</w:t>
        </w:r>
        <w:r>
          <w:tab/>
        </w:r>
        <w:r>
          <w:fldChar w:fldCharType="begin"/>
        </w:r>
        <w:r>
          <w:instrText xml:space="preserve"> PAGEREF _Toc7421 \h </w:instrText>
        </w:r>
        <w:r>
          <w:fldChar w:fldCharType="separate"/>
        </w:r>
        <w:r>
          <w:t>3</w:t>
        </w:r>
        <w:r>
          <w:fldChar w:fldCharType="end"/>
        </w:r>
      </w:hyperlink>
    </w:p>
    <w:p>
      <w:pPr>
        <w:pStyle w:val="TOC2"/>
        <w:tabs>
          <w:tab w:val="right" w:leader="dot" w:pos="8306"/>
        </w:tabs>
      </w:pPr>
      <w:hyperlink w:anchor="_Toc19568" w:history="1">
        <w:r>
          <w:rPr>
            <w:rFonts w:ascii="仿宋" w:eastAsia="仿宋" w:hAnsi="仿宋" w:cs="仿宋" w:hint="eastAsia"/>
            <w:lang w:eastAsia="zh-CN"/>
          </w:rPr>
          <w:t>(一)、显示仪表行业分析</w:t>
        </w:r>
        <w:r>
          <w:tab/>
        </w:r>
        <w:r>
          <w:fldChar w:fldCharType="begin"/>
        </w:r>
        <w:r>
          <w:instrText xml:space="preserve"> PAGEREF _Toc19568 \h </w:instrText>
        </w:r>
        <w:r>
          <w:fldChar w:fldCharType="separate"/>
        </w:r>
        <w:r>
          <w:t>3</w:t>
        </w:r>
        <w:r>
          <w:fldChar w:fldCharType="end"/>
        </w:r>
      </w:hyperlink>
    </w:p>
    <w:p>
      <w:pPr>
        <w:pStyle w:val="TOC2"/>
        <w:tabs>
          <w:tab w:val="right" w:leader="dot" w:pos="8306"/>
        </w:tabs>
      </w:pPr>
      <w:hyperlink w:anchor="_Toc3010" w:history="1">
        <w:r>
          <w:rPr>
            <w:rFonts w:ascii="仿宋" w:eastAsia="仿宋" w:hAnsi="仿宋" w:cs="仿宋" w:hint="eastAsia"/>
            <w:lang w:eastAsia="zh-CN"/>
          </w:rPr>
          <w:t>(二)、显示仪表市场分析预测</w:t>
        </w:r>
        <w:r>
          <w:tab/>
        </w:r>
        <w:r>
          <w:fldChar w:fldCharType="begin"/>
        </w:r>
        <w:r>
          <w:instrText xml:space="preserve"> PAGEREF _Toc3010 \h </w:instrText>
        </w:r>
        <w:r>
          <w:fldChar w:fldCharType="separate"/>
        </w:r>
        <w:r>
          <w:t>4</w:t>
        </w:r>
        <w:r>
          <w:fldChar w:fldCharType="end"/>
        </w:r>
      </w:hyperlink>
    </w:p>
    <w:p>
      <w:pPr>
        <w:pStyle w:val="TOC1"/>
        <w:tabs>
          <w:tab w:val="right" w:leader="dot" w:pos="8306"/>
        </w:tabs>
      </w:pPr>
      <w:hyperlink w:anchor="_Toc24055" w:history="1">
        <w:r>
          <w:rPr>
            <w:rFonts w:ascii="仿宋" w:eastAsia="仿宋" w:hAnsi="仿宋" w:cs="仿宋" w:hint="eastAsia"/>
            <w:lang w:eastAsia="zh-CN"/>
          </w:rPr>
          <w:t>二、产品规划分析</w:t>
        </w:r>
        <w:r>
          <w:tab/>
        </w:r>
        <w:r>
          <w:fldChar w:fldCharType="begin"/>
        </w:r>
        <w:r>
          <w:instrText xml:space="preserve"> PAGEREF _Toc24055 \h </w:instrText>
        </w:r>
        <w:r>
          <w:fldChar w:fldCharType="separate"/>
        </w:r>
        <w:r>
          <w:t>5</w:t>
        </w:r>
        <w:r>
          <w:fldChar w:fldCharType="end"/>
        </w:r>
      </w:hyperlink>
    </w:p>
    <w:p>
      <w:pPr>
        <w:pStyle w:val="TOC2"/>
        <w:tabs>
          <w:tab w:val="right" w:leader="dot" w:pos="8306"/>
        </w:tabs>
      </w:pPr>
      <w:hyperlink w:anchor="_Toc2890" w:history="1">
        <w:r>
          <w:rPr>
            <w:rFonts w:ascii="仿宋" w:eastAsia="仿宋" w:hAnsi="仿宋" w:cs="仿宋" w:hint="eastAsia"/>
            <w:lang w:eastAsia="zh-CN"/>
          </w:rPr>
          <w:t>(一)、产品规划</w:t>
        </w:r>
        <w:r>
          <w:tab/>
        </w:r>
        <w:r>
          <w:fldChar w:fldCharType="begin"/>
        </w:r>
        <w:r>
          <w:instrText xml:space="preserve"> PAGEREF _Toc2890 \h </w:instrText>
        </w:r>
        <w:r>
          <w:fldChar w:fldCharType="separate"/>
        </w:r>
        <w:r>
          <w:t>5</w:t>
        </w:r>
        <w:r>
          <w:fldChar w:fldCharType="end"/>
        </w:r>
      </w:hyperlink>
    </w:p>
    <w:p>
      <w:pPr>
        <w:pStyle w:val="TOC2"/>
        <w:tabs>
          <w:tab w:val="right" w:leader="dot" w:pos="8306"/>
        </w:tabs>
      </w:pPr>
      <w:hyperlink w:anchor="_Toc23086" w:history="1">
        <w:r>
          <w:rPr>
            <w:rFonts w:ascii="仿宋" w:eastAsia="仿宋" w:hAnsi="仿宋" w:cs="仿宋" w:hint="eastAsia"/>
            <w:lang w:eastAsia="zh-CN"/>
          </w:rPr>
          <w:t>(二)、建设规模</w:t>
        </w:r>
        <w:r>
          <w:tab/>
        </w:r>
        <w:r>
          <w:fldChar w:fldCharType="begin"/>
        </w:r>
        <w:r>
          <w:instrText xml:space="preserve"> PAGEREF _Toc23086 \h </w:instrText>
        </w:r>
        <w:r>
          <w:fldChar w:fldCharType="separate"/>
        </w:r>
        <w:r>
          <w:t>5</w:t>
        </w:r>
        <w:r>
          <w:fldChar w:fldCharType="end"/>
        </w:r>
      </w:hyperlink>
    </w:p>
    <w:p>
      <w:pPr>
        <w:pStyle w:val="TOC1"/>
        <w:tabs>
          <w:tab w:val="right" w:leader="dot" w:pos="8306"/>
        </w:tabs>
      </w:pPr>
      <w:hyperlink w:anchor="_Toc24795" w:history="1">
        <w:r>
          <w:rPr>
            <w:rFonts w:ascii="仿宋" w:eastAsia="仿宋" w:hAnsi="仿宋" w:cs="仿宋" w:hint="eastAsia"/>
            <w:lang w:eastAsia="zh-CN"/>
          </w:rPr>
          <w:t>三、显示仪表项目文档管理</w:t>
        </w:r>
        <w:r>
          <w:tab/>
        </w:r>
        <w:r>
          <w:fldChar w:fldCharType="begin"/>
        </w:r>
        <w:r>
          <w:instrText xml:space="preserve"> PAGEREF _Toc24795 \h </w:instrText>
        </w:r>
        <w:r>
          <w:fldChar w:fldCharType="separate"/>
        </w:r>
        <w:r>
          <w:t>7</w:t>
        </w:r>
        <w:r>
          <w:fldChar w:fldCharType="end"/>
        </w:r>
      </w:hyperlink>
    </w:p>
    <w:p>
      <w:pPr>
        <w:pStyle w:val="TOC2"/>
        <w:tabs>
          <w:tab w:val="right" w:leader="dot" w:pos="8306"/>
        </w:tabs>
      </w:pPr>
      <w:hyperlink w:anchor="_Toc19193" w:history="1">
        <w:r>
          <w:rPr>
            <w:rFonts w:ascii="仿宋" w:eastAsia="仿宋" w:hAnsi="仿宋" w:cs="仿宋" w:hint="eastAsia"/>
            <w:lang w:eastAsia="zh-CN"/>
          </w:rPr>
          <w:t>(一)、文档编制与审查</w:t>
        </w:r>
        <w:r>
          <w:tab/>
        </w:r>
        <w:r>
          <w:fldChar w:fldCharType="begin"/>
        </w:r>
        <w:r>
          <w:instrText xml:space="preserve"> PAGEREF _Toc19193 \h </w:instrText>
        </w:r>
        <w:r>
          <w:fldChar w:fldCharType="separate"/>
        </w:r>
        <w:r>
          <w:t>7</w:t>
        </w:r>
        <w:r>
          <w:fldChar w:fldCharType="end"/>
        </w:r>
      </w:hyperlink>
    </w:p>
    <w:p>
      <w:pPr>
        <w:pStyle w:val="TOC2"/>
        <w:tabs>
          <w:tab w:val="right" w:leader="dot" w:pos="8306"/>
        </w:tabs>
      </w:pPr>
      <w:hyperlink w:anchor="_Toc18842" w:history="1">
        <w:r>
          <w:rPr>
            <w:rFonts w:ascii="仿宋" w:eastAsia="仿宋" w:hAnsi="仿宋" w:cs="仿宋" w:hint="eastAsia"/>
            <w:lang w:eastAsia="zh-CN"/>
          </w:rPr>
          <w:t>(二)、文档发布与分发</w:t>
        </w:r>
        <w:r>
          <w:tab/>
        </w:r>
        <w:r>
          <w:fldChar w:fldCharType="begin"/>
        </w:r>
        <w:r>
          <w:instrText xml:space="preserve"> PAGEREF _Toc18842 \h </w:instrText>
        </w:r>
        <w:r>
          <w:fldChar w:fldCharType="separate"/>
        </w:r>
        <w:r>
          <w:t>8</w:t>
        </w:r>
        <w:r>
          <w:fldChar w:fldCharType="end"/>
        </w:r>
      </w:hyperlink>
    </w:p>
    <w:p>
      <w:pPr>
        <w:pStyle w:val="TOC2"/>
        <w:tabs>
          <w:tab w:val="right" w:leader="dot" w:pos="8306"/>
        </w:tabs>
      </w:pPr>
      <w:hyperlink w:anchor="_Toc12406" w:history="1">
        <w:r>
          <w:rPr>
            <w:rFonts w:ascii="仿宋" w:eastAsia="仿宋" w:hAnsi="仿宋" w:cs="仿宋" w:hint="eastAsia"/>
            <w:lang w:eastAsia="zh-CN"/>
          </w:rPr>
          <w:t>(三)、文档存档与归档</w:t>
        </w:r>
        <w:r>
          <w:tab/>
        </w:r>
        <w:r>
          <w:fldChar w:fldCharType="begin"/>
        </w:r>
        <w:r>
          <w:instrText xml:space="preserve"> PAGEREF _Toc12406 \h </w:instrText>
        </w:r>
        <w:r>
          <w:fldChar w:fldCharType="separate"/>
        </w:r>
        <w:r>
          <w:t>9</w:t>
        </w:r>
        <w:r>
          <w:fldChar w:fldCharType="end"/>
        </w:r>
      </w:hyperlink>
    </w:p>
    <w:p>
      <w:pPr>
        <w:pStyle w:val="TOC1"/>
        <w:tabs>
          <w:tab w:val="right" w:leader="dot" w:pos="8306"/>
        </w:tabs>
      </w:pPr>
      <w:hyperlink w:anchor="_Toc18067" w:history="1">
        <w:r>
          <w:rPr>
            <w:rFonts w:ascii="仿宋" w:eastAsia="仿宋" w:hAnsi="仿宋" w:cs="仿宋" w:hint="eastAsia"/>
            <w:lang w:eastAsia="zh-CN"/>
          </w:rPr>
          <w:t>四、显示仪表项目绩效评估</w:t>
        </w:r>
        <w:r>
          <w:tab/>
        </w:r>
        <w:r>
          <w:fldChar w:fldCharType="begin"/>
        </w:r>
        <w:r>
          <w:instrText xml:space="preserve"> PAGEREF _Toc18067 \h </w:instrText>
        </w:r>
        <w:r>
          <w:fldChar w:fldCharType="separate"/>
        </w:r>
        <w:r>
          <w:t>10</w:t>
        </w:r>
        <w:r>
          <w:fldChar w:fldCharType="end"/>
        </w:r>
      </w:hyperlink>
    </w:p>
    <w:p>
      <w:pPr>
        <w:pStyle w:val="TOC2"/>
        <w:tabs>
          <w:tab w:val="right" w:leader="dot" w:pos="8306"/>
        </w:tabs>
      </w:pPr>
      <w:hyperlink w:anchor="_Toc2910" w:history="1">
        <w:r>
          <w:rPr>
            <w:rFonts w:ascii="仿宋" w:eastAsia="仿宋" w:hAnsi="仿宋" w:cs="仿宋" w:hint="eastAsia"/>
            <w:lang w:eastAsia="zh-CN"/>
          </w:rPr>
          <w:t>(一)、绩效评估指标</w:t>
        </w:r>
        <w:r>
          <w:tab/>
        </w:r>
        <w:r>
          <w:fldChar w:fldCharType="begin"/>
        </w:r>
        <w:r>
          <w:instrText xml:space="preserve"> PAGEREF _Toc2910 \h </w:instrText>
        </w:r>
        <w:r>
          <w:fldChar w:fldCharType="separate"/>
        </w:r>
        <w:r>
          <w:t>10</w:t>
        </w:r>
        <w:r>
          <w:fldChar w:fldCharType="end"/>
        </w:r>
      </w:hyperlink>
    </w:p>
    <w:p>
      <w:pPr>
        <w:pStyle w:val="TOC2"/>
        <w:tabs>
          <w:tab w:val="right" w:leader="dot" w:pos="8306"/>
        </w:tabs>
      </w:pPr>
      <w:hyperlink w:anchor="_Toc12812" w:history="1">
        <w:r>
          <w:rPr>
            <w:rFonts w:ascii="仿宋" w:eastAsia="仿宋" w:hAnsi="仿宋" w:cs="仿宋" w:hint="eastAsia"/>
            <w:lang w:eastAsia="zh-CN"/>
          </w:rPr>
          <w:t>(二)、绩效评估方法</w:t>
        </w:r>
        <w:r>
          <w:tab/>
        </w:r>
        <w:r>
          <w:fldChar w:fldCharType="begin"/>
        </w:r>
        <w:r>
          <w:instrText xml:space="preserve"> PAGEREF _Toc12812 \h </w:instrText>
        </w:r>
        <w:r>
          <w:fldChar w:fldCharType="separate"/>
        </w:r>
        <w:r>
          <w:t>11</w:t>
        </w:r>
        <w:r>
          <w:fldChar w:fldCharType="end"/>
        </w:r>
      </w:hyperlink>
    </w:p>
    <w:p>
      <w:pPr>
        <w:pStyle w:val="TOC2"/>
        <w:tabs>
          <w:tab w:val="right" w:leader="dot" w:pos="8306"/>
        </w:tabs>
      </w:pPr>
      <w:hyperlink w:anchor="_Toc32640" w:history="1">
        <w:r>
          <w:rPr>
            <w:rFonts w:ascii="仿宋" w:eastAsia="仿宋" w:hAnsi="仿宋" w:cs="仿宋" w:hint="eastAsia"/>
            <w:lang w:eastAsia="zh-CN"/>
          </w:rPr>
          <w:t>(三)、绩效评估周期</w:t>
        </w:r>
        <w:r>
          <w:tab/>
        </w:r>
        <w:r>
          <w:fldChar w:fldCharType="begin"/>
        </w:r>
        <w:r>
          <w:instrText xml:space="preserve"> PAGEREF _Toc32640 \h </w:instrText>
        </w:r>
        <w:r>
          <w:fldChar w:fldCharType="separate"/>
        </w:r>
        <w:r>
          <w:t>12</w:t>
        </w:r>
        <w:r>
          <w:fldChar w:fldCharType="end"/>
        </w:r>
      </w:hyperlink>
    </w:p>
    <w:p>
      <w:pPr>
        <w:pStyle w:val="TOC1"/>
        <w:tabs>
          <w:tab w:val="right" w:leader="dot" w:pos="8306"/>
        </w:tabs>
      </w:pPr>
      <w:hyperlink w:anchor="_Toc12442" w:history="1">
        <w:r>
          <w:rPr>
            <w:rFonts w:ascii="仿宋" w:eastAsia="仿宋" w:hAnsi="仿宋" w:cs="仿宋" w:hint="eastAsia"/>
            <w:lang w:eastAsia="zh-CN"/>
          </w:rPr>
          <w:t>五、显示仪表项目可持续发展</w:t>
        </w:r>
        <w:r>
          <w:tab/>
        </w:r>
        <w:r>
          <w:fldChar w:fldCharType="begin"/>
        </w:r>
        <w:r>
          <w:instrText xml:space="preserve"> PAGEREF _Toc12442 \h </w:instrText>
        </w:r>
        <w:r>
          <w:fldChar w:fldCharType="separate"/>
        </w:r>
        <w:r>
          <w:t>13</w:t>
        </w:r>
        <w:r>
          <w:fldChar w:fldCharType="end"/>
        </w:r>
      </w:hyperlink>
    </w:p>
    <w:p>
      <w:pPr>
        <w:pStyle w:val="TOC2"/>
        <w:tabs>
          <w:tab w:val="right" w:leader="dot" w:pos="8306"/>
        </w:tabs>
      </w:pPr>
      <w:hyperlink w:anchor="_Toc30497" w:history="1">
        <w:r>
          <w:rPr>
            <w:rFonts w:ascii="仿宋" w:eastAsia="仿宋" w:hAnsi="仿宋" w:cs="仿宋" w:hint="eastAsia"/>
            <w:lang w:eastAsia="zh-CN"/>
          </w:rPr>
          <w:t>(一)、可持续战略与实践</w:t>
        </w:r>
        <w:r>
          <w:tab/>
        </w:r>
        <w:r>
          <w:fldChar w:fldCharType="begin"/>
        </w:r>
        <w:r>
          <w:instrText xml:space="preserve"> PAGEREF _Toc30497 \h </w:instrText>
        </w:r>
        <w:r>
          <w:fldChar w:fldCharType="separate"/>
        </w:r>
        <w:r>
          <w:t>13</w:t>
        </w:r>
        <w:r>
          <w:fldChar w:fldCharType="end"/>
        </w:r>
      </w:hyperlink>
    </w:p>
    <w:p>
      <w:pPr>
        <w:pStyle w:val="TOC2"/>
        <w:tabs>
          <w:tab w:val="right" w:leader="dot" w:pos="8306"/>
        </w:tabs>
      </w:pPr>
      <w:hyperlink w:anchor="_Toc25469" w:history="1">
        <w:r>
          <w:rPr>
            <w:rFonts w:ascii="仿宋" w:eastAsia="仿宋" w:hAnsi="仿宋" w:cs="仿宋" w:hint="eastAsia"/>
            <w:lang w:eastAsia="zh-CN"/>
          </w:rPr>
          <w:t>(二)、环保与社会责任</w:t>
        </w:r>
        <w:r>
          <w:tab/>
        </w:r>
        <w:r>
          <w:fldChar w:fldCharType="begin"/>
        </w:r>
        <w:r>
          <w:instrText xml:space="preserve"> PAGEREF _Toc25469 \h </w:instrText>
        </w:r>
        <w:r>
          <w:fldChar w:fldCharType="separate"/>
        </w:r>
        <w:r>
          <w:t>14</w:t>
        </w:r>
        <w:r>
          <w:fldChar w:fldCharType="end"/>
        </w:r>
      </w:hyperlink>
    </w:p>
    <w:p>
      <w:pPr>
        <w:pStyle w:val="TOC1"/>
        <w:tabs>
          <w:tab w:val="right" w:leader="dot" w:pos="8306"/>
        </w:tabs>
      </w:pPr>
      <w:hyperlink w:anchor="_Toc13889" w:history="1">
        <w:r>
          <w:rPr>
            <w:rFonts w:ascii="仿宋" w:eastAsia="仿宋" w:hAnsi="仿宋" w:cs="仿宋" w:hint="eastAsia"/>
            <w:lang w:eastAsia="zh-CN"/>
          </w:rPr>
          <w:t>六、显示仪表项目选址可行性分析</w:t>
        </w:r>
        <w:r>
          <w:tab/>
        </w:r>
        <w:r>
          <w:fldChar w:fldCharType="begin"/>
        </w:r>
        <w:r>
          <w:instrText xml:space="preserve"> PAGEREF _Toc13889 \h </w:instrText>
        </w:r>
        <w:r>
          <w:fldChar w:fldCharType="separate"/>
        </w:r>
        <w:r>
          <w:t>15</w:t>
        </w:r>
        <w:r>
          <w:fldChar w:fldCharType="end"/>
        </w:r>
      </w:hyperlink>
    </w:p>
    <w:p>
      <w:pPr>
        <w:pStyle w:val="TOC2"/>
        <w:tabs>
          <w:tab w:val="right" w:leader="dot" w:pos="8306"/>
        </w:tabs>
      </w:pPr>
      <w:hyperlink w:anchor="_Toc12123" w:history="1">
        <w:r>
          <w:rPr>
            <w:rFonts w:ascii="仿宋" w:eastAsia="仿宋" w:hAnsi="仿宋" w:cs="仿宋" w:hint="eastAsia"/>
            <w:lang w:eastAsia="zh-CN"/>
          </w:rPr>
          <w:t>(一)、显示仪表项目选址</w:t>
        </w:r>
        <w:r>
          <w:tab/>
        </w:r>
        <w:r>
          <w:fldChar w:fldCharType="begin"/>
        </w:r>
        <w:r>
          <w:instrText xml:space="preserve"> PAGEREF _Toc12123 \h </w:instrText>
        </w:r>
        <w:r>
          <w:fldChar w:fldCharType="separate"/>
        </w:r>
        <w:r>
          <w:t>15</w:t>
        </w:r>
        <w:r>
          <w:fldChar w:fldCharType="end"/>
        </w:r>
      </w:hyperlink>
    </w:p>
    <w:p>
      <w:pPr>
        <w:pStyle w:val="TOC2"/>
        <w:tabs>
          <w:tab w:val="right" w:leader="dot" w:pos="8306"/>
        </w:tabs>
      </w:pPr>
      <w:hyperlink w:anchor="_Toc1297" w:history="1">
        <w:r>
          <w:rPr>
            <w:rFonts w:ascii="仿宋" w:eastAsia="仿宋" w:hAnsi="仿宋" w:cs="仿宋" w:hint="eastAsia"/>
            <w:lang w:eastAsia="zh-CN"/>
          </w:rPr>
          <w:t>(二)、用地控制指标</w:t>
        </w:r>
        <w:r>
          <w:tab/>
        </w:r>
        <w:r>
          <w:fldChar w:fldCharType="begin"/>
        </w:r>
        <w:r>
          <w:instrText xml:space="preserve"> PAGEREF _Toc1297 \h </w:instrText>
        </w:r>
        <w:r>
          <w:fldChar w:fldCharType="separate"/>
        </w:r>
        <w:r>
          <w:t>15</w:t>
        </w:r>
        <w:r>
          <w:fldChar w:fldCharType="end"/>
        </w:r>
      </w:hyperlink>
    </w:p>
    <w:p>
      <w:pPr>
        <w:pStyle w:val="TOC2"/>
        <w:tabs>
          <w:tab w:val="right" w:leader="dot" w:pos="8306"/>
        </w:tabs>
      </w:pPr>
      <w:hyperlink w:anchor="_Toc16719" w:history="1">
        <w:r>
          <w:rPr>
            <w:rFonts w:ascii="仿宋" w:eastAsia="仿宋" w:hAnsi="仿宋" w:cs="仿宋" w:hint="eastAsia"/>
            <w:lang w:eastAsia="zh-CN"/>
          </w:rPr>
          <w:t>(三)、节约用地措施</w:t>
        </w:r>
        <w:r>
          <w:tab/>
        </w:r>
        <w:r>
          <w:fldChar w:fldCharType="begin"/>
        </w:r>
        <w:r>
          <w:instrText xml:space="preserve"> PAGEREF _Toc16719 \h </w:instrText>
        </w:r>
        <w:r>
          <w:fldChar w:fldCharType="separate"/>
        </w:r>
        <w:r>
          <w:t>17</w:t>
        </w:r>
        <w:r>
          <w:fldChar w:fldCharType="end"/>
        </w:r>
      </w:hyperlink>
    </w:p>
    <w:p>
      <w:pPr>
        <w:pStyle w:val="TOC2"/>
        <w:tabs>
          <w:tab w:val="right" w:leader="dot" w:pos="8306"/>
        </w:tabs>
      </w:pPr>
      <w:hyperlink w:anchor="_Toc4902" w:history="1">
        <w:r>
          <w:rPr>
            <w:rFonts w:ascii="仿宋" w:eastAsia="仿宋" w:hAnsi="仿宋" w:cs="仿宋" w:hint="eastAsia"/>
            <w:lang w:eastAsia="zh-CN"/>
          </w:rPr>
          <w:t>(四)、总图布置方案</w:t>
        </w:r>
        <w:r>
          <w:tab/>
        </w:r>
        <w:r>
          <w:fldChar w:fldCharType="begin"/>
        </w:r>
        <w:r>
          <w:instrText xml:space="preserve"> PAGEREF _Toc4902 \h </w:instrText>
        </w:r>
        <w:r>
          <w:fldChar w:fldCharType="separate"/>
        </w:r>
        <w:r>
          <w:t>18</w:t>
        </w:r>
        <w:r>
          <w:fldChar w:fldCharType="end"/>
        </w:r>
      </w:hyperlink>
    </w:p>
    <w:p>
      <w:pPr>
        <w:pStyle w:val="TOC2"/>
        <w:tabs>
          <w:tab w:val="right" w:leader="dot" w:pos="8306"/>
        </w:tabs>
      </w:pPr>
      <w:hyperlink w:anchor="_Toc3551" w:history="1">
        <w:r>
          <w:rPr>
            <w:rFonts w:ascii="仿宋" w:eastAsia="仿宋" w:hAnsi="仿宋" w:cs="仿宋" w:hint="eastAsia"/>
            <w:lang w:eastAsia="zh-CN"/>
          </w:rPr>
          <w:t>(五)、选址综合评价</w:t>
        </w:r>
        <w:r>
          <w:tab/>
        </w:r>
        <w:r>
          <w:fldChar w:fldCharType="begin"/>
        </w:r>
        <w:r>
          <w:instrText xml:space="preserve"> PAGEREF _Toc3551 \h </w:instrText>
        </w:r>
        <w:r>
          <w:fldChar w:fldCharType="separate"/>
        </w:r>
        <w:r>
          <w:t>19</w:t>
        </w:r>
        <w:r>
          <w:fldChar w:fldCharType="end"/>
        </w:r>
      </w:hyperlink>
    </w:p>
    <w:p>
      <w:pPr>
        <w:pStyle w:val="TOC1"/>
        <w:tabs>
          <w:tab w:val="right" w:leader="dot" w:pos="8306"/>
        </w:tabs>
      </w:pPr>
      <w:hyperlink w:anchor="_Toc295" w:history="1">
        <w:r>
          <w:rPr>
            <w:rFonts w:ascii="仿宋" w:eastAsia="仿宋" w:hAnsi="仿宋" w:cs="仿宋" w:hint="eastAsia"/>
            <w:lang w:eastAsia="zh-CN"/>
          </w:rPr>
          <w:t>七、显示仪表项目技术管理</w:t>
        </w:r>
        <w:r>
          <w:tab/>
        </w:r>
        <w:r>
          <w:fldChar w:fldCharType="begin"/>
        </w:r>
        <w:r>
          <w:instrText xml:space="preserve"> PAGEREF _Toc295 \h </w:instrText>
        </w:r>
        <w:r>
          <w:fldChar w:fldCharType="separate"/>
        </w:r>
        <w:r>
          <w:t>20</w:t>
        </w:r>
        <w:r>
          <w:fldChar w:fldCharType="end"/>
        </w:r>
      </w:hyperlink>
    </w:p>
    <w:p>
      <w:pPr>
        <w:pStyle w:val="TOC2"/>
        <w:tabs>
          <w:tab w:val="right" w:leader="dot" w:pos="8306"/>
        </w:tabs>
      </w:pPr>
      <w:hyperlink w:anchor="_Toc8296" w:history="1">
        <w:r>
          <w:rPr>
            <w:rFonts w:ascii="仿宋" w:eastAsia="仿宋" w:hAnsi="仿宋" w:cs="仿宋" w:hint="eastAsia"/>
            <w:lang w:eastAsia="zh-CN"/>
          </w:rPr>
          <w:t>(一)、技术方案选用方向</w:t>
        </w:r>
        <w:r>
          <w:tab/>
        </w:r>
        <w:r>
          <w:fldChar w:fldCharType="begin"/>
        </w:r>
        <w:r>
          <w:instrText xml:space="preserve"> PAGEREF _Toc8296 \h </w:instrText>
        </w:r>
        <w:r>
          <w:fldChar w:fldCharType="separate"/>
        </w:r>
        <w:r>
          <w:t>20</w:t>
        </w:r>
        <w:r>
          <w:fldChar w:fldCharType="end"/>
        </w:r>
      </w:hyperlink>
    </w:p>
    <w:p>
      <w:pPr>
        <w:pStyle w:val="TOC2"/>
        <w:tabs>
          <w:tab w:val="right" w:leader="dot" w:pos="8306"/>
        </w:tabs>
      </w:pPr>
      <w:hyperlink w:anchor="_Toc11528" w:history="1">
        <w:r>
          <w:rPr>
            <w:rFonts w:ascii="仿宋" w:eastAsia="仿宋" w:hAnsi="仿宋" w:cs="仿宋" w:hint="eastAsia"/>
            <w:lang w:eastAsia="zh-CN"/>
          </w:rPr>
          <w:t>(二)、工艺技术方案选用原则</w:t>
        </w:r>
        <w:r>
          <w:tab/>
        </w:r>
        <w:r>
          <w:fldChar w:fldCharType="begin"/>
        </w:r>
        <w:r>
          <w:instrText xml:space="preserve"> PAGEREF _Toc11528 \h </w:instrText>
        </w:r>
        <w:r>
          <w:fldChar w:fldCharType="separate"/>
        </w:r>
        <w:r>
          <w:t>22</w:t>
        </w:r>
        <w:r>
          <w:fldChar w:fldCharType="end"/>
        </w:r>
      </w:hyperlink>
    </w:p>
    <w:p>
      <w:pPr>
        <w:pStyle w:val="TOC2"/>
        <w:tabs>
          <w:tab w:val="right" w:leader="dot" w:pos="8306"/>
        </w:tabs>
      </w:pPr>
      <w:hyperlink w:anchor="_Toc1774" w:history="1">
        <w:r>
          <w:rPr>
            <w:rFonts w:ascii="仿宋" w:eastAsia="仿宋" w:hAnsi="仿宋" w:cs="仿宋" w:hint="eastAsia"/>
            <w:lang w:eastAsia="zh-CN"/>
          </w:rPr>
          <w:t>(三)、工艺技术方案要求</w:t>
        </w:r>
        <w:r>
          <w:tab/>
        </w:r>
        <w:r>
          <w:fldChar w:fldCharType="begin"/>
        </w:r>
        <w:r>
          <w:instrText xml:space="preserve"> PAGEREF _Toc1774 \h </w:instrText>
        </w:r>
        <w:r>
          <w:fldChar w:fldCharType="separate"/>
        </w:r>
        <w:r>
          <w:t>24</w:t>
        </w:r>
        <w:r>
          <w:fldChar w:fldCharType="end"/>
        </w:r>
      </w:hyperlink>
    </w:p>
    <w:p>
      <w:pPr>
        <w:pStyle w:val="TOC1"/>
        <w:tabs>
          <w:tab w:val="right" w:leader="dot" w:pos="8306"/>
        </w:tabs>
      </w:pPr>
      <w:hyperlink w:anchor="_Toc32023" w:history="1">
        <w:r>
          <w:rPr>
            <w:rFonts w:ascii="仿宋" w:eastAsia="仿宋" w:hAnsi="仿宋" w:cs="仿宋" w:hint="eastAsia"/>
            <w:lang w:eastAsia="zh-CN"/>
          </w:rPr>
          <w:t>八、显示仪表项目风险管理</w:t>
        </w:r>
        <w:r>
          <w:tab/>
        </w:r>
        <w:r>
          <w:fldChar w:fldCharType="begin"/>
        </w:r>
        <w:r>
          <w:instrText xml:space="preserve"> PAGEREF _Toc32023 \h </w:instrText>
        </w:r>
        <w:r>
          <w:fldChar w:fldCharType="separate"/>
        </w:r>
        <w:r>
          <w:t>26</w:t>
        </w:r>
        <w:r>
          <w:fldChar w:fldCharType="end"/>
        </w:r>
      </w:hyperlink>
    </w:p>
    <w:p>
      <w:pPr>
        <w:pStyle w:val="TOC2"/>
        <w:tabs>
          <w:tab w:val="right" w:leader="dot" w:pos="8306"/>
        </w:tabs>
      </w:pPr>
      <w:hyperlink w:anchor="_Toc17789" w:history="1">
        <w:r>
          <w:rPr>
            <w:rFonts w:ascii="仿宋" w:eastAsia="仿宋" w:hAnsi="仿宋" w:cs="仿宋" w:hint="eastAsia"/>
            <w:lang w:eastAsia="zh-CN"/>
          </w:rPr>
          <w:t>(一)、风险识别与评估</w:t>
        </w:r>
        <w:r>
          <w:tab/>
        </w:r>
        <w:r>
          <w:fldChar w:fldCharType="begin"/>
        </w:r>
        <w:r>
          <w:instrText xml:space="preserve"> PAGEREF _Toc17789 \h </w:instrText>
        </w:r>
        <w:r>
          <w:fldChar w:fldCharType="separate"/>
        </w:r>
        <w:r>
          <w:t>26</w:t>
        </w:r>
        <w:r>
          <w:fldChar w:fldCharType="end"/>
        </w:r>
      </w:hyperlink>
    </w:p>
    <w:p>
      <w:pPr>
        <w:pStyle w:val="TOC2"/>
        <w:tabs>
          <w:tab w:val="right" w:leader="dot" w:pos="8306"/>
        </w:tabs>
      </w:pPr>
      <w:hyperlink w:anchor="_Toc2141" w:history="1">
        <w:r>
          <w:rPr>
            <w:rFonts w:ascii="仿宋" w:eastAsia="仿宋" w:hAnsi="仿宋" w:cs="仿宋" w:hint="eastAsia"/>
            <w:lang w:eastAsia="zh-CN"/>
          </w:rPr>
          <w:t>(二)、风险应对策略</w:t>
        </w:r>
        <w:r>
          <w:tab/>
        </w:r>
        <w:r>
          <w:fldChar w:fldCharType="begin"/>
        </w:r>
        <w:r>
          <w:instrText xml:space="preserve"> PAGEREF _Toc2141 \h </w:instrText>
        </w:r>
        <w:r>
          <w:fldChar w:fldCharType="separate"/>
        </w:r>
        <w:r>
          <w:t>27</w:t>
        </w:r>
        <w:r>
          <w:fldChar w:fldCharType="end"/>
        </w:r>
      </w:hyperlink>
    </w:p>
    <w:p>
      <w:pPr>
        <w:pStyle w:val="TOC2"/>
        <w:tabs>
          <w:tab w:val="right" w:leader="dot" w:pos="8306"/>
        </w:tabs>
      </w:pPr>
      <w:hyperlink w:anchor="_Toc21880" w:history="1">
        <w:r>
          <w:rPr>
            <w:rFonts w:ascii="仿宋" w:eastAsia="仿宋" w:hAnsi="仿宋" w:cs="仿宋" w:hint="eastAsia"/>
            <w:lang w:eastAsia="zh-CN"/>
          </w:rPr>
          <w:t>(三)、风险监控与控制</w:t>
        </w:r>
        <w:r>
          <w:tab/>
        </w:r>
        <w:r>
          <w:fldChar w:fldCharType="begin"/>
        </w:r>
        <w:r>
          <w:instrText xml:space="preserve"> PAGEREF _Toc21880 \h </w:instrText>
        </w:r>
        <w:r>
          <w:fldChar w:fldCharType="separate"/>
        </w:r>
        <w:r>
          <w:t>29</w:t>
        </w:r>
        <w:r>
          <w:fldChar w:fldCharType="end"/>
        </w:r>
      </w:hyperlink>
    </w:p>
    <w:p>
      <w:pPr>
        <w:pStyle w:val="TOC1"/>
        <w:tabs>
          <w:tab w:val="right" w:leader="dot" w:pos="8306"/>
        </w:tabs>
      </w:pPr>
      <w:hyperlink w:anchor="_Toc12069" w:history="1">
        <w:r>
          <w:rPr>
            <w:rFonts w:ascii="仿宋" w:eastAsia="仿宋" w:hAnsi="仿宋" w:cs="仿宋" w:hint="eastAsia"/>
            <w:lang w:eastAsia="zh-CN"/>
          </w:rPr>
          <w:t>九、显示仪表项目投资规划</w:t>
        </w:r>
        <w:r>
          <w:tab/>
        </w:r>
        <w:r>
          <w:fldChar w:fldCharType="begin"/>
        </w:r>
        <w:r>
          <w:instrText xml:space="preserve"> PAGEREF _Toc12069 \h </w:instrText>
        </w:r>
        <w:r>
          <w:fldChar w:fldCharType="separate"/>
        </w:r>
        <w:r>
          <w:t>30</w:t>
        </w:r>
        <w:r>
          <w:fldChar w:fldCharType="end"/>
        </w:r>
      </w:hyperlink>
    </w:p>
    <w:p>
      <w:pPr>
        <w:pStyle w:val="TOC2"/>
        <w:tabs>
          <w:tab w:val="right" w:leader="dot" w:pos="8306"/>
        </w:tabs>
      </w:pPr>
      <w:hyperlink w:anchor="_Toc6288" w:history="1">
        <w:r>
          <w:rPr>
            <w:rFonts w:ascii="仿宋" w:eastAsia="仿宋" w:hAnsi="仿宋" w:cs="仿宋" w:hint="eastAsia"/>
            <w:lang w:eastAsia="zh-CN"/>
          </w:rPr>
          <w:t>(一)、显示仪表项目总投资估算</w:t>
        </w:r>
        <w:r>
          <w:tab/>
        </w:r>
        <w:r>
          <w:fldChar w:fldCharType="begin"/>
        </w:r>
        <w:r>
          <w:instrText xml:space="preserve"> PAGEREF _Toc6288 \h </w:instrText>
        </w:r>
        <w:r>
          <w:fldChar w:fldCharType="separate"/>
        </w:r>
        <w:r>
          <w:t>30</w:t>
        </w:r>
        <w:r>
          <w:fldChar w:fldCharType="end"/>
        </w:r>
      </w:hyperlink>
    </w:p>
    <w:p>
      <w:pPr>
        <w:pStyle w:val="TOC2"/>
        <w:tabs>
          <w:tab w:val="right" w:leader="dot" w:pos="8306"/>
        </w:tabs>
      </w:pPr>
      <w:hyperlink w:anchor="_Toc3243" w:history="1">
        <w:r>
          <w:rPr>
            <w:rFonts w:ascii="仿宋" w:eastAsia="仿宋" w:hAnsi="仿宋" w:cs="仿宋" w:hint="eastAsia"/>
            <w:lang w:eastAsia="zh-CN"/>
          </w:rPr>
          <w:t>(二)、资金筹措</w:t>
        </w:r>
        <w:r>
          <w:tab/>
        </w:r>
        <w:r>
          <w:fldChar w:fldCharType="begin"/>
        </w:r>
        <w:r>
          <w:instrText xml:space="preserve"> PAGEREF _Toc3243 \h </w:instrText>
        </w:r>
        <w:r>
          <w:fldChar w:fldCharType="separate"/>
        </w:r>
        <w:r>
          <w:t>31</w:t>
        </w:r>
        <w:r>
          <w:fldChar w:fldCharType="end"/>
        </w:r>
      </w:hyperlink>
    </w:p>
    <w:p>
      <w:pPr>
        <w:pStyle w:val="TOC1"/>
        <w:tabs>
          <w:tab w:val="right" w:leader="dot" w:pos="8306"/>
        </w:tabs>
      </w:pPr>
      <w:hyperlink w:anchor="_Toc9268" w:history="1">
        <w:r>
          <w:rPr>
            <w:rFonts w:ascii="仿宋" w:eastAsia="仿宋" w:hAnsi="仿宋" w:cs="仿宋" w:hint="eastAsia"/>
            <w:lang w:eastAsia="zh-CN"/>
          </w:rPr>
          <w:t>十、显示仪表项目计划安排</w:t>
        </w:r>
        <w:r>
          <w:tab/>
        </w:r>
        <w:r>
          <w:fldChar w:fldCharType="begin"/>
        </w:r>
        <w:r>
          <w:instrText xml:space="preserve"> PAGEREF _Toc9268 \h </w:instrText>
        </w:r>
        <w:r>
          <w:fldChar w:fldCharType="separate"/>
        </w:r>
        <w:r>
          <w:t>32</w:t>
        </w:r>
        <w:r>
          <w:fldChar w:fldCharType="end"/>
        </w:r>
      </w:hyperlink>
    </w:p>
    <w:p>
      <w:pPr>
        <w:pStyle w:val="TOC2"/>
        <w:tabs>
          <w:tab w:val="right" w:leader="dot" w:pos="8306"/>
        </w:tabs>
      </w:pPr>
      <w:hyperlink w:anchor="_Toc13114" w:history="1">
        <w:r>
          <w:rPr>
            <w:rFonts w:ascii="仿宋" w:eastAsia="仿宋" w:hAnsi="仿宋" w:cs="仿宋" w:hint="eastAsia"/>
            <w:lang w:eastAsia="zh-CN"/>
          </w:rPr>
          <w:t>(一)、建设周期</w:t>
        </w:r>
        <w:r>
          <w:tab/>
        </w:r>
        <w:r>
          <w:fldChar w:fldCharType="begin"/>
        </w:r>
        <w:r>
          <w:instrText xml:space="preserve"> PAGEREF _Toc13114 \h </w:instrText>
        </w:r>
        <w:r>
          <w:fldChar w:fldCharType="separate"/>
        </w:r>
        <w:r>
          <w:t>32</w:t>
        </w:r>
        <w:r>
          <w:fldChar w:fldCharType="end"/>
        </w:r>
      </w:hyperlink>
    </w:p>
    <w:p>
      <w:pPr>
        <w:pStyle w:val="TOC2"/>
        <w:tabs>
          <w:tab w:val="right" w:leader="dot" w:pos="8306"/>
        </w:tabs>
      </w:pPr>
      <w:hyperlink w:anchor="_Toc12727" w:history="1">
        <w:r>
          <w:rPr>
            <w:rFonts w:ascii="仿宋" w:eastAsia="仿宋" w:hAnsi="仿宋" w:cs="仿宋" w:hint="eastAsia"/>
            <w:lang w:eastAsia="zh-CN"/>
          </w:rPr>
          <w:t>(二)、建设进度</w:t>
        </w:r>
        <w:r>
          <w:tab/>
        </w:r>
        <w:r>
          <w:fldChar w:fldCharType="begin"/>
        </w:r>
        <w:r>
          <w:instrText xml:space="preserve"> PAGEREF _Toc12727 \h </w:instrText>
        </w:r>
        <w:r>
          <w:fldChar w:fldCharType="separate"/>
        </w:r>
        <w:r>
          <w:t>33</w:t>
        </w:r>
        <w:r>
          <w:fldChar w:fldCharType="end"/>
        </w:r>
      </w:hyperlink>
    </w:p>
    <w:p>
      <w:pPr>
        <w:pStyle w:val="TOC2"/>
        <w:tabs>
          <w:tab w:val="right" w:leader="dot" w:pos="8306"/>
        </w:tabs>
      </w:pPr>
      <w:hyperlink w:anchor="_Toc28227" w:history="1">
        <w:r>
          <w:rPr>
            <w:rFonts w:ascii="仿宋" w:eastAsia="仿宋" w:hAnsi="仿宋" w:cs="仿宋" w:hint="eastAsia"/>
            <w:lang w:eastAsia="zh-CN"/>
          </w:rPr>
          <w:t>(三)、进度安排注意事项</w:t>
        </w:r>
        <w:r>
          <w:tab/>
        </w:r>
        <w:r>
          <w:fldChar w:fldCharType="begin"/>
        </w:r>
        <w:r>
          <w:instrText xml:space="preserve"> PAGEREF _Toc28227 \h </w:instrText>
        </w:r>
        <w:r>
          <w:fldChar w:fldCharType="separate"/>
        </w:r>
        <w:r>
          <w:t>33</w:t>
        </w:r>
        <w:r>
          <w:fldChar w:fldCharType="end"/>
        </w:r>
      </w:hyperlink>
    </w:p>
    <w:p>
      <w:pPr>
        <w:pStyle w:val="TOC2"/>
        <w:tabs>
          <w:tab w:val="right" w:leader="dot" w:pos="8306"/>
        </w:tabs>
      </w:pPr>
      <w:hyperlink w:anchor="_Toc8327" w:history="1">
        <w:r>
          <w:rPr>
            <w:rFonts w:ascii="仿宋" w:eastAsia="仿宋" w:hAnsi="仿宋" w:cs="仿宋" w:hint="eastAsia"/>
            <w:lang w:eastAsia="zh-CN"/>
          </w:rPr>
          <w:t>(四)、人力资源配置</w:t>
        </w:r>
        <w:r>
          <w:tab/>
        </w:r>
        <w:r>
          <w:fldChar w:fldCharType="begin"/>
        </w:r>
        <w:r>
          <w:instrText xml:space="preserve"> PAGEREF _Toc8327 \h </w:instrText>
        </w:r>
        <w:r>
          <w:fldChar w:fldCharType="separate"/>
        </w:r>
        <w:r>
          <w:t>35</w:t>
        </w:r>
        <w:r>
          <w:fldChar w:fldCharType="end"/>
        </w:r>
      </w:hyperlink>
    </w:p>
    <w:p>
      <w:pPr>
        <w:pStyle w:val="TOC1"/>
        <w:tabs>
          <w:tab w:val="right" w:leader="dot" w:pos="8306"/>
        </w:tabs>
      </w:pPr>
      <w:hyperlink w:anchor="_Toc25143" w:history="1">
        <w:r>
          <w:rPr>
            <w:rFonts w:ascii="仿宋" w:eastAsia="仿宋" w:hAnsi="仿宋" w:cs="仿宋" w:hint="eastAsia"/>
            <w:lang w:eastAsia="zh-CN"/>
          </w:rPr>
          <w:t>十一、显示仪表项目创新与研发</w:t>
        </w:r>
        <w:r>
          <w:tab/>
        </w:r>
        <w:r>
          <w:fldChar w:fldCharType="begin"/>
        </w:r>
        <w:r>
          <w:instrText xml:space="preserve"> PAGEREF _Toc25143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92" w:history="1">
        <w:r>
          <w:rPr>
            <w:rFonts w:ascii="仿宋" w:eastAsia="仿宋" w:hAnsi="仿宋" w:cs="仿宋" w:hint="eastAsia"/>
            <w:lang w:eastAsia="zh-CN"/>
          </w:rPr>
          <w:t>(一)、创新策略与方向</w:t>
        </w:r>
        <w:r>
          <w:tab/>
        </w:r>
        <w:r>
          <w:fldChar w:fldCharType="begin"/>
        </w:r>
        <w:r>
          <w:instrText xml:space="preserve"> PAGEREF _Toc8992 \h </w:instrText>
        </w:r>
        <w:r>
          <w:fldChar w:fldCharType="separate"/>
        </w:r>
        <w:r>
          <w:t>36</w:t>
        </w:r>
        <w:r>
          <w:fldChar w:fldCharType="end"/>
        </w:r>
      </w:hyperlink>
    </w:p>
    <w:p>
      <w:pPr>
        <w:pStyle w:val="TOC2"/>
        <w:tabs>
          <w:tab w:val="right" w:leader="dot" w:pos="8306"/>
        </w:tabs>
      </w:pPr>
      <w:hyperlink w:anchor="_Toc24619" w:history="1">
        <w:r>
          <w:rPr>
            <w:rFonts w:ascii="仿宋" w:eastAsia="仿宋" w:hAnsi="仿宋" w:cs="仿宋" w:hint="eastAsia"/>
            <w:lang w:eastAsia="zh-CN"/>
          </w:rPr>
          <w:t>(二)、研发规划与投入</w:t>
        </w:r>
        <w:r>
          <w:tab/>
        </w:r>
        <w:r>
          <w:fldChar w:fldCharType="begin"/>
        </w:r>
        <w:r>
          <w:instrText xml:space="preserve"> PAGEREF _Toc24619 \h </w:instrText>
        </w:r>
        <w:r>
          <w:fldChar w:fldCharType="separate"/>
        </w:r>
        <w:r>
          <w:t>37</w:t>
        </w:r>
        <w:r>
          <w:fldChar w:fldCharType="end"/>
        </w:r>
      </w:hyperlink>
    </w:p>
    <w:p>
      <w:pPr>
        <w:pStyle w:val="TOC1"/>
        <w:tabs>
          <w:tab w:val="right" w:leader="dot" w:pos="8306"/>
        </w:tabs>
      </w:pPr>
      <w:hyperlink w:anchor="_Toc13479" w:history="1">
        <w:r>
          <w:rPr>
            <w:rFonts w:ascii="仿宋" w:eastAsia="仿宋" w:hAnsi="仿宋" w:cs="仿宋" w:hint="eastAsia"/>
            <w:lang w:eastAsia="zh-CN"/>
          </w:rPr>
          <w:t>十二、显示仪表项目人力资源管理</w:t>
        </w:r>
        <w:r>
          <w:tab/>
        </w:r>
        <w:r>
          <w:fldChar w:fldCharType="begin"/>
        </w:r>
        <w:r>
          <w:instrText xml:space="preserve"> PAGEREF _Toc13479 \h </w:instrText>
        </w:r>
        <w:r>
          <w:fldChar w:fldCharType="separate"/>
        </w:r>
        <w:r>
          <w:t>39</w:t>
        </w:r>
        <w:r>
          <w:fldChar w:fldCharType="end"/>
        </w:r>
      </w:hyperlink>
    </w:p>
    <w:p>
      <w:pPr>
        <w:pStyle w:val="TOC2"/>
        <w:tabs>
          <w:tab w:val="right" w:leader="dot" w:pos="8306"/>
        </w:tabs>
      </w:pPr>
      <w:hyperlink w:anchor="_Toc13193" w:history="1">
        <w:r>
          <w:rPr>
            <w:rFonts w:ascii="仿宋" w:eastAsia="仿宋" w:hAnsi="仿宋" w:cs="仿宋" w:hint="eastAsia"/>
            <w:lang w:eastAsia="zh-CN"/>
          </w:rPr>
          <w:t>(一)、建立健全的预算管理制度</w:t>
        </w:r>
        <w:r>
          <w:tab/>
        </w:r>
        <w:r>
          <w:fldChar w:fldCharType="begin"/>
        </w:r>
        <w:r>
          <w:instrText xml:space="preserve"> PAGEREF _Toc13193 \h </w:instrText>
        </w:r>
        <w:r>
          <w:fldChar w:fldCharType="separate"/>
        </w:r>
        <w:r>
          <w:t>39</w:t>
        </w:r>
        <w:r>
          <w:fldChar w:fldCharType="end"/>
        </w:r>
      </w:hyperlink>
    </w:p>
    <w:p>
      <w:pPr>
        <w:pStyle w:val="TOC2"/>
        <w:tabs>
          <w:tab w:val="right" w:leader="dot" w:pos="8306"/>
        </w:tabs>
      </w:pPr>
      <w:hyperlink w:anchor="_Toc9298" w:history="1">
        <w:r>
          <w:rPr>
            <w:rFonts w:ascii="仿宋" w:eastAsia="仿宋" w:hAnsi="仿宋" w:cs="仿宋" w:hint="eastAsia"/>
            <w:lang w:eastAsia="zh-CN"/>
          </w:rPr>
          <w:t>(二)、加强资金流动监控</w:t>
        </w:r>
        <w:r>
          <w:tab/>
        </w:r>
        <w:r>
          <w:fldChar w:fldCharType="begin"/>
        </w:r>
        <w:r>
          <w:instrText xml:space="preserve"> PAGEREF _Toc9298 \h </w:instrText>
        </w:r>
        <w:r>
          <w:fldChar w:fldCharType="separate"/>
        </w:r>
        <w:r>
          <w:t>41</w:t>
        </w:r>
        <w:r>
          <w:fldChar w:fldCharType="end"/>
        </w:r>
      </w:hyperlink>
    </w:p>
    <w:p>
      <w:pPr>
        <w:pStyle w:val="TOC2"/>
        <w:tabs>
          <w:tab w:val="right" w:leader="dot" w:pos="8306"/>
        </w:tabs>
      </w:pPr>
      <w:hyperlink w:anchor="_Toc8796" w:history="1">
        <w:r>
          <w:rPr>
            <w:rFonts w:ascii="仿宋" w:eastAsia="仿宋" w:hAnsi="仿宋" w:cs="仿宋" w:hint="eastAsia"/>
            <w:lang w:eastAsia="zh-CN"/>
          </w:rPr>
          <w:t>(三)、制定完善的风险控制机制</w:t>
        </w:r>
        <w:r>
          <w:tab/>
        </w:r>
        <w:r>
          <w:fldChar w:fldCharType="begin"/>
        </w:r>
        <w:r>
          <w:instrText xml:space="preserve"> PAGEREF _Toc8796 \h </w:instrText>
        </w:r>
        <w:r>
          <w:fldChar w:fldCharType="separate"/>
        </w:r>
        <w:r>
          <w:t>42</w:t>
        </w:r>
        <w:r>
          <w:fldChar w:fldCharType="end"/>
        </w:r>
      </w:hyperlink>
    </w:p>
    <w:p>
      <w:pPr>
        <w:pStyle w:val="TOC2"/>
        <w:tabs>
          <w:tab w:val="right" w:leader="dot" w:pos="8306"/>
        </w:tabs>
      </w:pPr>
      <w:hyperlink w:anchor="_Toc11520" w:history="1">
        <w:r>
          <w:rPr>
            <w:rFonts w:ascii="仿宋" w:eastAsia="仿宋" w:hAnsi="仿宋" w:cs="仿宋" w:hint="eastAsia"/>
            <w:lang w:eastAsia="zh-CN"/>
          </w:rPr>
          <w:t>(四)、优化成本管理</w:t>
        </w:r>
        <w:r>
          <w:tab/>
        </w:r>
        <w:r>
          <w:fldChar w:fldCharType="begin"/>
        </w:r>
        <w:r>
          <w:instrText xml:space="preserve"> PAGEREF _Toc11520 \h </w:instrText>
        </w:r>
        <w:r>
          <w:fldChar w:fldCharType="separate"/>
        </w:r>
        <w:r>
          <w:t>43</w:t>
        </w:r>
        <w:r>
          <w:fldChar w:fldCharType="end"/>
        </w:r>
      </w:hyperlink>
    </w:p>
    <w:p>
      <w:pPr>
        <w:pStyle w:val="TOC1"/>
        <w:tabs>
          <w:tab w:val="right" w:leader="dot" w:pos="8306"/>
        </w:tabs>
      </w:pPr>
      <w:hyperlink w:anchor="_Toc23806" w:history="1">
        <w:r>
          <w:rPr>
            <w:rFonts w:ascii="仿宋" w:eastAsia="仿宋" w:hAnsi="仿宋" w:cs="仿宋" w:hint="eastAsia"/>
            <w:lang w:eastAsia="zh-CN"/>
          </w:rPr>
          <w:t>十三、供应链管理</w:t>
        </w:r>
        <w:r>
          <w:tab/>
        </w:r>
        <w:r>
          <w:fldChar w:fldCharType="begin"/>
        </w:r>
        <w:r>
          <w:instrText xml:space="preserve"> PAGEREF _Toc23806 \h </w:instrText>
        </w:r>
        <w:r>
          <w:fldChar w:fldCharType="separate"/>
        </w:r>
        <w:r>
          <w:t>44</w:t>
        </w:r>
        <w:r>
          <w:fldChar w:fldCharType="end"/>
        </w:r>
      </w:hyperlink>
    </w:p>
    <w:p>
      <w:pPr>
        <w:pStyle w:val="TOC2"/>
        <w:tabs>
          <w:tab w:val="right" w:leader="dot" w:pos="8306"/>
        </w:tabs>
      </w:pPr>
      <w:hyperlink w:anchor="_Toc693" w:history="1">
        <w:r>
          <w:rPr>
            <w:rFonts w:ascii="仿宋" w:eastAsia="仿宋" w:hAnsi="仿宋" w:cs="仿宋" w:hint="eastAsia"/>
            <w:lang w:eastAsia="zh-CN"/>
          </w:rPr>
          <w:t>(一)、供应链战略规划</w:t>
        </w:r>
        <w:r>
          <w:tab/>
        </w:r>
        <w:r>
          <w:fldChar w:fldCharType="begin"/>
        </w:r>
        <w:r>
          <w:instrText xml:space="preserve"> PAGEREF _Toc693 \h </w:instrText>
        </w:r>
        <w:r>
          <w:fldChar w:fldCharType="separate"/>
        </w:r>
        <w:r>
          <w:t>44</w:t>
        </w:r>
        <w:r>
          <w:fldChar w:fldCharType="end"/>
        </w:r>
      </w:hyperlink>
    </w:p>
    <w:p>
      <w:pPr>
        <w:pStyle w:val="TOC2"/>
        <w:tabs>
          <w:tab w:val="right" w:leader="dot" w:pos="8306"/>
        </w:tabs>
      </w:pPr>
      <w:hyperlink w:anchor="_Toc16429" w:history="1">
        <w:r>
          <w:rPr>
            <w:rFonts w:ascii="仿宋" w:eastAsia="仿宋" w:hAnsi="仿宋" w:cs="仿宋" w:hint="eastAsia"/>
            <w:lang w:eastAsia="zh-CN"/>
          </w:rPr>
          <w:t>(二)、供应商选择与合作</w:t>
        </w:r>
        <w:r>
          <w:tab/>
        </w:r>
        <w:r>
          <w:fldChar w:fldCharType="begin"/>
        </w:r>
        <w:r>
          <w:instrText xml:space="preserve"> PAGEREF _Toc16429 \h </w:instrText>
        </w:r>
        <w:r>
          <w:fldChar w:fldCharType="separate"/>
        </w:r>
        <w:r>
          <w:t>46</w:t>
        </w:r>
        <w:r>
          <w:fldChar w:fldCharType="end"/>
        </w:r>
      </w:hyperlink>
    </w:p>
    <w:p>
      <w:pPr>
        <w:pStyle w:val="TOC2"/>
        <w:tabs>
          <w:tab w:val="right" w:leader="dot" w:pos="8306"/>
        </w:tabs>
      </w:pPr>
      <w:hyperlink w:anchor="_Toc19671" w:history="1">
        <w:r>
          <w:rPr>
            <w:rFonts w:ascii="仿宋" w:eastAsia="仿宋" w:hAnsi="仿宋" w:cs="仿宋" w:hint="eastAsia"/>
            <w:lang w:eastAsia="zh-CN"/>
          </w:rPr>
          <w:t>(三)、物流与库存管理</w:t>
        </w:r>
        <w:r>
          <w:tab/>
        </w:r>
        <w:r>
          <w:fldChar w:fldCharType="begin"/>
        </w:r>
        <w:r>
          <w:instrText xml:space="preserve"> PAGEREF _Toc19671 \h </w:instrText>
        </w:r>
        <w:r>
          <w:fldChar w:fldCharType="separate"/>
        </w:r>
        <w:r>
          <w:t>47</w:t>
        </w:r>
        <w:r>
          <w:fldChar w:fldCharType="end"/>
        </w:r>
      </w:hyperlink>
    </w:p>
    <w:p>
      <w:pPr>
        <w:pStyle w:val="TOC1"/>
        <w:tabs>
          <w:tab w:val="right" w:leader="dot" w:pos="8306"/>
        </w:tabs>
      </w:pPr>
      <w:hyperlink w:anchor="_Toc9430" w:history="1">
        <w:r>
          <w:rPr>
            <w:rFonts w:ascii="仿宋" w:eastAsia="仿宋" w:hAnsi="仿宋" w:cs="仿宋" w:hint="eastAsia"/>
            <w:lang w:eastAsia="zh-CN"/>
          </w:rPr>
          <w:t>十四、营销与推广策略</w:t>
        </w:r>
        <w:r>
          <w:tab/>
        </w:r>
        <w:r>
          <w:fldChar w:fldCharType="begin"/>
        </w:r>
        <w:r>
          <w:instrText xml:space="preserve"> PAGEREF _Toc9430 \h </w:instrText>
        </w:r>
        <w:r>
          <w:fldChar w:fldCharType="separate"/>
        </w:r>
        <w:r>
          <w:t>48</w:t>
        </w:r>
        <w:r>
          <w:fldChar w:fldCharType="end"/>
        </w:r>
      </w:hyperlink>
    </w:p>
    <w:p>
      <w:pPr>
        <w:pStyle w:val="TOC2"/>
        <w:tabs>
          <w:tab w:val="right" w:leader="dot" w:pos="8306"/>
        </w:tabs>
      </w:pPr>
      <w:hyperlink w:anchor="_Toc31573" w:history="1">
        <w:r>
          <w:rPr>
            <w:rFonts w:ascii="仿宋" w:eastAsia="仿宋" w:hAnsi="仿宋" w:cs="仿宋" w:hint="eastAsia"/>
            <w:lang w:eastAsia="zh-CN"/>
          </w:rPr>
          <w:t>(一)、产品/服务定位与特点</w:t>
        </w:r>
        <w:r>
          <w:tab/>
        </w:r>
        <w:r>
          <w:fldChar w:fldCharType="begin"/>
        </w:r>
        <w:r>
          <w:instrText xml:space="preserve"> PAGEREF _Toc31573 \h </w:instrText>
        </w:r>
        <w:r>
          <w:fldChar w:fldCharType="separate"/>
        </w:r>
        <w:r>
          <w:t>48</w:t>
        </w:r>
        <w:r>
          <w:fldChar w:fldCharType="end"/>
        </w:r>
      </w:hyperlink>
    </w:p>
    <w:p>
      <w:pPr>
        <w:pStyle w:val="TOC2"/>
        <w:tabs>
          <w:tab w:val="right" w:leader="dot" w:pos="8306"/>
        </w:tabs>
      </w:pPr>
      <w:hyperlink w:anchor="_Toc4880" w:history="1">
        <w:r>
          <w:rPr>
            <w:rFonts w:ascii="仿宋" w:eastAsia="仿宋" w:hAnsi="仿宋" w:cs="仿宋" w:hint="eastAsia"/>
            <w:lang w:eastAsia="zh-CN"/>
          </w:rPr>
          <w:t>(二)、市场定位与竞争分析</w:t>
        </w:r>
        <w:r>
          <w:tab/>
        </w:r>
        <w:r>
          <w:fldChar w:fldCharType="begin"/>
        </w:r>
        <w:r>
          <w:instrText xml:space="preserve"> PAGEREF _Toc4880 \h </w:instrText>
        </w:r>
        <w:r>
          <w:fldChar w:fldCharType="separate"/>
        </w:r>
        <w:r>
          <w:t>50</w:t>
        </w:r>
        <w:r>
          <w:fldChar w:fldCharType="end"/>
        </w:r>
      </w:hyperlink>
    </w:p>
    <w:p>
      <w:pPr>
        <w:pStyle w:val="TOC2"/>
        <w:tabs>
          <w:tab w:val="right" w:leader="dot" w:pos="8306"/>
        </w:tabs>
      </w:pPr>
      <w:hyperlink w:anchor="_Toc5677" w:history="1">
        <w:r>
          <w:rPr>
            <w:rFonts w:ascii="仿宋" w:eastAsia="仿宋" w:hAnsi="仿宋" w:cs="仿宋" w:hint="eastAsia"/>
            <w:lang w:eastAsia="zh-CN"/>
          </w:rPr>
          <w:t>(三)、营销渠道与策略</w:t>
        </w:r>
        <w:r>
          <w:tab/>
        </w:r>
        <w:r>
          <w:fldChar w:fldCharType="begin"/>
        </w:r>
        <w:r>
          <w:instrText xml:space="preserve"> PAGEREF _Toc5677 \h </w:instrText>
        </w:r>
        <w:r>
          <w:fldChar w:fldCharType="separate"/>
        </w:r>
        <w:r>
          <w:t>51</w:t>
        </w:r>
        <w:r>
          <w:fldChar w:fldCharType="end"/>
        </w:r>
      </w:hyperlink>
    </w:p>
    <w:p>
      <w:pPr>
        <w:pStyle w:val="TOC2"/>
        <w:tabs>
          <w:tab w:val="right" w:leader="dot" w:pos="8306"/>
        </w:tabs>
      </w:pPr>
      <w:hyperlink w:anchor="_Toc6686" w:history="1">
        <w:r>
          <w:rPr>
            <w:rFonts w:ascii="仿宋" w:eastAsia="仿宋" w:hAnsi="仿宋" w:cs="仿宋" w:hint="eastAsia"/>
            <w:lang w:eastAsia="zh-CN"/>
          </w:rPr>
          <w:t>(四)、推广与宣传活动</w:t>
        </w:r>
        <w:r>
          <w:tab/>
        </w:r>
        <w:r>
          <w:fldChar w:fldCharType="begin"/>
        </w:r>
        <w:r>
          <w:instrText xml:space="preserve"> PAGEREF _Toc6686 \h </w:instrText>
        </w:r>
        <w:r>
          <w:fldChar w:fldCharType="separate"/>
        </w:r>
        <w:r>
          <w:t>52</w:t>
        </w:r>
        <w:r>
          <w:fldChar w:fldCharType="end"/>
        </w:r>
      </w:hyperlink>
    </w:p>
    <w:p>
      <w:pPr>
        <w:pStyle w:val="TOC1"/>
        <w:tabs>
          <w:tab w:val="right" w:leader="dot" w:pos="8306"/>
        </w:tabs>
      </w:pPr>
      <w:hyperlink w:anchor="_Toc25059" w:history="1">
        <w:r>
          <w:rPr>
            <w:rFonts w:ascii="仿宋" w:eastAsia="仿宋" w:hAnsi="仿宋" w:cs="仿宋" w:hint="eastAsia"/>
            <w:lang w:eastAsia="zh-CN"/>
          </w:rPr>
          <w:t>十五、利益相关者分析与沟通计划</w:t>
        </w:r>
        <w:r>
          <w:tab/>
        </w:r>
        <w:r>
          <w:fldChar w:fldCharType="begin"/>
        </w:r>
        <w:r>
          <w:instrText xml:space="preserve"> PAGEREF _Toc25059 \h </w:instrText>
        </w:r>
        <w:r>
          <w:fldChar w:fldCharType="separate"/>
        </w:r>
        <w:r>
          <w:t>58</w:t>
        </w:r>
        <w:r>
          <w:fldChar w:fldCharType="end"/>
        </w:r>
      </w:hyperlink>
    </w:p>
    <w:p>
      <w:pPr>
        <w:pStyle w:val="TOC2"/>
        <w:tabs>
          <w:tab w:val="right" w:leader="dot" w:pos="8306"/>
        </w:tabs>
      </w:pPr>
      <w:hyperlink w:anchor="_Toc23932" w:history="1">
        <w:r>
          <w:rPr>
            <w:rFonts w:ascii="仿宋" w:eastAsia="仿宋" w:hAnsi="仿宋" w:cs="仿宋" w:hint="eastAsia"/>
            <w:lang w:eastAsia="zh-CN"/>
          </w:rPr>
          <w:t>(一)、利益相关者分析</w:t>
        </w:r>
        <w:r>
          <w:tab/>
        </w:r>
        <w:r>
          <w:fldChar w:fldCharType="begin"/>
        </w:r>
        <w:r>
          <w:instrText xml:space="preserve"> PAGEREF _Toc23932 \h </w:instrText>
        </w:r>
        <w:r>
          <w:fldChar w:fldCharType="separate"/>
        </w:r>
        <w:r>
          <w:t>58</w:t>
        </w:r>
        <w:r>
          <w:fldChar w:fldCharType="end"/>
        </w:r>
      </w:hyperlink>
    </w:p>
    <w:p>
      <w:pPr>
        <w:pStyle w:val="TOC2"/>
        <w:tabs>
          <w:tab w:val="right" w:leader="dot" w:pos="8306"/>
        </w:tabs>
      </w:pPr>
      <w:hyperlink w:anchor="_Toc18662" w:history="1">
        <w:r>
          <w:rPr>
            <w:rFonts w:ascii="仿宋" w:eastAsia="仿宋" w:hAnsi="仿宋" w:cs="仿宋" w:hint="eastAsia"/>
            <w:lang w:eastAsia="zh-CN"/>
          </w:rPr>
          <w:t>(二)、沟通计划</w:t>
        </w:r>
        <w:r>
          <w:tab/>
        </w:r>
        <w:r>
          <w:fldChar w:fldCharType="begin"/>
        </w:r>
        <w:r>
          <w:instrText xml:space="preserve"> PAGEREF _Toc18662 \h </w:instrText>
        </w:r>
        <w:r>
          <w:fldChar w:fldCharType="separate"/>
        </w:r>
        <w:r>
          <w:t>59</w:t>
        </w:r>
        <w:r>
          <w:fldChar w:fldCharType="end"/>
        </w:r>
      </w:hyperlink>
    </w:p>
    <w:p>
      <w:pPr>
        <w:pStyle w:val="TOC1"/>
        <w:tabs>
          <w:tab w:val="right" w:leader="dot" w:pos="8306"/>
        </w:tabs>
      </w:pPr>
      <w:hyperlink w:anchor="_Toc10041" w:history="1">
        <w:r>
          <w:rPr>
            <w:rFonts w:ascii="仿宋" w:eastAsia="仿宋" w:hAnsi="仿宋" w:cs="仿宋" w:hint="eastAsia"/>
            <w:lang w:eastAsia="zh-CN"/>
          </w:rPr>
          <w:t>十六、风险识别与分类</w:t>
        </w:r>
        <w:r>
          <w:tab/>
        </w:r>
        <w:r>
          <w:fldChar w:fldCharType="begin"/>
        </w:r>
        <w:r>
          <w:instrText xml:space="preserve"> PAGEREF _Toc10041 \h </w:instrText>
        </w:r>
        <w:r>
          <w:fldChar w:fldCharType="separate"/>
        </w:r>
        <w:r>
          <w:t>60</w:t>
        </w:r>
        <w:r>
          <w:fldChar w:fldCharType="end"/>
        </w:r>
      </w:hyperlink>
    </w:p>
    <w:p>
      <w:pPr>
        <w:pStyle w:val="TOC2"/>
        <w:tabs>
          <w:tab w:val="right" w:leader="dot" w:pos="8306"/>
        </w:tabs>
      </w:pPr>
      <w:hyperlink w:anchor="_Toc14589" w:history="1">
        <w:r>
          <w:rPr>
            <w:rFonts w:ascii="仿宋" w:eastAsia="仿宋" w:hAnsi="仿宋" w:cs="仿宋" w:hint="eastAsia"/>
            <w:lang w:eastAsia="zh-CN"/>
          </w:rPr>
          <w:t>(一)、风险识别</w:t>
        </w:r>
        <w:r>
          <w:tab/>
        </w:r>
        <w:r>
          <w:fldChar w:fldCharType="begin"/>
        </w:r>
        <w:r>
          <w:instrText xml:space="preserve"> PAGEREF _Toc14589 \h </w:instrText>
        </w:r>
        <w:r>
          <w:fldChar w:fldCharType="separate"/>
        </w:r>
        <w:r>
          <w:t>60</w:t>
        </w:r>
        <w:r>
          <w:fldChar w:fldCharType="end"/>
        </w:r>
      </w:hyperlink>
    </w:p>
    <w:p>
      <w:pPr>
        <w:pStyle w:val="TOC2"/>
        <w:tabs>
          <w:tab w:val="right" w:leader="dot" w:pos="8306"/>
        </w:tabs>
      </w:pPr>
      <w:hyperlink w:anchor="_Toc4650" w:history="1">
        <w:r>
          <w:rPr>
            <w:rFonts w:ascii="仿宋" w:eastAsia="仿宋" w:hAnsi="仿宋" w:cs="仿宋" w:hint="eastAsia"/>
            <w:lang w:eastAsia="zh-CN"/>
          </w:rPr>
          <w:t>(二)、风险分类</w:t>
        </w:r>
        <w:r>
          <w:tab/>
        </w:r>
        <w:r>
          <w:fldChar w:fldCharType="begin"/>
        </w:r>
        <w:r>
          <w:instrText xml:space="preserve"> PAGEREF _Toc4650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4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568"/>
      <w:r>
        <w:rPr>
          <w:rFonts w:ascii="仿宋" w:eastAsia="仿宋" w:hAnsi="仿宋" w:cs="仿宋" w:hint="eastAsia"/>
          <w:lang w:eastAsia="zh-CN"/>
        </w:rPr>
        <w:t>(一)、显示仪表行业分析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行业一直以来都是市场的关注焦点。行业内的发展趋势、竞争态势以及潜在机会都对显示仪表项目的推进产生深远的影响。通过深入研究行业的整体概貌，我们将更好地理解行业的核心特征，为显示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仪表行业，技术一直是推动创新和发展的关键因素。我们将对当前技术趋势进行详尽分析，包括但不限于人工智能、大数据应用、先进制造技术等。这有助于显示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显示仪表项目成功的基础。我们将对主要竞争对手进行深入研究，包括其市场份额、产品特点、市场定位等。通过全面了解竞争对手的优势和劣势，显示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10"/>
      <w:r>
        <w:rPr>
          <w:rFonts w:ascii="仿宋" w:eastAsia="仿宋" w:hAnsi="仿宋" w:cs="仿宋" w:hint="eastAsia"/>
          <w:sz w:val="28"/>
          <w:lang w:eastAsia="zh-CN"/>
        </w:rPr>
        <w:t>(二)、显示仪表市场分析预测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通过对市场规模的深入调研，我们将预测显示仪表市场未来的增长趋势。这包括市场的整体规模、各细分领域的发展趋势等。显示仪表项目可以根据市场的扩张速度和潜在机会，制定更符合市场需求的发展策略。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显示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显示仪表项目实施过程中需要充分考虑的因素。我们将对市场风险进行全面评估，包括但不限于政策法规风险、市场竞争风险、技术变革风险等。通过对潜在风险的深入分析，显示仪表项目可以制定相应的风险缓解策略，降低不确定性对显示仪表项目的影响。</w:t>
      </w:r>
    </w:p>
    <w:p>
      <w:pPr>
        <w:pStyle w:val="Heading1"/>
        <w:ind w:firstLine="560" w:firstLineChars="200"/>
        <w:rPr>
          <w:rFonts w:ascii="仿宋" w:eastAsia="仿宋" w:hAnsi="仿宋" w:cs="仿宋" w:hint="eastAsia"/>
          <w:sz w:val="28"/>
          <w:lang w:eastAsia="zh-CN"/>
        </w:rPr>
      </w:pPr>
      <w:bookmarkStart w:id="5" w:name="_Toc2405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9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显示仪表项目的主要产品是XXXX，预计年产值为XXX万元。这一产品在市场中占据着重要的地位，其广泛的应用范围使得该显示仪表项目的市场前景非常广阔。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显示仪表项目的xxx产品作为重要的原材料之一，将在多个领域发挥关键作用。其在建筑、交通、能源等方面的广泛应用将为整个产业链提供强大的支持，形成产业协同效应。显示仪表项目的年产值XXX万XXX万XXX万万元不仅反映了其在市场上的巨大潜力，更预示着它对国民经济的积极贡献。这种关联度高、涉及面广的产业关系，使得该显示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08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总征地面积为XXXX平方米，相当于约XX.XX亩，其中净用地面积为XXXX平方米，红线范围内相当于约XX.XX亩。这一用地规模充分考虑了显示仪表项目的建设需求，保障了显示仪表项目在合适的空间内得以充分发展。显示仪表项目规划的总建筑面积为XXXX平方米，其中主体工程建设占XXXX平方米，计容建筑面积达XXXX平方米。预计建筑工程的投资将达到XXXX万元，为显示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计划购置的设备共计XXXX台（套），设备购置费用为XXXX万元。这一设备购置计划充分考虑到显示仪表项目的生产需求和技术要求，确保了显示仪表项目在生产运营中具备先进的技术装备和高效的生产能力。设备的合理配置将为显示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显示仪表项目计划总投资为XXXX万元，预计年实现营业收入为XXXX万元。这一产能规模的设定旨在确保显示仪表项目能够在投资与回报之间取得平衡，实现长期可持续的发展。显示仪表项目的总投资充分考虑到各个方面的需求，包括用地建设、设备购置等多个环节，以确保显示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795"/>
      <w:r>
        <w:rPr>
          <w:rFonts w:ascii="仿宋" w:eastAsia="仿宋" w:hAnsi="仿宋" w:cs="仿宋" w:hint="eastAsia"/>
          <w:sz w:val="28"/>
          <w:lang w:eastAsia="zh-CN"/>
        </w:rPr>
        <w:t>三、显示仪表项目文档管理</w:t>
      </w:r>
      <w:bookmarkEnd w:id="8"/>
    </w:p>
    <w:p>
      <w:pPr>
        <w:pStyle w:val="Heading2"/>
        <w:rPr>
          <w:rFonts w:ascii="仿宋" w:eastAsia="仿宋" w:hAnsi="仿宋" w:cs="仿宋" w:hint="eastAsia"/>
          <w:lang w:eastAsia="zh-CN"/>
        </w:rPr>
      </w:pPr>
      <w:bookmarkStart w:id="9" w:name="_Toc1919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显示仪表项目高度重视文档的质量和准确性，以支持显示仪表项目的各项活动和决策。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文档的编制始于显示仪表项目计划的初期，我们制定了详细的文档编制计划，明确了每个文档的内容、格式和编写责任人。在显示仪表项目启动阶段，我们首先编制了显示仪表项目章程，明确定义了显示仪表项目的目标、范围、风险等关键要素。随后，显示仪表项目团队根据计划陆续编制了需求文档、设计文档、测试文档等各类文档，确保显示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显示仪表项目管理中的重要环节，旨在确保显示仪表项目文档符合质量标准和显示仪表项目需求。在显示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除了内部审查，我们还进行了外部审查，邀请显示仪表项目相关利益方和专业领域的专家对文档进行独立审查。这有助于获取更全面、客观的反馈，确保显示仪表项目文档不仅符合内部标准，也满足外部需求。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显示仪表项目在文档编制与审查方面建立了严格的管理机制，通过规范的流程和多维度的审查，确保显示仪表项目文档的质量、准确性和可靠性，为显示仪表项目的顺利推进提供了有力支持。</w:t>
      </w:r>
    </w:p>
    <w:p>
      <w:pPr>
        <w:pStyle w:val="Heading2"/>
        <w:ind w:firstLine="560" w:firstLineChars="200"/>
        <w:rPr>
          <w:rFonts w:ascii="仿宋" w:eastAsia="仿宋" w:hAnsi="仿宋" w:cs="仿宋" w:hint="eastAsia"/>
          <w:sz w:val="28"/>
          <w:lang w:eastAsia="zh-CN"/>
        </w:rPr>
      </w:pPr>
      <w:bookmarkStart w:id="10" w:name="_Toc1884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在显示仪表项目中，我们致力于优化文档发布与分发过程，以确保信息的高效传递和团队间协作的顺畅进行。以下是我们采取的关键优化策略：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我们通过多渠道发布文档，包括电子邮件、显示仪表项目管理平台、内部网站等，以满足不同团队成员的偏好和需求。多渠道发布确保了信息的全面覆盖。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我们采用了精细的权限控制，确保只有授权人员可以访问敏感信息。这种安全措施保护了显示仪表项目文档的机密性，防止了未经授权的信息泄露。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40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文档存档与归档是显示仪表项目生命周期中一个至关重要的环节，直接关系到显示仪表项目信息的长期保存和历史记录的完整性。在显示仪表项目中，我们实施了一系列有效的文档存档与归档管理策略：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067"/>
      <w:r>
        <w:rPr>
          <w:rFonts w:ascii="仿宋" w:eastAsia="仿宋" w:hAnsi="仿宋" w:cs="仿宋" w:hint="eastAsia"/>
          <w:sz w:val="28"/>
          <w:lang w:eastAsia="zh-CN"/>
        </w:rPr>
        <w:t>四、显示仪表项目绩效评估</w:t>
      </w:r>
      <w:bookmarkEnd w:id="12"/>
    </w:p>
    <w:p>
      <w:pPr>
        <w:pStyle w:val="Heading2"/>
        <w:rPr>
          <w:rFonts w:ascii="仿宋" w:eastAsia="仿宋" w:hAnsi="仿宋" w:cs="仿宋" w:hint="eastAsia"/>
          <w:lang w:eastAsia="zh-CN"/>
        </w:rPr>
      </w:pPr>
      <w:bookmarkStart w:id="13" w:name="_Toc291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显示仪表项目中，我们设计了一套全面的绩效评估指标，以确保显示仪表项目的可控和成功交付。这些指标跨足显示仪表项目目标、成本、进度和质量等多个维度，为我们提供了全面洞察显示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目标达成率是我们关注的首要指标。我们设定了明确的目标，并通过定期监测和评估，迅速发现并应对潜在的目标偏差。这为显示仪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成本绩效是另一个核心关注点。通过实际成本与预算成本的对比分析，我们深入了解成本差异的原因，及时调整资源分配，保持显示仪表项目在经济效益方面的合理水平。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进度作为关键的绩效指标之一，得到了精心的关注。我们制定了详细的显示仪表项目进度计划，并设立了进度符合度指标，确保实际进度与计划进度保持一致。这使我们能够快速发现和解决潜在的进度问题，保持显示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显示仪表项目绩效的不可或缺的一环。我们引入了一系列的质量标准和客户满意度指标，以确保显示仪表项目交付的成果在质量上达到或超越预期水平。通过持续监测这些指标，我们努力提升显示仪表项目整体质量水平，为显示仪表项目的成功交付提供有力保障。通过这些科学且全面的绩效评估，我们能够更好地引导显示仪表项目的持续改进，确保显示仪表项目目标的顺利达成。</w:t>
      </w:r>
    </w:p>
    <w:p>
      <w:pPr>
        <w:pStyle w:val="Heading2"/>
        <w:ind w:firstLine="560" w:firstLineChars="200"/>
        <w:rPr>
          <w:rFonts w:ascii="仿宋" w:eastAsia="仿宋" w:hAnsi="仿宋" w:cs="仿宋" w:hint="eastAsia"/>
          <w:sz w:val="28"/>
          <w:lang w:eastAsia="zh-CN"/>
        </w:rPr>
      </w:pPr>
      <w:bookmarkStart w:id="14" w:name="_Toc1281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绩效评估是显示仪表项目中的关键环节，为确保显示仪表项目达到预期目标，我们采用了多层次、多维度的绩效评估方法。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显示仪表项目的战略目标对齐，确保每个决策和行动都与显示仪表项目整体目标保持一致。团队会定期召开战略对齐会议，审视当前工作与显示仪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显示仪表项目进度、质量、成本和风险等方面。这些指标通过数据收集和分析，为显示仪表项目管理团队提供了客观的评估依据。例如，我们通过显示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绩效评估不仅仅停留在显示仪表项目内部，还考虑了显示仪表项目对外部环境的影响。我们定期进行干系人满意度调查，以了解各利益相关方对显示仪表项目的期望和满意度，并及时做出调整。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这种多层次、多角度的绩效评估方法，使得我们能够全面了解显示仪表项目的运行状态，及时做出调整，确保显示仪表项目在不断变化的环境中保持稳健前行。</w:t>
      </w:r>
    </w:p>
    <w:p>
      <w:pPr>
        <w:pStyle w:val="Heading2"/>
        <w:ind w:firstLine="560" w:firstLineChars="200"/>
        <w:rPr>
          <w:rFonts w:ascii="仿宋" w:eastAsia="仿宋" w:hAnsi="仿宋" w:cs="仿宋" w:hint="eastAsia"/>
          <w:sz w:val="28"/>
          <w:lang w:eastAsia="zh-CN"/>
        </w:rPr>
      </w:pPr>
      <w:bookmarkStart w:id="15" w:name="_Toc3264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为了确保显示仪表项目的有效管理和不断优化，我们采用了精心设计的绩效评估周期。这个周期旨在实现灵活、实时和全面的评估，以适应显示仪表项目执行中的各种挑战。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显示仪表项目的不同需求，分为短期、中期和长期。短期评估关注每个迭代或工作周期，以及时发现和解决当前任务中的问题。中期评估涵盖几个迭代，深入了解整体显示仪表项目的趋势和性能。长期评估则着眼于整个显示仪表项目阶段，确保显示仪表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显示仪表项目管理工具和协作平台，团队成员能够随时更新和分享显示仪表项目数据。这种实时性的反馈机制使我们能够及时察觉潜在问题，快速调整，保持显示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显示仪表项目的决策制定密不可分。每个周期的显示仪表项目回顾会议成为集体总结经验、识别问题深层次原因并找到创新解决方案的平台。这种定期的反思与调整机制使显示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2442"/>
      <w:r>
        <w:rPr>
          <w:rFonts w:ascii="仿宋" w:eastAsia="仿宋" w:hAnsi="仿宋" w:cs="仿宋" w:hint="eastAsia"/>
          <w:sz w:val="28"/>
          <w:lang w:eastAsia="zh-CN"/>
        </w:rPr>
        <w:t>五、显示仪表项目可持续发展</w:t>
      </w:r>
      <w:bookmarkEnd w:id="16"/>
    </w:p>
    <w:p>
      <w:pPr>
        <w:pStyle w:val="Heading2"/>
        <w:rPr>
          <w:rFonts w:ascii="仿宋" w:eastAsia="仿宋" w:hAnsi="仿宋" w:cs="仿宋" w:hint="eastAsia"/>
          <w:lang w:eastAsia="zh-CN"/>
        </w:rPr>
      </w:pPr>
      <w:bookmarkStart w:id="17" w:name="_Toc3049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仪表项目中，显示仪表项目团队着眼于未来，明确了可持续发展的战略方向。制定的具体可持续发展目标包括降低资源使用、采用环保技术、最大化社会效益等。这一步骤不仅有助于显示仪表项目在环保和社会责任方面达到最高标准，也为未来提供了明确的指引，确保显示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可持续实践的融入显示仪表项目管理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显示仪表项目管理周期。从显示仪表项目规划开始，显示仪表项目团队就考虑了环境和社会的因素。在执行阶段，显示仪表项目团队积极推动绿色技术的应用，优化资源利用。此外，关注员工的社会责任，通过培训和沟通活动提高员工对可持续发展的认知，使他们能够在日常工作中践行可持续实践。这些举措不仅为显示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469"/>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扎根于显示仪表项目的可持续发展理念，我们深信环保与社会责任是显示仪表项目成功的关键支柱。在显示仪表项目的每一步，我们都致力于通过创新和实践，履行对环境和社会的坚定责任。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团队通过引入先进的环保技术、建立高效的废物处理系统以及推动能源节约措施，积极履行环保责任。定期的环保监测和评估确保显示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不仅致力于自身可持续发展，还注重对社会的回馈。通过支持社区显示仪表项目、参与慈善事业、提供培训机会等方式，显示仪表项目积极履行社会责任。与当地社区建立积极互动，关注员工的工作与生活平衡，以及员工的身心健康，是显示仪表项目在社会责任层面的关键举措。这样的实践不仅增强了显示仪表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3889"/>
      <w:r>
        <w:rPr>
          <w:rFonts w:ascii="仿宋" w:eastAsia="仿宋" w:hAnsi="仿宋" w:cs="仿宋" w:hint="eastAsia"/>
          <w:sz w:val="28"/>
          <w:lang w:eastAsia="zh-CN"/>
        </w:rPr>
        <w:t>六、显示仪表项目选址可行性分析</w:t>
      </w:r>
      <w:bookmarkEnd w:id="19"/>
    </w:p>
    <w:p>
      <w:pPr>
        <w:pStyle w:val="Heading2"/>
        <w:rPr>
          <w:rFonts w:ascii="仿宋" w:eastAsia="仿宋" w:hAnsi="仿宋" w:cs="仿宋" w:hint="eastAsia"/>
          <w:lang w:eastAsia="zh-CN"/>
        </w:rPr>
      </w:pPr>
      <w:bookmarkStart w:id="20" w:name="_Toc12123"/>
      <w:r>
        <w:rPr>
          <w:rFonts w:ascii="仿宋" w:eastAsia="仿宋" w:hAnsi="仿宋" w:cs="仿宋" w:hint="eastAsia"/>
          <w:lang w:eastAsia="zh-CN"/>
        </w:rPr>
        <w:t>(一)、显示仪表项目选址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该显示仪表项目选址位于XX省XX市XX区XXX街道</w:t>
      </w:r>
    </w:p>
    <w:p>
      <w:pPr>
        <w:pStyle w:val="Heading2"/>
        <w:ind w:firstLine="560" w:firstLineChars="200"/>
        <w:rPr>
          <w:rFonts w:ascii="仿宋" w:eastAsia="仿宋" w:hAnsi="仿宋" w:cs="仿宋" w:hint="eastAsia"/>
          <w:sz w:val="28"/>
          <w:lang w:eastAsia="zh-CN"/>
        </w:rPr>
      </w:pPr>
      <w:bookmarkStart w:id="21" w:name="_Toc129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显示仪表项目的征地面积将根据显示仪表项目的实际规模和需求进行精确规划。具体面积XXX平方米，旨在确保显示仪表项目不仅能够满足当前的发展需求，还能够预留空间以适应未来的扩展。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净用地面积是在征地面积基础上去除不可利用面积后的实际可开发用地。具体面积XXX平方米，考虑到环保、交通、安全等多方面因素，以确保显示仪表项目在整体利用效率上达到最优。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显示仪表项目计划建设的建筑总规模具体面积XXX平方米。这一规模的确定综合考虑了显示仪表项目的性质、规模，以及城市规划的相关要求，确保建筑布局与周边环境协调一致。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绿地率是显示仪表项目用地中被规划为绿地的比例。具体面积XXX平方米，旨在通过合理规划绿地，改善显示仪表项目周边环境，提升居民生活质量，并符合城市整体绿化规划。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容积率是用地上可以建设的建筑总体积与用地面积之比。具体面积XXX，通过合理的容积率规划，确保显示仪表项目建筑规模与周边环境和谐共生。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确保显示仪表项目选址与当地城市规划相一致，具体面积XXX平方米。通过与城市规划部门深入沟通，确保显示仪表项目不仅符合城市的整体发展方向，还能够融入城市的发展布局，为城市的长远发展贡献力量。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显示仪表项目选址符合当地产业政策，具体面积XXX平方米。这包括显示仪表项目对当地经济的促进作用，以及对相关产业的带动效应，确保显示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用地总体要求必须符合环保和可持续发展的原则，具体面积XXX平方米。通过采用绿色建筑设计、节能减排等措施，确保显示仪表项目在建设和运营过程中对环境的影响最小化，达到可持续发展的要求。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确保显示仪表项目选址具备必要的公共设施配套，具体面积XXX平方米。这包括交通便利性、教育、医疗等基础设施，以提高居民生活品质，使得显示仪表项目选址更具吸引力。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考虑用地总体要求对当地社会稳定性的影响，具体面积XXX平方米。通过深入了解当地社区反馈，确保显示仪表项目的选址和建设过程对当地社会和谐稳定产生积极作用。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显示仪表项目选址不仅符合法规和规划，还在实际操作中具有可行性。这一全面规划将为显示仪表项目的成功实施提供坚实的基础，确保显示仪表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https://d.book118.com/387145101045006034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C3C2D"/>
    <w:rsid w:val="6EFC3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4510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2024-01-20T09:31:00Z</dcterms:created>
  <dcterms:modified xsi:type="dcterms:W3CDTF">2024-01-20T09:31:51Z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B7D9FF06D1EB466C8ADD5FBD39F7EF0A_11</vt:lpwstr>
  </property>
  <property fmtid="{D5CDD505-2E9C-101B-9397-08002B2CF9AE}" pid="3" name="KSOProductBuildVer">
    <vt:lpwstr>2052-12.1.0.16120</vt:lpwstr>
  </property>
</Properties>
</file>