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高性能石英纤维纱项目规划设计方案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6" w:history="1">
        <w:r>
          <w:rPr>
            <w:rFonts w:ascii="仿宋" w:eastAsia="仿宋" w:hAnsi="仿宋" w:cs="仿宋" w:hint="eastAsia"/>
            <w:lang w:eastAsia="zh-CN"/>
          </w:rPr>
          <w:t>概论</w:t>
        </w:r>
        <w:r>
          <w:tab/>
        </w:r>
        <w:r>
          <w:fldChar w:fldCharType="begin"/>
        </w:r>
        <w:r>
          <w:instrText xml:space="preserve"> PAGEREF _Toc29756 \h </w:instrText>
        </w:r>
        <w:r>
          <w:fldChar w:fldCharType="separate"/>
        </w:r>
        <w:r>
          <w:t>3</w:t>
        </w:r>
        <w:r>
          <w:fldChar w:fldCharType="end"/>
        </w:r>
      </w:hyperlink>
    </w:p>
    <w:p>
      <w:pPr>
        <w:pStyle w:val="TOC1"/>
        <w:tabs>
          <w:tab w:val="right" w:leader="dot" w:pos="8306"/>
        </w:tabs>
      </w:pPr>
      <w:hyperlink w:anchor="_Toc10326" w:history="1">
        <w:r>
          <w:rPr>
            <w:rFonts w:ascii="仿宋" w:eastAsia="仿宋" w:hAnsi="仿宋" w:cs="仿宋" w:hint="eastAsia"/>
            <w:lang w:eastAsia="zh-CN"/>
          </w:rPr>
          <w:t>一、高性能石英纤维纱项目土建工程</w:t>
        </w:r>
        <w:r>
          <w:tab/>
        </w:r>
        <w:r>
          <w:fldChar w:fldCharType="begin"/>
        </w:r>
        <w:r>
          <w:instrText xml:space="preserve"> PAGEREF _Toc10326 \h </w:instrText>
        </w:r>
        <w:r>
          <w:fldChar w:fldCharType="separate"/>
        </w:r>
        <w:r>
          <w:t>3</w:t>
        </w:r>
        <w:r>
          <w:fldChar w:fldCharType="end"/>
        </w:r>
      </w:hyperlink>
    </w:p>
    <w:p>
      <w:pPr>
        <w:pStyle w:val="TOC2"/>
        <w:tabs>
          <w:tab w:val="right" w:leader="dot" w:pos="8306"/>
        </w:tabs>
      </w:pPr>
      <w:hyperlink w:anchor="_Toc32728" w:history="1">
        <w:r>
          <w:rPr>
            <w:rFonts w:ascii="仿宋" w:eastAsia="仿宋" w:hAnsi="仿宋" w:cs="仿宋" w:hint="eastAsia"/>
            <w:lang w:eastAsia="zh-CN"/>
          </w:rPr>
          <w:t>(一)、建筑工程设计原则</w:t>
        </w:r>
        <w:r>
          <w:tab/>
        </w:r>
        <w:r>
          <w:fldChar w:fldCharType="begin"/>
        </w:r>
        <w:r>
          <w:instrText xml:space="preserve"> PAGEREF _Toc32728 \h </w:instrText>
        </w:r>
        <w:r>
          <w:fldChar w:fldCharType="separate"/>
        </w:r>
        <w:r>
          <w:t>3</w:t>
        </w:r>
        <w:r>
          <w:fldChar w:fldCharType="end"/>
        </w:r>
      </w:hyperlink>
    </w:p>
    <w:p>
      <w:pPr>
        <w:pStyle w:val="TOC2"/>
        <w:tabs>
          <w:tab w:val="right" w:leader="dot" w:pos="8306"/>
        </w:tabs>
      </w:pPr>
      <w:hyperlink w:anchor="_Toc9301" w:history="1">
        <w:r>
          <w:rPr>
            <w:rFonts w:ascii="仿宋" w:eastAsia="仿宋" w:hAnsi="仿宋" w:cs="仿宋" w:hint="eastAsia"/>
            <w:lang w:eastAsia="zh-CN"/>
          </w:rPr>
          <w:t>(二)、土建工程设计年限及安全等级</w:t>
        </w:r>
        <w:r>
          <w:tab/>
        </w:r>
        <w:r>
          <w:fldChar w:fldCharType="begin"/>
        </w:r>
        <w:r>
          <w:instrText xml:space="preserve"> PAGEREF _Toc9301 \h </w:instrText>
        </w:r>
        <w:r>
          <w:fldChar w:fldCharType="separate"/>
        </w:r>
        <w:r>
          <w:t>4</w:t>
        </w:r>
        <w:r>
          <w:fldChar w:fldCharType="end"/>
        </w:r>
      </w:hyperlink>
    </w:p>
    <w:p>
      <w:pPr>
        <w:pStyle w:val="TOC2"/>
        <w:tabs>
          <w:tab w:val="right" w:leader="dot" w:pos="8306"/>
        </w:tabs>
      </w:pPr>
      <w:hyperlink w:anchor="_Toc25220" w:history="1">
        <w:r>
          <w:rPr>
            <w:rFonts w:ascii="仿宋" w:eastAsia="仿宋" w:hAnsi="仿宋" w:cs="仿宋" w:hint="eastAsia"/>
            <w:lang w:eastAsia="zh-CN"/>
          </w:rPr>
          <w:t>(三)、建筑工程设计总体要求</w:t>
        </w:r>
        <w:r>
          <w:tab/>
        </w:r>
        <w:r>
          <w:fldChar w:fldCharType="begin"/>
        </w:r>
        <w:r>
          <w:instrText xml:space="preserve"> PAGEREF _Toc25220 \h </w:instrText>
        </w:r>
        <w:r>
          <w:fldChar w:fldCharType="separate"/>
        </w:r>
        <w:r>
          <w:t>5</w:t>
        </w:r>
        <w:r>
          <w:fldChar w:fldCharType="end"/>
        </w:r>
      </w:hyperlink>
    </w:p>
    <w:p>
      <w:pPr>
        <w:pStyle w:val="TOC2"/>
        <w:tabs>
          <w:tab w:val="right" w:leader="dot" w:pos="8306"/>
        </w:tabs>
      </w:pPr>
      <w:hyperlink w:anchor="_Toc24309" w:history="1">
        <w:r>
          <w:rPr>
            <w:rFonts w:ascii="仿宋" w:eastAsia="仿宋" w:hAnsi="仿宋" w:cs="仿宋" w:hint="eastAsia"/>
            <w:lang w:eastAsia="zh-CN"/>
          </w:rPr>
          <w:t>(四)、土建工程建设指标</w:t>
        </w:r>
        <w:r>
          <w:tab/>
        </w:r>
        <w:r>
          <w:fldChar w:fldCharType="begin"/>
        </w:r>
        <w:r>
          <w:instrText xml:space="preserve"> PAGEREF _Toc24309 \h </w:instrText>
        </w:r>
        <w:r>
          <w:fldChar w:fldCharType="separate"/>
        </w:r>
        <w:r>
          <w:t>6</w:t>
        </w:r>
        <w:r>
          <w:fldChar w:fldCharType="end"/>
        </w:r>
      </w:hyperlink>
    </w:p>
    <w:p>
      <w:pPr>
        <w:pStyle w:val="TOC1"/>
        <w:tabs>
          <w:tab w:val="right" w:leader="dot" w:pos="8306"/>
        </w:tabs>
      </w:pPr>
      <w:hyperlink w:anchor="_Toc22229" w:history="1">
        <w:r>
          <w:rPr>
            <w:rFonts w:ascii="仿宋" w:eastAsia="仿宋" w:hAnsi="仿宋" w:cs="仿宋" w:hint="eastAsia"/>
            <w:lang w:eastAsia="zh-CN"/>
          </w:rPr>
          <w:t>二、高性能石英纤维纱项目文档管理</w:t>
        </w:r>
        <w:r>
          <w:tab/>
        </w:r>
        <w:r>
          <w:fldChar w:fldCharType="begin"/>
        </w:r>
        <w:r>
          <w:instrText xml:space="preserve"> PAGEREF _Toc22229 \h </w:instrText>
        </w:r>
        <w:r>
          <w:fldChar w:fldCharType="separate"/>
        </w:r>
        <w:r>
          <w:t>6</w:t>
        </w:r>
        <w:r>
          <w:fldChar w:fldCharType="end"/>
        </w:r>
      </w:hyperlink>
    </w:p>
    <w:p>
      <w:pPr>
        <w:pStyle w:val="TOC2"/>
        <w:tabs>
          <w:tab w:val="right" w:leader="dot" w:pos="8306"/>
        </w:tabs>
      </w:pPr>
      <w:hyperlink w:anchor="_Toc12554" w:history="1">
        <w:r>
          <w:rPr>
            <w:rFonts w:ascii="仿宋" w:eastAsia="仿宋" w:hAnsi="仿宋" w:cs="仿宋" w:hint="eastAsia"/>
            <w:lang w:eastAsia="zh-CN"/>
          </w:rPr>
          <w:t>(一)、文档编制与审查</w:t>
        </w:r>
        <w:r>
          <w:tab/>
        </w:r>
        <w:r>
          <w:fldChar w:fldCharType="begin"/>
        </w:r>
        <w:r>
          <w:instrText xml:space="preserve"> PAGEREF _Toc12554 \h </w:instrText>
        </w:r>
        <w:r>
          <w:fldChar w:fldCharType="separate"/>
        </w:r>
        <w:r>
          <w:t>6</w:t>
        </w:r>
        <w:r>
          <w:fldChar w:fldCharType="end"/>
        </w:r>
      </w:hyperlink>
    </w:p>
    <w:p>
      <w:pPr>
        <w:pStyle w:val="TOC2"/>
        <w:tabs>
          <w:tab w:val="right" w:leader="dot" w:pos="8306"/>
        </w:tabs>
      </w:pPr>
      <w:hyperlink w:anchor="_Toc157" w:history="1">
        <w:r>
          <w:rPr>
            <w:rFonts w:ascii="仿宋" w:eastAsia="仿宋" w:hAnsi="仿宋" w:cs="仿宋" w:hint="eastAsia"/>
            <w:lang w:eastAsia="zh-CN"/>
          </w:rPr>
          <w:t>(二)、文档发布与分发</w:t>
        </w:r>
        <w:r>
          <w:tab/>
        </w:r>
        <w:r>
          <w:fldChar w:fldCharType="begin"/>
        </w:r>
        <w:r>
          <w:instrText xml:space="preserve"> PAGEREF _Toc157 \h </w:instrText>
        </w:r>
        <w:r>
          <w:fldChar w:fldCharType="separate"/>
        </w:r>
        <w:r>
          <w:t>8</w:t>
        </w:r>
        <w:r>
          <w:fldChar w:fldCharType="end"/>
        </w:r>
      </w:hyperlink>
    </w:p>
    <w:p>
      <w:pPr>
        <w:pStyle w:val="TOC2"/>
        <w:tabs>
          <w:tab w:val="right" w:leader="dot" w:pos="8306"/>
        </w:tabs>
      </w:pPr>
      <w:hyperlink w:anchor="_Toc19522" w:history="1">
        <w:r>
          <w:rPr>
            <w:rFonts w:ascii="仿宋" w:eastAsia="仿宋" w:hAnsi="仿宋" w:cs="仿宋" w:hint="eastAsia"/>
            <w:lang w:eastAsia="zh-CN"/>
          </w:rPr>
          <w:t>(三)、文档存档与归档</w:t>
        </w:r>
        <w:r>
          <w:tab/>
        </w:r>
        <w:r>
          <w:fldChar w:fldCharType="begin"/>
        </w:r>
        <w:r>
          <w:instrText xml:space="preserve"> PAGEREF _Toc19522 \h </w:instrText>
        </w:r>
        <w:r>
          <w:fldChar w:fldCharType="separate"/>
        </w:r>
        <w:r>
          <w:t>8</w:t>
        </w:r>
        <w:r>
          <w:fldChar w:fldCharType="end"/>
        </w:r>
      </w:hyperlink>
    </w:p>
    <w:p>
      <w:pPr>
        <w:pStyle w:val="TOC1"/>
        <w:tabs>
          <w:tab w:val="right" w:leader="dot" w:pos="8306"/>
        </w:tabs>
      </w:pPr>
      <w:hyperlink w:anchor="_Toc31590" w:history="1">
        <w:r>
          <w:rPr>
            <w:rFonts w:ascii="仿宋" w:eastAsia="仿宋" w:hAnsi="仿宋" w:cs="仿宋" w:hint="eastAsia"/>
            <w:lang w:eastAsia="zh-CN"/>
          </w:rPr>
          <w:t>三、高性能石英纤维纱项目可持续发展</w:t>
        </w:r>
        <w:r>
          <w:tab/>
        </w:r>
        <w:r>
          <w:fldChar w:fldCharType="begin"/>
        </w:r>
        <w:r>
          <w:instrText xml:space="preserve"> PAGEREF _Toc31590 \h </w:instrText>
        </w:r>
        <w:r>
          <w:fldChar w:fldCharType="separate"/>
        </w:r>
        <w:r>
          <w:t>10</w:t>
        </w:r>
        <w:r>
          <w:fldChar w:fldCharType="end"/>
        </w:r>
      </w:hyperlink>
    </w:p>
    <w:p>
      <w:pPr>
        <w:pStyle w:val="TOC2"/>
        <w:tabs>
          <w:tab w:val="right" w:leader="dot" w:pos="8306"/>
        </w:tabs>
      </w:pPr>
      <w:hyperlink w:anchor="_Toc13357" w:history="1">
        <w:r>
          <w:rPr>
            <w:rFonts w:ascii="仿宋" w:eastAsia="仿宋" w:hAnsi="仿宋" w:cs="仿宋" w:hint="eastAsia"/>
            <w:lang w:eastAsia="zh-CN"/>
          </w:rPr>
          <w:t>(一)、可持续战略与实践</w:t>
        </w:r>
        <w:r>
          <w:tab/>
        </w:r>
        <w:r>
          <w:fldChar w:fldCharType="begin"/>
        </w:r>
        <w:r>
          <w:instrText xml:space="preserve"> PAGEREF _Toc13357 \h </w:instrText>
        </w:r>
        <w:r>
          <w:fldChar w:fldCharType="separate"/>
        </w:r>
        <w:r>
          <w:t>10</w:t>
        </w:r>
        <w:r>
          <w:fldChar w:fldCharType="end"/>
        </w:r>
      </w:hyperlink>
    </w:p>
    <w:p>
      <w:pPr>
        <w:pStyle w:val="TOC2"/>
        <w:tabs>
          <w:tab w:val="right" w:leader="dot" w:pos="8306"/>
        </w:tabs>
      </w:pPr>
      <w:hyperlink w:anchor="_Toc497" w:history="1">
        <w:r>
          <w:rPr>
            <w:rFonts w:ascii="仿宋" w:eastAsia="仿宋" w:hAnsi="仿宋" w:cs="仿宋" w:hint="eastAsia"/>
            <w:lang w:eastAsia="zh-CN"/>
          </w:rPr>
          <w:t>(二)、环保与社会责任</w:t>
        </w:r>
        <w:r>
          <w:tab/>
        </w:r>
        <w:r>
          <w:fldChar w:fldCharType="begin"/>
        </w:r>
        <w:r>
          <w:instrText xml:space="preserve"> PAGEREF _Toc497 \h </w:instrText>
        </w:r>
        <w:r>
          <w:fldChar w:fldCharType="separate"/>
        </w:r>
        <w:r>
          <w:t>10</w:t>
        </w:r>
        <w:r>
          <w:fldChar w:fldCharType="end"/>
        </w:r>
      </w:hyperlink>
    </w:p>
    <w:p>
      <w:pPr>
        <w:pStyle w:val="TOC1"/>
        <w:tabs>
          <w:tab w:val="right" w:leader="dot" w:pos="8306"/>
        </w:tabs>
      </w:pPr>
      <w:hyperlink w:anchor="_Toc4174" w:history="1">
        <w:r>
          <w:rPr>
            <w:rFonts w:ascii="仿宋" w:eastAsia="仿宋" w:hAnsi="仿宋" w:cs="仿宋" w:hint="eastAsia"/>
            <w:lang w:eastAsia="zh-CN"/>
          </w:rPr>
          <w:t>四、高性能石英纤维纱项目建设单位说明</w:t>
        </w:r>
        <w:r>
          <w:tab/>
        </w:r>
        <w:r>
          <w:fldChar w:fldCharType="begin"/>
        </w:r>
        <w:r>
          <w:instrText xml:space="preserve"> PAGEREF _Toc4174 \h </w:instrText>
        </w:r>
        <w:r>
          <w:fldChar w:fldCharType="separate"/>
        </w:r>
        <w:r>
          <w:t>11</w:t>
        </w:r>
        <w:r>
          <w:fldChar w:fldCharType="end"/>
        </w:r>
      </w:hyperlink>
    </w:p>
    <w:p>
      <w:pPr>
        <w:pStyle w:val="TOC2"/>
        <w:tabs>
          <w:tab w:val="right" w:leader="dot" w:pos="8306"/>
        </w:tabs>
      </w:pPr>
      <w:hyperlink w:anchor="_Toc7784" w:history="1">
        <w:r>
          <w:rPr>
            <w:rFonts w:ascii="仿宋" w:eastAsia="仿宋" w:hAnsi="仿宋" w:cs="仿宋" w:hint="eastAsia"/>
            <w:lang w:eastAsia="zh-CN"/>
          </w:rPr>
          <w:t>(一)、高性能石英纤维纱项目承办单位基本情况</w:t>
        </w:r>
        <w:r>
          <w:tab/>
        </w:r>
        <w:r>
          <w:fldChar w:fldCharType="begin"/>
        </w:r>
        <w:r>
          <w:instrText xml:space="preserve"> PAGEREF _Toc7784 \h </w:instrText>
        </w:r>
        <w:r>
          <w:fldChar w:fldCharType="separate"/>
        </w:r>
        <w:r>
          <w:t>11</w:t>
        </w:r>
        <w:r>
          <w:fldChar w:fldCharType="end"/>
        </w:r>
      </w:hyperlink>
    </w:p>
    <w:p>
      <w:pPr>
        <w:pStyle w:val="TOC2"/>
        <w:tabs>
          <w:tab w:val="right" w:leader="dot" w:pos="8306"/>
        </w:tabs>
      </w:pPr>
      <w:hyperlink w:anchor="_Toc10231" w:history="1">
        <w:r>
          <w:rPr>
            <w:rFonts w:ascii="仿宋" w:eastAsia="仿宋" w:hAnsi="仿宋" w:cs="仿宋" w:hint="eastAsia"/>
            <w:lang w:eastAsia="zh-CN"/>
          </w:rPr>
          <w:t>(二)、公司经济效益分析</w:t>
        </w:r>
        <w:r>
          <w:tab/>
        </w:r>
        <w:r>
          <w:fldChar w:fldCharType="begin"/>
        </w:r>
        <w:r>
          <w:instrText xml:space="preserve"> PAGEREF _Toc10231 \h </w:instrText>
        </w:r>
        <w:r>
          <w:fldChar w:fldCharType="separate"/>
        </w:r>
        <w:r>
          <w:t>12</w:t>
        </w:r>
        <w:r>
          <w:fldChar w:fldCharType="end"/>
        </w:r>
      </w:hyperlink>
    </w:p>
    <w:p>
      <w:pPr>
        <w:pStyle w:val="TOC1"/>
        <w:tabs>
          <w:tab w:val="right" w:leader="dot" w:pos="8306"/>
        </w:tabs>
      </w:pPr>
      <w:hyperlink w:anchor="_Toc4453" w:history="1">
        <w:r>
          <w:rPr>
            <w:rFonts w:ascii="仿宋" w:eastAsia="仿宋" w:hAnsi="仿宋" w:cs="仿宋" w:hint="eastAsia"/>
            <w:lang w:eastAsia="zh-CN"/>
          </w:rPr>
          <w:t>五、产品规划分析</w:t>
        </w:r>
        <w:r>
          <w:tab/>
        </w:r>
        <w:r>
          <w:fldChar w:fldCharType="begin"/>
        </w:r>
        <w:r>
          <w:instrText xml:space="preserve"> PAGEREF _Toc4453 \h </w:instrText>
        </w:r>
        <w:r>
          <w:fldChar w:fldCharType="separate"/>
        </w:r>
        <w:r>
          <w:t>13</w:t>
        </w:r>
        <w:r>
          <w:fldChar w:fldCharType="end"/>
        </w:r>
      </w:hyperlink>
    </w:p>
    <w:p>
      <w:pPr>
        <w:pStyle w:val="TOC2"/>
        <w:tabs>
          <w:tab w:val="right" w:leader="dot" w:pos="8306"/>
        </w:tabs>
      </w:pPr>
      <w:hyperlink w:anchor="_Toc7611" w:history="1">
        <w:r>
          <w:rPr>
            <w:rFonts w:ascii="仿宋" w:eastAsia="仿宋" w:hAnsi="仿宋" w:cs="仿宋" w:hint="eastAsia"/>
            <w:lang w:eastAsia="zh-CN"/>
          </w:rPr>
          <w:t>(一)、产品规划</w:t>
        </w:r>
        <w:r>
          <w:tab/>
        </w:r>
        <w:r>
          <w:fldChar w:fldCharType="begin"/>
        </w:r>
        <w:r>
          <w:instrText xml:space="preserve"> PAGEREF _Toc7611 \h </w:instrText>
        </w:r>
        <w:r>
          <w:fldChar w:fldCharType="separate"/>
        </w:r>
        <w:r>
          <w:t>13</w:t>
        </w:r>
        <w:r>
          <w:fldChar w:fldCharType="end"/>
        </w:r>
      </w:hyperlink>
    </w:p>
    <w:p>
      <w:pPr>
        <w:pStyle w:val="TOC2"/>
        <w:tabs>
          <w:tab w:val="right" w:leader="dot" w:pos="8306"/>
        </w:tabs>
      </w:pPr>
      <w:hyperlink w:anchor="_Toc19972" w:history="1">
        <w:r>
          <w:rPr>
            <w:rFonts w:ascii="仿宋" w:eastAsia="仿宋" w:hAnsi="仿宋" w:cs="仿宋" w:hint="eastAsia"/>
            <w:lang w:eastAsia="zh-CN"/>
          </w:rPr>
          <w:t>(二)、建设规模</w:t>
        </w:r>
        <w:r>
          <w:tab/>
        </w:r>
        <w:r>
          <w:fldChar w:fldCharType="begin"/>
        </w:r>
        <w:r>
          <w:instrText xml:space="preserve"> PAGEREF _Toc19972 \h </w:instrText>
        </w:r>
        <w:r>
          <w:fldChar w:fldCharType="separate"/>
        </w:r>
        <w:r>
          <w:t>14</w:t>
        </w:r>
        <w:r>
          <w:fldChar w:fldCharType="end"/>
        </w:r>
      </w:hyperlink>
    </w:p>
    <w:p>
      <w:pPr>
        <w:pStyle w:val="TOC1"/>
        <w:tabs>
          <w:tab w:val="right" w:leader="dot" w:pos="8306"/>
        </w:tabs>
      </w:pPr>
      <w:hyperlink w:anchor="_Toc28604" w:history="1">
        <w:r>
          <w:rPr>
            <w:rFonts w:ascii="仿宋" w:eastAsia="仿宋" w:hAnsi="仿宋" w:cs="仿宋" w:hint="eastAsia"/>
            <w:lang w:eastAsia="zh-CN"/>
          </w:rPr>
          <w:t>六、高性能石英纤维纱项目危机管理</w:t>
        </w:r>
        <w:r>
          <w:tab/>
        </w:r>
        <w:r>
          <w:fldChar w:fldCharType="begin"/>
        </w:r>
        <w:r>
          <w:instrText xml:space="preserve"> PAGEREF _Toc28604 \h </w:instrText>
        </w:r>
        <w:r>
          <w:fldChar w:fldCharType="separate"/>
        </w:r>
        <w:r>
          <w:t>15</w:t>
        </w:r>
        <w:r>
          <w:fldChar w:fldCharType="end"/>
        </w:r>
      </w:hyperlink>
    </w:p>
    <w:p>
      <w:pPr>
        <w:pStyle w:val="TOC2"/>
        <w:tabs>
          <w:tab w:val="right" w:leader="dot" w:pos="8306"/>
        </w:tabs>
      </w:pPr>
      <w:hyperlink w:anchor="_Toc7053" w:history="1">
        <w:r>
          <w:rPr>
            <w:rFonts w:ascii="仿宋" w:eastAsia="仿宋" w:hAnsi="仿宋" w:cs="仿宋" w:hint="eastAsia"/>
            <w:lang w:eastAsia="zh-CN"/>
          </w:rPr>
          <w:t>(一)、危机预警与识别</w:t>
        </w:r>
        <w:r>
          <w:tab/>
        </w:r>
        <w:r>
          <w:fldChar w:fldCharType="begin"/>
        </w:r>
        <w:r>
          <w:instrText xml:space="preserve"> PAGEREF _Toc7053 \h </w:instrText>
        </w:r>
        <w:r>
          <w:fldChar w:fldCharType="separate"/>
        </w:r>
        <w:r>
          <w:t>15</w:t>
        </w:r>
        <w:r>
          <w:fldChar w:fldCharType="end"/>
        </w:r>
      </w:hyperlink>
    </w:p>
    <w:p>
      <w:pPr>
        <w:pStyle w:val="TOC2"/>
        <w:tabs>
          <w:tab w:val="right" w:leader="dot" w:pos="8306"/>
        </w:tabs>
      </w:pPr>
      <w:hyperlink w:anchor="_Toc11041" w:history="1">
        <w:r>
          <w:rPr>
            <w:rFonts w:ascii="仿宋" w:eastAsia="仿宋" w:hAnsi="仿宋" w:cs="仿宋" w:hint="eastAsia"/>
            <w:lang w:eastAsia="zh-CN"/>
          </w:rPr>
          <w:t>(二)、危机应对与恢复</w:t>
        </w:r>
        <w:r>
          <w:tab/>
        </w:r>
        <w:r>
          <w:fldChar w:fldCharType="begin"/>
        </w:r>
        <w:r>
          <w:instrText xml:space="preserve"> PAGEREF _Toc11041 \h </w:instrText>
        </w:r>
        <w:r>
          <w:fldChar w:fldCharType="separate"/>
        </w:r>
        <w:r>
          <w:t>16</w:t>
        </w:r>
        <w:r>
          <w:fldChar w:fldCharType="end"/>
        </w:r>
      </w:hyperlink>
    </w:p>
    <w:p>
      <w:pPr>
        <w:pStyle w:val="TOC1"/>
        <w:tabs>
          <w:tab w:val="right" w:leader="dot" w:pos="8306"/>
        </w:tabs>
      </w:pPr>
      <w:hyperlink w:anchor="_Toc12675" w:history="1">
        <w:r>
          <w:rPr>
            <w:rFonts w:ascii="仿宋" w:eastAsia="仿宋" w:hAnsi="仿宋" w:cs="仿宋" w:hint="eastAsia"/>
            <w:lang w:eastAsia="zh-CN"/>
          </w:rPr>
          <w:t>七、高性能石英纤维纱项目人力资源管理</w:t>
        </w:r>
        <w:r>
          <w:tab/>
        </w:r>
        <w:r>
          <w:fldChar w:fldCharType="begin"/>
        </w:r>
        <w:r>
          <w:instrText xml:space="preserve"> PAGEREF _Toc12675 \h </w:instrText>
        </w:r>
        <w:r>
          <w:fldChar w:fldCharType="separate"/>
        </w:r>
        <w:r>
          <w:t>18</w:t>
        </w:r>
        <w:r>
          <w:fldChar w:fldCharType="end"/>
        </w:r>
      </w:hyperlink>
    </w:p>
    <w:p>
      <w:pPr>
        <w:pStyle w:val="TOC2"/>
        <w:tabs>
          <w:tab w:val="right" w:leader="dot" w:pos="8306"/>
        </w:tabs>
      </w:pPr>
      <w:hyperlink w:anchor="_Toc29808" w:history="1">
        <w:r>
          <w:rPr>
            <w:rFonts w:ascii="仿宋" w:eastAsia="仿宋" w:hAnsi="仿宋" w:cs="仿宋" w:hint="eastAsia"/>
            <w:lang w:eastAsia="zh-CN"/>
          </w:rPr>
          <w:t>(一)、建立健全的预算管理制度</w:t>
        </w:r>
        <w:r>
          <w:tab/>
        </w:r>
        <w:r>
          <w:fldChar w:fldCharType="begin"/>
        </w:r>
        <w:r>
          <w:instrText xml:space="preserve"> PAGEREF _Toc29808 \h </w:instrText>
        </w:r>
        <w:r>
          <w:fldChar w:fldCharType="separate"/>
        </w:r>
        <w:r>
          <w:t>18</w:t>
        </w:r>
        <w:r>
          <w:fldChar w:fldCharType="end"/>
        </w:r>
      </w:hyperlink>
    </w:p>
    <w:p>
      <w:pPr>
        <w:pStyle w:val="TOC2"/>
        <w:tabs>
          <w:tab w:val="right" w:leader="dot" w:pos="8306"/>
        </w:tabs>
      </w:pPr>
      <w:hyperlink w:anchor="_Toc2331" w:history="1">
        <w:r>
          <w:rPr>
            <w:rFonts w:ascii="仿宋" w:eastAsia="仿宋" w:hAnsi="仿宋" w:cs="仿宋" w:hint="eastAsia"/>
            <w:lang w:eastAsia="zh-CN"/>
          </w:rPr>
          <w:t>(二)、加强资金流动监控</w:t>
        </w:r>
        <w:r>
          <w:tab/>
        </w:r>
        <w:r>
          <w:fldChar w:fldCharType="begin"/>
        </w:r>
        <w:r>
          <w:instrText xml:space="preserve"> PAGEREF _Toc2331 \h </w:instrText>
        </w:r>
        <w:r>
          <w:fldChar w:fldCharType="separate"/>
        </w:r>
        <w:r>
          <w:t>19</w:t>
        </w:r>
        <w:r>
          <w:fldChar w:fldCharType="end"/>
        </w:r>
      </w:hyperlink>
    </w:p>
    <w:p>
      <w:pPr>
        <w:pStyle w:val="TOC2"/>
        <w:tabs>
          <w:tab w:val="right" w:leader="dot" w:pos="8306"/>
        </w:tabs>
      </w:pPr>
      <w:hyperlink w:anchor="_Toc21423" w:history="1">
        <w:r>
          <w:rPr>
            <w:rFonts w:ascii="仿宋" w:eastAsia="仿宋" w:hAnsi="仿宋" w:cs="仿宋" w:hint="eastAsia"/>
            <w:lang w:eastAsia="zh-CN"/>
          </w:rPr>
          <w:t>(三)、制定完善的风险控制机制</w:t>
        </w:r>
        <w:r>
          <w:tab/>
        </w:r>
        <w:r>
          <w:fldChar w:fldCharType="begin"/>
        </w:r>
        <w:r>
          <w:instrText xml:space="preserve"> PAGEREF _Toc21423 \h </w:instrText>
        </w:r>
        <w:r>
          <w:fldChar w:fldCharType="separate"/>
        </w:r>
        <w:r>
          <w:t>21</w:t>
        </w:r>
        <w:r>
          <w:fldChar w:fldCharType="end"/>
        </w:r>
      </w:hyperlink>
    </w:p>
    <w:p>
      <w:pPr>
        <w:pStyle w:val="TOC2"/>
        <w:tabs>
          <w:tab w:val="right" w:leader="dot" w:pos="8306"/>
        </w:tabs>
      </w:pPr>
      <w:hyperlink w:anchor="_Toc14179" w:history="1">
        <w:r>
          <w:rPr>
            <w:rFonts w:ascii="仿宋" w:eastAsia="仿宋" w:hAnsi="仿宋" w:cs="仿宋" w:hint="eastAsia"/>
            <w:lang w:eastAsia="zh-CN"/>
          </w:rPr>
          <w:t>(四)、优化成本管理</w:t>
        </w:r>
        <w:r>
          <w:tab/>
        </w:r>
        <w:r>
          <w:fldChar w:fldCharType="begin"/>
        </w:r>
        <w:r>
          <w:instrText xml:space="preserve"> PAGEREF _Toc14179 \h </w:instrText>
        </w:r>
        <w:r>
          <w:fldChar w:fldCharType="separate"/>
        </w:r>
        <w:r>
          <w:t>22</w:t>
        </w:r>
        <w:r>
          <w:fldChar w:fldCharType="end"/>
        </w:r>
      </w:hyperlink>
    </w:p>
    <w:p>
      <w:pPr>
        <w:pStyle w:val="TOC1"/>
        <w:tabs>
          <w:tab w:val="right" w:leader="dot" w:pos="8306"/>
        </w:tabs>
      </w:pPr>
      <w:hyperlink w:anchor="_Toc27243" w:history="1">
        <w:r>
          <w:rPr>
            <w:rFonts w:ascii="仿宋" w:eastAsia="仿宋" w:hAnsi="仿宋" w:cs="仿宋" w:hint="eastAsia"/>
            <w:lang w:eastAsia="zh-CN"/>
          </w:rPr>
          <w:t>八、高性能石英纤维纱项目风险管理</w:t>
        </w:r>
        <w:r>
          <w:tab/>
        </w:r>
        <w:r>
          <w:fldChar w:fldCharType="begin"/>
        </w:r>
        <w:r>
          <w:instrText xml:space="preserve"> PAGEREF _Toc27243 \h </w:instrText>
        </w:r>
        <w:r>
          <w:fldChar w:fldCharType="separate"/>
        </w:r>
        <w:r>
          <w:t>23</w:t>
        </w:r>
        <w:r>
          <w:fldChar w:fldCharType="end"/>
        </w:r>
      </w:hyperlink>
    </w:p>
    <w:p>
      <w:pPr>
        <w:pStyle w:val="TOC2"/>
        <w:tabs>
          <w:tab w:val="right" w:leader="dot" w:pos="8306"/>
        </w:tabs>
      </w:pPr>
      <w:hyperlink w:anchor="_Toc32158" w:history="1">
        <w:r>
          <w:rPr>
            <w:rFonts w:ascii="仿宋" w:eastAsia="仿宋" w:hAnsi="仿宋" w:cs="仿宋" w:hint="eastAsia"/>
            <w:lang w:eastAsia="zh-CN"/>
          </w:rPr>
          <w:t>(一)、风险识别与评估</w:t>
        </w:r>
        <w:r>
          <w:tab/>
        </w:r>
        <w:r>
          <w:fldChar w:fldCharType="begin"/>
        </w:r>
        <w:r>
          <w:instrText xml:space="preserve"> PAGEREF _Toc32158 \h </w:instrText>
        </w:r>
        <w:r>
          <w:fldChar w:fldCharType="separate"/>
        </w:r>
        <w:r>
          <w:t>23</w:t>
        </w:r>
        <w:r>
          <w:fldChar w:fldCharType="end"/>
        </w:r>
      </w:hyperlink>
    </w:p>
    <w:p>
      <w:pPr>
        <w:pStyle w:val="TOC2"/>
        <w:tabs>
          <w:tab w:val="right" w:leader="dot" w:pos="8306"/>
        </w:tabs>
      </w:pPr>
      <w:hyperlink w:anchor="_Toc11030" w:history="1">
        <w:r>
          <w:rPr>
            <w:rFonts w:ascii="仿宋" w:eastAsia="仿宋" w:hAnsi="仿宋" w:cs="仿宋" w:hint="eastAsia"/>
            <w:lang w:eastAsia="zh-CN"/>
          </w:rPr>
          <w:t>(二)、风险应对策略</w:t>
        </w:r>
        <w:r>
          <w:tab/>
        </w:r>
        <w:r>
          <w:fldChar w:fldCharType="begin"/>
        </w:r>
        <w:r>
          <w:instrText xml:space="preserve"> PAGEREF _Toc11030 \h </w:instrText>
        </w:r>
        <w:r>
          <w:fldChar w:fldCharType="separate"/>
        </w:r>
        <w:r>
          <w:t>25</w:t>
        </w:r>
        <w:r>
          <w:fldChar w:fldCharType="end"/>
        </w:r>
      </w:hyperlink>
    </w:p>
    <w:p>
      <w:pPr>
        <w:pStyle w:val="TOC2"/>
        <w:tabs>
          <w:tab w:val="right" w:leader="dot" w:pos="8306"/>
        </w:tabs>
      </w:pPr>
      <w:hyperlink w:anchor="_Toc27050" w:history="1">
        <w:r>
          <w:rPr>
            <w:rFonts w:ascii="仿宋" w:eastAsia="仿宋" w:hAnsi="仿宋" w:cs="仿宋" w:hint="eastAsia"/>
            <w:lang w:eastAsia="zh-CN"/>
          </w:rPr>
          <w:t>(三)、风险监控与控制</w:t>
        </w:r>
        <w:r>
          <w:tab/>
        </w:r>
        <w:r>
          <w:fldChar w:fldCharType="begin"/>
        </w:r>
        <w:r>
          <w:instrText xml:space="preserve"> PAGEREF _Toc27050 \h </w:instrText>
        </w:r>
        <w:r>
          <w:fldChar w:fldCharType="separate"/>
        </w:r>
        <w:r>
          <w:t>26</w:t>
        </w:r>
        <w:r>
          <w:fldChar w:fldCharType="end"/>
        </w:r>
      </w:hyperlink>
    </w:p>
    <w:p>
      <w:pPr>
        <w:pStyle w:val="TOC1"/>
        <w:tabs>
          <w:tab w:val="right" w:leader="dot" w:pos="8306"/>
        </w:tabs>
      </w:pPr>
      <w:hyperlink w:anchor="_Toc9321" w:history="1">
        <w:r>
          <w:rPr>
            <w:rFonts w:ascii="仿宋" w:eastAsia="仿宋" w:hAnsi="仿宋" w:cs="仿宋" w:hint="eastAsia"/>
            <w:lang w:eastAsia="zh-CN"/>
          </w:rPr>
          <w:t>九、高性能石英纤维纱项目投资规划</w:t>
        </w:r>
        <w:r>
          <w:tab/>
        </w:r>
        <w:r>
          <w:fldChar w:fldCharType="begin"/>
        </w:r>
        <w:r>
          <w:instrText xml:space="preserve"> PAGEREF _Toc9321 \h </w:instrText>
        </w:r>
        <w:r>
          <w:fldChar w:fldCharType="separate"/>
        </w:r>
        <w:r>
          <w:t>27</w:t>
        </w:r>
        <w:r>
          <w:fldChar w:fldCharType="end"/>
        </w:r>
      </w:hyperlink>
    </w:p>
    <w:p>
      <w:pPr>
        <w:pStyle w:val="TOC2"/>
        <w:tabs>
          <w:tab w:val="right" w:leader="dot" w:pos="8306"/>
        </w:tabs>
      </w:pPr>
      <w:hyperlink w:anchor="_Toc28265" w:history="1">
        <w:r>
          <w:rPr>
            <w:rFonts w:ascii="仿宋" w:eastAsia="仿宋" w:hAnsi="仿宋" w:cs="仿宋" w:hint="eastAsia"/>
            <w:lang w:eastAsia="zh-CN"/>
          </w:rPr>
          <w:t>(一)、高性能石英纤维纱项目总投资估算</w:t>
        </w:r>
        <w:r>
          <w:tab/>
        </w:r>
        <w:r>
          <w:fldChar w:fldCharType="begin"/>
        </w:r>
        <w:r>
          <w:instrText xml:space="preserve"> PAGEREF _Toc28265 \h </w:instrText>
        </w:r>
        <w:r>
          <w:fldChar w:fldCharType="separate"/>
        </w:r>
        <w:r>
          <w:t>27</w:t>
        </w:r>
        <w:r>
          <w:fldChar w:fldCharType="end"/>
        </w:r>
      </w:hyperlink>
    </w:p>
    <w:p>
      <w:pPr>
        <w:pStyle w:val="TOC2"/>
        <w:tabs>
          <w:tab w:val="right" w:leader="dot" w:pos="8306"/>
        </w:tabs>
      </w:pPr>
      <w:hyperlink w:anchor="_Toc18594" w:history="1">
        <w:r>
          <w:rPr>
            <w:rFonts w:ascii="仿宋" w:eastAsia="仿宋" w:hAnsi="仿宋" w:cs="仿宋" w:hint="eastAsia"/>
            <w:lang w:eastAsia="zh-CN"/>
          </w:rPr>
          <w:t>(二)、资金筹措</w:t>
        </w:r>
        <w:r>
          <w:tab/>
        </w:r>
        <w:r>
          <w:fldChar w:fldCharType="begin"/>
        </w:r>
        <w:r>
          <w:instrText xml:space="preserve"> PAGEREF _Toc18594 \h </w:instrText>
        </w:r>
        <w:r>
          <w:fldChar w:fldCharType="separate"/>
        </w:r>
        <w:r>
          <w:t>29</w:t>
        </w:r>
        <w:r>
          <w:fldChar w:fldCharType="end"/>
        </w:r>
      </w:hyperlink>
    </w:p>
    <w:p>
      <w:pPr>
        <w:pStyle w:val="TOC1"/>
        <w:tabs>
          <w:tab w:val="right" w:leader="dot" w:pos="8306"/>
        </w:tabs>
      </w:pPr>
      <w:hyperlink w:anchor="_Toc23674" w:history="1">
        <w:r>
          <w:rPr>
            <w:rFonts w:ascii="仿宋" w:eastAsia="仿宋" w:hAnsi="仿宋" w:cs="仿宋" w:hint="eastAsia"/>
            <w:lang w:eastAsia="zh-CN"/>
          </w:rPr>
          <w:t>十、高性能石英纤维纱项目计划安排</w:t>
        </w:r>
        <w:r>
          <w:tab/>
        </w:r>
        <w:r>
          <w:fldChar w:fldCharType="begin"/>
        </w:r>
        <w:r>
          <w:instrText xml:space="preserve"> PAGEREF _Toc23674 \h </w:instrText>
        </w:r>
        <w:r>
          <w:fldChar w:fldCharType="separate"/>
        </w:r>
        <w:r>
          <w:t>29</w:t>
        </w:r>
        <w:r>
          <w:fldChar w:fldCharType="end"/>
        </w:r>
      </w:hyperlink>
    </w:p>
    <w:p>
      <w:pPr>
        <w:pStyle w:val="TOC2"/>
        <w:tabs>
          <w:tab w:val="right" w:leader="dot" w:pos="8306"/>
        </w:tabs>
      </w:pPr>
      <w:hyperlink w:anchor="_Toc6101" w:history="1">
        <w:r>
          <w:rPr>
            <w:rFonts w:ascii="仿宋" w:eastAsia="仿宋" w:hAnsi="仿宋" w:cs="仿宋" w:hint="eastAsia"/>
            <w:lang w:eastAsia="zh-CN"/>
          </w:rPr>
          <w:t>(一)、建设周期</w:t>
        </w:r>
        <w:r>
          <w:tab/>
        </w:r>
        <w:r>
          <w:fldChar w:fldCharType="begin"/>
        </w:r>
        <w:r>
          <w:instrText xml:space="preserve"> PAGEREF _Toc6101 \h </w:instrText>
        </w:r>
        <w:r>
          <w:fldChar w:fldCharType="separate"/>
        </w:r>
        <w:r>
          <w:t>29</w:t>
        </w:r>
        <w:r>
          <w:fldChar w:fldCharType="end"/>
        </w:r>
      </w:hyperlink>
    </w:p>
    <w:p>
      <w:pPr>
        <w:pStyle w:val="TOC2"/>
        <w:tabs>
          <w:tab w:val="right" w:leader="dot" w:pos="8306"/>
        </w:tabs>
      </w:pPr>
      <w:hyperlink w:anchor="_Toc9680" w:history="1">
        <w:r>
          <w:rPr>
            <w:rFonts w:ascii="仿宋" w:eastAsia="仿宋" w:hAnsi="仿宋" w:cs="仿宋" w:hint="eastAsia"/>
            <w:lang w:eastAsia="zh-CN"/>
          </w:rPr>
          <w:t>(二)、建设进度</w:t>
        </w:r>
        <w:r>
          <w:tab/>
        </w:r>
        <w:r>
          <w:fldChar w:fldCharType="begin"/>
        </w:r>
        <w:r>
          <w:instrText xml:space="preserve"> PAGEREF _Toc9680 \h </w:instrText>
        </w:r>
        <w:r>
          <w:fldChar w:fldCharType="separate"/>
        </w:r>
        <w:r>
          <w:t>30</w:t>
        </w:r>
        <w:r>
          <w:fldChar w:fldCharType="end"/>
        </w:r>
      </w:hyperlink>
    </w:p>
    <w:p>
      <w:pPr>
        <w:pStyle w:val="TOC2"/>
        <w:tabs>
          <w:tab w:val="right" w:leader="dot" w:pos="8306"/>
        </w:tabs>
      </w:pPr>
      <w:hyperlink w:anchor="_Toc3498" w:history="1">
        <w:r>
          <w:rPr>
            <w:rFonts w:ascii="仿宋" w:eastAsia="仿宋" w:hAnsi="仿宋" w:cs="仿宋" w:hint="eastAsia"/>
            <w:lang w:eastAsia="zh-CN"/>
          </w:rPr>
          <w:t>(三)、进度安排注意事项</w:t>
        </w:r>
        <w:r>
          <w:tab/>
        </w:r>
        <w:r>
          <w:fldChar w:fldCharType="begin"/>
        </w:r>
        <w:r>
          <w:instrText xml:space="preserve"> PAGEREF _Toc3498 \h </w:instrText>
        </w:r>
        <w:r>
          <w:fldChar w:fldCharType="separate"/>
        </w:r>
        <w:r>
          <w:t>31</w:t>
        </w:r>
        <w:r>
          <w:fldChar w:fldCharType="end"/>
        </w:r>
      </w:hyperlink>
    </w:p>
    <w:p>
      <w:pPr>
        <w:pStyle w:val="TOC2"/>
        <w:tabs>
          <w:tab w:val="right" w:leader="dot" w:pos="8306"/>
        </w:tabs>
      </w:pPr>
      <w:hyperlink w:anchor="_Toc27366" w:history="1">
        <w:r>
          <w:rPr>
            <w:rFonts w:ascii="仿宋" w:eastAsia="仿宋" w:hAnsi="仿宋" w:cs="仿宋" w:hint="eastAsia"/>
            <w:lang w:eastAsia="zh-CN"/>
          </w:rPr>
          <w:t>(四)、人力资源配置</w:t>
        </w:r>
        <w:r>
          <w:tab/>
        </w:r>
        <w:r>
          <w:fldChar w:fldCharType="begin"/>
        </w:r>
        <w:r>
          <w:instrText xml:space="preserve"> PAGEREF _Toc27366 \h </w:instrText>
        </w:r>
        <w:r>
          <w:fldChar w:fldCharType="separate"/>
        </w:r>
        <w:r>
          <w:t>33</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十一、高性能石英纤维纱项目人力资源培养与发展</w:t>
        </w:r>
        <w:r>
          <w:tab/>
        </w:r>
        <w:r>
          <w:fldChar w:fldCharType="begin"/>
        </w:r>
        <w:r>
          <w:instrText xml:space="preserve"> PAGEREF _Toc30279 \h </w:instrText>
        </w:r>
        <w:r>
          <w:fldChar w:fldCharType="separate"/>
        </w:r>
        <w:r>
          <w:t>34</w:t>
        </w:r>
        <w:r>
          <w:fldChar w:fldCharType="end"/>
        </w:r>
      </w:hyperlink>
    </w:p>
    <w:p>
      <w:pPr>
        <w:pStyle w:val="TOC2"/>
        <w:tabs>
          <w:tab w:val="right" w:leader="dot" w:pos="8306"/>
        </w:tabs>
      </w:pPr>
      <w:hyperlink w:anchor="_Toc1691" w:history="1">
        <w:r>
          <w:rPr>
            <w:rFonts w:ascii="仿宋" w:eastAsia="仿宋" w:hAnsi="仿宋" w:cs="仿宋" w:hint="eastAsia"/>
            <w:lang w:eastAsia="zh-CN"/>
          </w:rPr>
          <w:t>(一)、人才需求与规划</w:t>
        </w:r>
        <w:r>
          <w:tab/>
        </w:r>
        <w:r>
          <w:fldChar w:fldCharType="begin"/>
        </w:r>
        <w:r>
          <w:instrText xml:space="preserve"> PAGEREF _Toc1691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1" w:history="1">
        <w:r>
          <w:rPr>
            <w:rFonts w:ascii="仿宋" w:eastAsia="仿宋" w:hAnsi="仿宋" w:cs="仿宋" w:hint="eastAsia"/>
            <w:lang w:eastAsia="zh-CN"/>
          </w:rPr>
          <w:t>(二)、培训与发展计划</w:t>
        </w:r>
        <w:r>
          <w:tab/>
        </w:r>
        <w:r>
          <w:fldChar w:fldCharType="begin"/>
        </w:r>
        <w:r>
          <w:instrText xml:space="preserve"> PAGEREF _Toc11051 \h </w:instrText>
        </w:r>
        <w:r>
          <w:fldChar w:fldCharType="separate"/>
        </w:r>
        <w:r>
          <w:t>34</w:t>
        </w:r>
        <w:r>
          <w:fldChar w:fldCharType="end"/>
        </w:r>
      </w:hyperlink>
    </w:p>
    <w:p>
      <w:pPr>
        <w:pStyle w:val="TOC1"/>
        <w:tabs>
          <w:tab w:val="right" w:leader="dot" w:pos="8306"/>
        </w:tabs>
      </w:pPr>
      <w:hyperlink w:anchor="_Toc13828" w:history="1">
        <w:r>
          <w:rPr>
            <w:rFonts w:ascii="仿宋" w:eastAsia="仿宋" w:hAnsi="仿宋" w:cs="仿宋" w:hint="eastAsia"/>
            <w:lang w:eastAsia="zh-CN"/>
          </w:rPr>
          <w:t>十二、高性能石英纤维纱项目经营效益</w:t>
        </w:r>
        <w:r>
          <w:tab/>
        </w:r>
        <w:r>
          <w:fldChar w:fldCharType="begin"/>
        </w:r>
        <w:r>
          <w:instrText xml:space="preserve"> PAGEREF _Toc13828 \h </w:instrText>
        </w:r>
        <w:r>
          <w:fldChar w:fldCharType="separate"/>
        </w:r>
        <w:r>
          <w:t>35</w:t>
        </w:r>
        <w:r>
          <w:fldChar w:fldCharType="end"/>
        </w:r>
      </w:hyperlink>
    </w:p>
    <w:p>
      <w:pPr>
        <w:pStyle w:val="TOC2"/>
        <w:tabs>
          <w:tab w:val="right" w:leader="dot" w:pos="8306"/>
        </w:tabs>
      </w:pPr>
      <w:hyperlink w:anchor="_Toc75" w:history="1">
        <w:r>
          <w:rPr>
            <w:rFonts w:ascii="仿宋" w:eastAsia="仿宋" w:hAnsi="仿宋" w:cs="仿宋" w:hint="eastAsia"/>
            <w:lang w:eastAsia="zh-CN"/>
          </w:rPr>
          <w:t>(一)、经济评价财务测算</w:t>
        </w:r>
        <w:r>
          <w:tab/>
        </w:r>
        <w:r>
          <w:fldChar w:fldCharType="begin"/>
        </w:r>
        <w:r>
          <w:instrText xml:space="preserve"> PAGEREF _Toc75 \h </w:instrText>
        </w:r>
        <w:r>
          <w:fldChar w:fldCharType="separate"/>
        </w:r>
        <w:r>
          <w:t>35</w:t>
        </w:r>
        <w:r>
          <w:fldChar w:fldCharType="end"/>
        </w:r>
      </w:hyperlink>
    </w:p>
    <w:p>
      <w:pPr>
        <w:pStyle w:val="TOC2"/>
        <w:tabs>
          <w:tab w:val="right" w:leader="dot" w:pos="8306"/>
        </w:tabs>
      </w:pPr>
      <w:hyperlink w:anchor="_Toc9140" w:history="1">
        <w:r>
          <w:rPr>
            <w:rFonts w:ascii="仿宋" w:eastAsia="仿宋" w:hAnsi="仿宋" w:cs="仿宋" w:hint="eastAsia"/>
            <w:lang w:eastAsia="zh-CN"/>
          </w:rPr>
          <w:t>(二)、高性能石英纤维纱项目盈利能力分析</w:t>
        </w:r>
        <w:r>
          <w:tab/>
        </w:r>
        <w:r>
          <w:fldChar w:fldCharType="begin"/>
        </w:r>
        <w:r>
          <w:instrText xml:space="preserve"> PAGEREF _Toc9140 \h </w:instrText>
        </w:r>
        <w:r>
          <w:fldChar w:fldCharType="separate"/>
        </w:r>
        <w:r>
          <w:t>36</w:t>
        </w:r>
        <w:r>
          <w:fldChar w:fldCharType="end"/>
        </w:r>
      </w:hyperlink>
    </w:p>
    <w:p>
      <w:pPr>
        <w:pStyle w:val="TOC1"/>
        <w:tabs>
          <w:tab w:val="right" w:leader="dot" w:pos="8306"/>
        </w:tabs>
      </w:pPr>
      <w:hyperlink w:anchor="_Toc10928" w:history="1">
        <w:r>
          <w:rPr>
            <w:rFonts w:ascii="仿宋" w:eastAsia="仿宋" w:hAnsi="仿宋" w:cs="仿宋" w:hint="eastAsia"/>
            <w:lang w:eastAsia="zh-CN"/>
          </w:rPr>
          <w:t>十三、高性能石英纤维纱项目治理与监督</w:t>
        </w:r>
        <w:r>
          <w:tab/>
        </w:r>
        <w:r>
          <w:fldChar w:fldCharType="begin"/>
        </w:r>
        <w:r>
          <w:instrText xml:space="preserve"> PAGEREF _Toc10928 \h </w:instrText>
        </w:r>
        <w:r>
          <w:fldChar w:fldCharType="separate"/>
        </w:r>
        <w:r>
          <w:t>37</w:t>
        </w:r>
        <w:r>
          <w:fldChar w:fldCharType="end"/>
        </w:r>
      </w:hyperlink>
    </w:p>
    <w:p>
      <w:pPr>
        <w:pStyle w:val="TOC2"/>
        <w:tabs>
          <w:tab w:val="right" w:leader="dot" w:pos="8306"/>
        </w:tabs>
      </w:pPr>
      <w:hyperlink w:anchor="_Toc6723" w:history="1">
        <w:r>
          <w:rPr>
            <w:rFonts w:ascii="仿宋" w:eastAsia="仿宋" w:hAnsi="仿宋" w:cs="仿宋" w:hint="eastAsia"/>
            <w:lang w:eastAsia="zh-CN"/>
          </w:rPr>
          <w:t>(一)、高性能石英纤维纱项目治理结构</w:t>
        </w:r>
        <w:r>
          <w:tab/>
        </w:r>
        <w:r>
          <w:fldChar w:fldCharType="begin"/>
        </w:r>
        <w:r>
          <w:instrText xml:space="preserve"> PAGEREF _Toc6723 \h </w:instrText>
        </w:r>
        <w:r>
          <w:fldChar w:fldCharType="separate"/>
        </w:r>
        <w:r>
          <w:t>37</w:t>
        </w:r>
        <w:r>
          <w:fldChar w:fldCharType="end"/>
        </w:r>
      </w:hyperlink>
    </w:p>
    <w:p>
      <w:pPr>
        <w:pStyle w:val="TOC2"/>
        <w:tabs>
          <w:tab w:val="right" w:leader="dot" w:pos="8306"/>
        </w:tabs>
      </w:pPr>
      <w:hyperlink w:anchor="_Toc30052" w:history="1">
        <w:r>
          <w:rPr>
            <w:rFonts w:ascii="仿宋" w:eastAsia="仿宋" w:hAnsi="仿宋" w:cs="仿宋" w:hint="eastAsia"/>
            <w:lang w:eastAsia="zh-CN"/>
          </w:rPr>
          <w:t>(二)、监督与审计</w:t>
        </w:r>
        <w:r>
          <w:tab/>
        </w:r>
        <w:r>
          <w:fldChar w:fldCharType="begin"/>
        </w:r>
        <w:r>
          <w:instrText xml:space="preserve"> PAGEREF _Toc30052 \h </w:instrText>
        </w:r>
        <w:r>
          <w:fldChar w:fldCharType="separate"/>
        </w:r>
        <w:r>
          <w:t>38</w:t>
        </w:r>
        <w:r>
          <w:fldChar w:fldCharType="end"/>
        </w:r>
      </w:hyperlink>
    </w:p>
    <w:p>
      <w:pPr>
        <w:pStyle w:val="TOC1"/>
        <w:tabs>
          <w:tab w:val="right" w:leader="dot" w:pos="8306"/>
        </w:tabs>
      </w:pPr>
      <w:hyperlink w:anchor="_Toc35" w:history="1">
        <w:r>
          <w:rPr>
            <w:rFonts w:ascii="仿宋" w:eastAsia="仿宋" w:hAnsi="仿宋" w:cs="仿宋" w:hint="eastAsia"/>
            <w:lang w:eastAsia="zh-CN"/>
          </w:rPr>
          <w:t>十四、高性能石英纤维纱项目变更管理</w:t>
        </w:r>
        <w:r>
          <w:tab/>
        </w:r>
        <w:r>
          <w:fldChar w:fldCharType="begin"/>
        </w:r>
        <w:r>
          <w:instrText xml:space="preserve"> PAGEREF _Toc35 \h </w:instrText>
        </w:r>
        <w:r>
          <w:fldChar w:fldCharType="separate"/>
        </w:r>
        <w:r>
          <w:t>40</w:t>
        </w:r>
        <w:r>
          <w:fldChar w:fldCharType="end"/>
        </w:r>
      </w:hyperlink>
    </w:p>
    <w:p>
      <w:pPr>
        <w:pStyle w:val="TOC2"/>
        <w:tabs>
          <w:tab w:val="right" w:leader="dot" w:pos="8306"/>
        </w:tabs>
      </w:pPr>
      <w:hyperlink w:anchor="_Toc32373" w:history="1">
        <w:r>
          <w:rPr>
            <w:rFonts w:ascii="仿宋" w:eastAsia="仿宋" w:hAnsi="仿宋" w:cs="仿宋" w:hint="eastAsia"/>
            <w:lang w:eastAsia="zh-CN"/>
          </w:rPr>
          <w:t>(一)、变更申请与评估</w:t>
        </w:r>
        <w:r>
          <w:tab/>
        </w:r>
        <w:r>
          <w:fldChar w:fldCharType="begin"/>
        </w:r>
        <w:r>
          <w:instrText xml:space="preserve"> PAGEREF _Toc32373 \h </w:instrText>
        </w:r>
        <w:r>
          <w:fldChar w:fldCharType="separate"/>
        </w:r>
        <w:r>
          <w:t>40</w:t>
        </w:r>
        <w:r>
          <w:fldChar w:fldCharType="end"/>
        </w:r>
      </w:hyperlink>
    </w:p>
    <w:p>
      <w:pPr>
        <w:pStyle w:val="TOC2"/>
        <w:tabs>
          <w:tab w:val="right" w:leader="dot" w:pos="8306"/>
        </w:tabs>
      </w:pPr>
      <w:hyperlink w:anchor="_Toc3839" w:history="1">
        <w:r>
          <w:rPr>
            <w:rFonts w:ascii="仿宋" w:eastAsia="仿宋" w:hAnsi="仿宋" w:cs="仿宋" w:hint="eastAsia"/>
            <w:lang w:eastAsia="zh-CN"/>
          </w:rPr>
          <w:t>(二)、变更实施与控制</w:t>
        </w:r>
        <w:r>
          <w:tab/>
        </w:r>
        <w:r>
          <w:fldChar w:fldCharType="begin"/>
        </w:r>
        <w:r>
          <w:instrText xml:space="preserve"> PAGEREF _Toc3839 \h </w:instrText>
        </w:r>
        <w:r>
          <w:fldChar w:fldCharType="separate"/>
        </w:r>
        <w:r>
          <w:t>40</w:t>
        </w:r>
        <w:r>
          <w:fldChar w:fldCharType="end"/>
        </w:r>
      </w:hyperlink>
    </w:p>
    <w:p>
      <w:pPr>
        <w:pStyle w:val="TOC1"/>
        <w:tabs>
          <w:tab w:val="right" w:leader="dot" w:pos="8306"/>
        </w:tabs>
      </w:pPr>
      <w:hyperlink w:anchor="_Toc17744" w:history="1">
        <w:r>
          <w:rPr>
            <w:rFonts w:ascii="仿宋" w:eastAsia="仿宋" w:hAnsi="仿宋" w:cs="仿宋" w:hint="eastAsia"/>
            <w:lang w:eastAsia="zh-CN"/>
          </w:rPr>
          <w:t>十五、供应链管理</w:t>
        </w:r>
        <w:r>
          <w:tab/>
        </w:r>
        <w:r>
          <w:fldChar w:fldCharType="begin"/>
        </w:r>
        <w:r>
          <w:instrText xml:space="preserve"> PAGEREF _Toc17744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(一)、供应链战略规划</w:t>
        </w:r>
        <w:r>
          <w:tab/>
        </w:r>
        <w:r>
          <w:fldChar w:fldCharType="begin"/>
        </w:r>
        <w:r>
          <w:instrText xml:space="preserve"> PAGEREF _Toc2876 \h </w:instrText>
        </w:r>
        <w:r>
          <w:fldChar w:fldCharType="separate"/>
        </w:r>
        <w:r>
          <w:t>41</w:t>
        </w:r>
        <w:r>
          <w:fldChar w:fldCharType="end"/>
        </w:r>
      </w:hyperlink>
    </w:p>
    <w:p>
      <w:pPr>
        <w:pStyle w:val="TOC2"/>
        <w:tabs>
          <w:tab w:val="right" w:leader="dot" w:pos="8306"/>
        </w:tabs>
      </w:pPr>
      <w:hyperlink w:anchor="_Toc23755" w:history="1">
        <w:r>
          <w:rPr>
            <w:rFonts w:ascii="仿宋" w:eastAsia="仿宋" w:hAnsi="仿宋" w:cs="仿宋" w:hint="eastAsia"/>
            <w:lang w:eastAsia="zh-CN"/>
          </w:rPr>
          <w:t>(二)、供应商选择与合作</w:t>
        </w:r>
        <w:r>
          <w:tab/>
        </w:r>
        <w:r>
          <w:fldChar w:fldCharType="begin"/>
        </w:r>
        <w:r>
          <w:instrText xml:space="preserve"> PAGEREF _Toc23755 \h </w:instrText>
        </w:r>
        <w:r>
          <w:fldChar w:fldCharType="separate"/>
        </w:r>
        <w:r>
          <w:t>43</w:t>
        </w:r>
        <w:r>
          <w:fldChar w:fldCharType="end"/>
        </w:r>
      </w:hyperlink>
    </w:p>
    <w:p>
      <w:pPr>
        <w:pStyle w:val="TOC2"/>
        <w:tabs>
          <w:tab w:val="right" w:leader="dot" w:pos="8306"/>
        </w:tabs>
      </w:pPr>
      <w:hyperlink w:anchor="_Toc9299" w:history="1">
        <w:r>
          <w:rPr>
            <w:rFonts w:ascii="仿宋" w:eastAsia="仿宋" w:hAnsi="仿宋" w:cs="仿宋" w:hint="eastAsia"/>
            <w:lang w:eastAsia="zh-CN"/>
          </w:rPr>
          <w:t>(三)、物流与库存管理</w:t>
        </w:r>
        <w:r>
          <w:tab/>
        </w:r>
        <w:r>
          <w:fldChar w:fldCharType="begin"/>
        </w:r>
        <w:r>
          <w:instrText xml:space="preserve"> PAGEREF _Toc9299 \h </w:instrText>
        </w:r>
        <w:r>
          <w:fldChar w:fldCharType="separate"/>
        </w:r>
        <w:r>
          <w:t>44</w:t>
        </w:r>
        <w:r>
          <w:fldChar w:fldCharType="end"/>
        </w:r>
      </w:hyperlink>
    </w:p>
    <w:p>
      <w:pPr>
        <w:pStyle w:val="TOC1"/>
        <w:tabs>
          <w:tab w:val="right" w:leader="dot" w:pos="8306"/>
        </w:tabs>
      </w:pPr>
      <w:hyperlink w:anchor="_Toc26254" w:history="1">
        <w:r>
          <w:rPr>
            <w:rFonts w:ascii="仿宋" w:eastAsia="仿宋" w:hAnsi="仿宋" w:cs="仿宋" w:hint="eastAsia"/>
            <w:lang w:eastAsia="zh-CN"/>
          </w:rPr>
          <w:t>十六、高性能石英纤维纱项目实施保障措施</w:t>
        </w:r>
        <w:r>
          <w:tab/>
        </w:r>
        <w:r>
          <w:fldChar w:fldCharType="begin"/>
        </w:r>
        <w:r>
          <w:instrText xml:space="preserve"> PAGEREF _Toc26254 \h </w:instrText>
        </w:r>
        <w:r>
          <w:fldChar w:fldCharType="separate"/>
        </w:r>
        <w:r>
          <w:t>45</w:t>
        </w:r>
        <w:r>
          <w:fldChar w:fldCharType="end"/>
        </w:r>
      </w:hyperlink>
    </w:p>
    <w:p>
      <w:pPr>
        <w:pStyle w:val="TOC2"/>
        <w:tabs>
          <w:tab w:val="right" w:leader="dot" w:pos="8306"/>
        </w:tabs>
      </w:pPr>
      <w:hyperlink w:anchor="_Toc11543" w:history="1">
        <w:r>
          <w:rPr>
            <w:rFonts w:ascii="仿宋" w:eastAsia="仿宋" w:hAnsi="仿宋" w:cs="仿宋" w:hint="eastAsia"/>
            <w:lang w:eastAsia="zh-CN"/>
          </w:rPr>
          <w:t>(一)、高性能石英纤维纱项目实施保障机制</w:t>
        </w:r>
        <w:r>
          <w:tab/>
        </w:r>
        <w:r>
          <w:fldChar w:fldCharType="begin"/>
        </w:r>
        <w:r>
          <w:instrText xml:space="preserve"> PAGEREF _Toc11543 \h </w:instrText>
        </w:r>
        <w:r>
          <w:fldChar w:fldCharType="separate"/>
        </w:r>
        <w:r>
          <w:t>45</w:t>
        </w:r>
        <w:r>
          <w:fldChar w:fldCharType="end"/>
        </w:r>
      </w:hyperlink>
    </w:p>
    <w:p>
      <w:pPr>
        <w:pStyle w:val="TOC2"/>
        <w:tabs>
          <w:tab w:val="right" w:leader="dot" w:pos="8306"/>
        </w:tabs>
      </w:pPr>
      <w:hyperlink w:anchor="_Toc27326" w:history="1">
        <w:r>
          <w:rPr>
            <w:rFonts w:ascii="仿宋" w:eastAsia="仿宋" w:hAnsi="仿宋" w:cs="仿宋" w:hint="eastAsia"/>
            <w:lang w:eastAsia="zh-CN"/>
          </w:rPr>
          <w:t>(二)、高性能石英纤维纱项目法律合规要求</w:t>
        </w:r>
        <w:r>
          <w:tab/>
        </w:r>
        <w:r>
          <w:fldChar w:fldCharType="begin"/>
        </w:r>
        <w:r>
          <w:instrText xml:space="preserve"> PAGEREF _Toc27326 \h </w:instrText>
        </w:r>
        <w:r>
          <w:fldChar w:fldCharType="separate"/>
        </w:r>
        <w:r>
          <w:t>49</w:t>
        </w:r>
        <w:r>
          <w:fldChar w:fldCharType="end"/>
        </w:r>
      </w:hyperlink>
    </w:p>
    <w:p>
      <w:pPr>
        <w:pStyle w:val="TOC2"/>
        <w:tabs>
          <w:tab w:val="right" w:leader="dot" w:pos="8306"/>
        </w:tabs>
      </w:pPr>
      <w:hyperlink w:anchor="_Toc4911" w:history="1">
        <w:r>
          <w:rPr>
            <w:rFonts w:ascii="仿宋" w:eastAsia="仿宋" w:hAnsi="仿宋" w:cs="仿宋" w:hint="eastAsia"/>
            <w:lang w:eastAsia="zh-CN"/>
          </w:rPr>
          <w:t>(三)、高性能石英纤维纱项目合同管理与法律事务</w:t>
        </w:r>
        <w:r>
          <w:tab/>
        </w:r>
        <w:r>
          <w:fldChar w:fldCharType="begin"/>
        </w:r>
        <w:r>
          <w:instrText xml:space="preserve"> PAGEREF _Toc4911 \h </w:instrText>
        </w:r>
        <w:r>
          <w:fldChar w:fldCharType="separate"/>
        </w:r>
        <w:r>
          <w:t>54</w:t>
        </w:r>
        <w:r>
          <w:fldChar w:fldCharType="end"/>
        </w:r>
      </w:hyperlink>
    </w:p>
    <w:p>
      <w:pPr>
        <w:pStyle w:val="TOC2"/>
        <w:tabs>
          <w:tab w:val="right" w:leader="dot" w:pos="8306"/>
        </w:tabs>
      </w:pPr>
      <w:hyperlink w:anchor="_Toc30238" w:history="1">
        <w:r>
          <w:rPr>
            <w:rFonts w:ascii="仿宋" w:eastAsia="仿宋" w:hAnsi="仿宋" w:cs="仿宋" w:hint="eastAsia"/>
            <w:lang w:eastAsia="zh-CN"/>
          </w:rPr>
          <w:t>(四)、高性能石英纤维纱项目知识产权保护策略</w:t>
        </w:r>
        <w:r>
          <w:tab/>
        </w:r>
        <w:r>
          <w:fldChar w:fldCharType="begin"/>
        </w:r>
        <w:r>
          <w:instrText xml:space="preserve"> PAGEREF _Toc30238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26"/>
      <w:r>
        <w:rPr>
          <w:rFonts w:ascii="仿宋" w:eastAsia="仿宋" w:hAnsi="仿宋" w:cs="仿宋" w:hint="eastAsia"/>
          <w:sz w:val="28"/>
          <w:lang w:eastAsia="zh-CN"/>
        </w:rPr>
        <w:t>一、高性能石英纤维纱项目土建工程</w:t>
      </w:r>
      <w:bookmarkEnd w:id="2"/>
    </w:p>
    <w:p>
      <w:pPr>
        <w:pStyle w:val="Heading2"/>
        <w:rPr>
          <w:rFonts w:ascii="仿宋" w:eastAsia="仿宋" w:hAnsi="仿宋" w:cs="仿宋" w:hint="eastAsia"/>
          <w:lang w:eastAsia="zh-CN"/>
        </w:rPr>
      </w:pPr>
      <w:bookmarkStart w:id="3" w:name="_Toc327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在高性能石英纤维纱项目的建筑工程设计中，我们将秉承一系列重要的设计原则，以确保高性能石英纤维纱项目建筑在功能、美观、可持续性等方面达到最佳效果。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首要原则是确保建筑的功能性得到最大化的发挥。我们将充分理解高性能石英纤维纱项目的实际需求，合理布局各个功能区域，保证建筑在满足业务需求的同时，提供高效的工作环境。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在建筑设计中，我们将综合考虑建设和运营成本。通过精细的经济效益分析，确保设计方案在高效利用资源的同时，对高性能石英纤维纱项目的长期盈利能力有积极的贡献。</w:t>
      </w:r>
    </w:p>
    <w:p>
      <w:pPr>
        <w:pStyle w:val="Heading2"/>
        <w:ind w:firstLine="560" w:firstLineChars="200"/>
        <w:rPr>
          <w:rFonts w:ascii="仿宋" w:eastAsia="仿宋" w:hAnsi="仿宋" w:cs="仿宋" w:hint="eastAsia"/>
          <w:sz w:val="28"/>
          <w:lang w:eastAsia="zh-CN"/>
        </w:rPr>
      </w:pPr>
      <w:bookmarkStart w:id="4" w:name="_Toc93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石英纤维纱项目的土建工程设计中，我们将精准设定设计年限，结合高性能石英纤维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石英纤维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2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石英纤维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石英纤维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石英纤维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3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本期工程高性能石英纤维纱项目预计总建筑面积XXX平方米，其中：计容建筑面积XXX平方米，计划建筑工程投资XX万元，占高性能石英纤维纱项目总投资的XX%。</w:t>
      </w:r>
    </w:p>
    <w:p>
      <w:pPr>
        <w:pStyle w:val="Heading1"/>
        <w:ind w:firstLine="560" w:firstLineChars="200"/>
        <w:rPr>
          <w:rFonts w:ascii="仿宋" w:eastAsia="仿宋" w:hAnsi="仿宋" w:cs="仿宋" w:hint="eastAsia"/>
          <w:sz w:val="28"/>
          <w:lang w:eastAsia="zh-CN"/>
        </w:rPr>
      </w:pPr>
      <w:bookmarkStart w:id="7" w:name="_Toc22229"/>
      <w:r>
        <w:rPr>
          <w:rFonts w:ascii="仿宋" w:eastAsia="仿宋" w:hAnsi="仿宋" w:cs="仿宋" w:hint="eastAsia"/>
          <w:sz w:val="28"/>
          <w:lang w:eastAsia="zh-CN"/>
        </w:rPr>
        <w:t>二、高性能石英纤维纱项目文档管理</w:t>
      </w:r>
      <w:bookmarkEnd w:id="7"/>
    </w:p>
    <w:p>
      <w:pPr>
        <w:pStyle w:val="Heading2"/>
        <w:rPr>
          <w:rFonts w:ascii="仿宋" w:eastAsia="仿宋" w:hAnsi="仿宋" w:cs="仿宋" w:hint="eastAsia"/>
          <w:lang w:eastAsia="zh-CN"/>
        </w:rPr>
      </w:pPr>
      <w:bookmarkStart w:id="8" w:name="_Toc1255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高性能石英纤维纱项目高度重视文档的质量和准确性，以支持高性能石英纤维纱项目的各项活动和决策。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文档的编制始于高性能石英纤维纱项目计划的初期，我们制定了详细的文档编制计划，明确了每个文档的内容、格式和编写责任人。在高性能石英纤维纱项目启动阶段，我们首先编制了高性能石英纤维纱项目章程，明确定义了高性能石英纤维纱项目的目标、范围、风险等关键要素。随后，高性能石英纤维纱项目团队根据计划陆续编制了需求文档、设计文档、测试文档等各类文档，确保高性能石英纤维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石英纤维纱项目管理中的重要环节，旨在确保高性能石英纤维纱项目文档符合质量标准和高性能石英纤维纱项目需求。在高性能石英纤维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石英纤维纱项目相关利益方和专业领域的专家对文档进行独立审查。这有助于获取更全面、客观的反馈，确保高性能石英纤维纱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性能石英纤维纱项目在文档编制与审查方面建立了严格的管理机制，通过规范的流程和多维度的审查，确保高性能石英纤维纱项目文档的质量、准确性和可靠性，为高性能石英纤维纱项目的顺利推进提供了有力支持。</w:t>
      </w:r>
    </w:p>
    <w:p>
      <w:pPr>
        <w:pStyle w:val="Heading2"/>
        <w:ind w:firstLine="560" w:firstLineChars="200"/>
        <w:rPr>
          <w:rFonts w:ascii="仿宋" w:eastAsia="仿宋" w:hAnsi="仿宋" w:cs="仿宋" w:hint="eastAsia"/>
          <w:sz w:val="28"/>
          <w:lang w:eastAsia="zh-CN"/>
        </w:rPr>
      </w:pPr>
      <w:bookmarkStart w:id="9" w:name="_Toc15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在高性能石英纤维纱项目中，我们致力于优化文档发布与分发过程，以确保信息的高效传递和团队间协作的顺畅进行。以下是我们采取的关键优化策略：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我们通过多渠道发布文档，包括电子邮件、高性能石英纤维纱项目管理平台、内部网站等，以满足不同团队成员的偏好和需求。多渠道发布确保了信息的全面覆盖。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我们采用了精细的权限控制，确保只有授权人员可以访问敏感信息。这种安全措施保护了高性能石英纤维纱项目文档的机密性，防止了未经授权的信息泄露。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952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石英纤维纱项目生命周期中一个至关重要的环节，直接关系到高性能石英纤维纱项目信息的长期保存和历史记录的完整性。在高性能石英纤维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1590"/>
      <w:r>
        <w:rPr>
          <w:rFonts w:ascii="仿宋" w:eastAsia="仿宋" w:hAnsi="仿宋" w:cs="仿宋" w:hint="eastAsia"/>
          <w:sz w:val="28"/>
          <w:lang w:eastAsia="zh-CN"/>
        </w:rPr>
        <w:t>三、高性能石英纤维纱项目可持续发展</w:t>
      </w:r>
      <w:bookmarkEnd w:id="11"/>
    </w:p>
    <w:p>
      <w:pPr>
        <w:pStyle w:val="Heading2"/>
        <w:rPr>
          <w:rFonts w:ascii="仿宋" w:eastAsia="仿宋" w:hAnsi="仿宋" w:cs="仿宋" w:hint="eastAsia"/>
          <w:lang w:eastAsia="zh-CN"/>
        </w:rPr>
      </w:pPr>
      <w:bookmarkStart w:id="12" w:name="_Toc133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石英纤维纱项目中，高性能石英纤维纱项目团队着眼于未来，明确了可持续发展的战略方向。制定的具体可持续发展目标包括降低资源使用、采用环保技术、最大化社会效益等。这一步骤不仅有助于高性能石英纤维纱项目在环保和社会责任方面达到最高标准，也为未来提供了明确的指引，确保高性能石英纤维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可持续实践的融入高性能石英纤维纱项目管理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石英纤维纱项目管理周期。从高性能石英纤维纱项目规划开始，高性能石英纤维纱项目团队就考虑了环境和社会的因素。在执行阶段，高性能石英纤维纱项目团队积极推动绿色技术的应用，优化资源利用。此外，关注员工的社会责任，通过培训和沟通活动提高员工对可持续发展的认知，使他们能够在日常工作中践行可持续实践。这些举措不仅为高性能石英纤维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石英纤维纱项目的可持续发展理念，我们深信环保与社会责任是高性能石英纤维纱项目成功的关键支柱。在高性能石英纤维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团队通过引入先进的环保技术、建立高效的废物处理系统以及推动能源节约措施，积极履行环保责任。定期的环保监测和评估确保高性能石英纤维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不仅致力于自身可持续发展，还注重对社会的回馈。通过支持社区高性能石英纤维纱项目、参与慈善事业、提供培训机会等方式，高性能石英纤维纱项目积极履行社会责任。与当地社区建立积极互动，关注员工的工作与生活平衡，以及员工的身心健康，是高性能石英纤维纱项目在社会责任层面的关键举措。这样的实践不仅增强了高性能石英纤维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174"/>
      <w:r>
        <w:rPr>
          <w:rFonts w:ascii="仿宋" w:eastAsia="仿宋" w:hAnsi="仿宋" w:cs="仿宋" w:hint="eastAsia"/>
          <w:sz w:val="28"/>
          <w:lang w:eastAsia="zh-CN"/>
        </w:rPr>
        <w:t>四、高性能石英纤维纱项目建设单位说明</w:t>
      </w:r>
      <w:bookmarkEnd w:id="14"/>
    </w:p>
    <w:p>
      <w:pPr>
        <w:pStyle w:val="Heading2"/>
        <w:rPr>
          <w:rFonts w:ascii="仿宋" w:eastAsia="仿宋" w:hAnsi="仿宋" w:cs="仿宋" w:hint="eastAsia"/>
          <w:lang w:eastAsia="zh-CN"/>
        </w:rPr>
      </w:pPr>
      <w:bookmarkStart w:id="15" w:name="_Toc7784"/>
      <w:r>
        <w:rPr>
          <w:rFonts w:ascii="仿宋" w:eastAsia="仿宋" w:hAnsi="仿宋" w:cs="仿宋" w:hint="eastAsia"/>
          <w:lang w:eastAsia="zh-CN"/>
        </w:rPr>
        <w:t>(一)、高性能石英纤维纱项目承办单位基本情况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23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石英纤维纱项目承办单位的XXXX，我们着眼于实现可持续的经济效益。通过技术创新和解决方案的提供，公司预计在高性能石英纤维纱项目执行期间将获得可观的收入增长。这一收入来源主要包括高性能石英纤维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同时，我们注重成本控制和效率提升，以确保高性能石英纤维纱项目的可持续盈利。透过精细的管理和资源优化，公司期望实现高性能石英纤维纱项目利润最大化。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石英纤维纱项目实施进行全面的投资评估，包括高性能石英纤维纱项目启动阶段的资金投入和后续运营成本。通过对高性能石英纤维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石英纤维纱项目实施过程中具备足够的资金流动性，公司将进行详尽的现金流分析。这包括资金需求的合理预测、高性能石英纤维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45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61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高性能石英纤维纱项目的主要产品是XXXX，预计年产值为XXX万元。这一产品在市场中占据着重要的地位，其广泛的应用范围使得该高性能石英纤维纱项目的市场前景非常广阔。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石英纤维纱项目的xxx产品作为重要的原材料之一，将在多个领域发挥关键作用。其在建筑、交通、能源等方面的广泛应用将为整个产业链提供强大的支持，形成产业协同效应。高性能石英纤维纱项目的年产值XXX万XXX万XXX万万元不仅反映了其在市场上的巨大潜力，更预示着它对国民经济的积极贡献。这种关联度高、涉及面广的产业关系，使得该高性能石英纤维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97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总征地面积为XXXX平方米，相当于约XX.XX亩，其中净用地面积为XXXX平方米，红线范围内相当于约XX.XX亩。这一用地规模充分考虑了高性能石英纤维纱项目的建设需求，保障了高性能石英纤维纱项目在合适的空间内得以充分发展。高性能石英纤维纱项目规划的总建筑面积为XXXX平方米，其中主体工程建设占XXXX平方米，计容建筑面积达XXXX平方米。预计建筑工程的投资将达到XXXX万元，为高性能石英纤维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性能石英纤维纱项目计划购置的设备共计XXXX台（套），设备购置费用为XXXX万元。这一设备购置计划充分考虑到高性能石英纤维纱项目的生产需求和技术要求，确保了高性能石英纤维纱项目在生产运营中具备先进的技术装备和高效的生产能力。设备的合理配置将为高性能石英纤维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石英纤维纱项目计划总投资为XXXX万元，预计年实现营业收入为XXXX万元。这一产能规模的设定旨在确保高性能石英纤维纱项目能够在投资与回报之间取得平衡，实现长期可持续的发展。高性能石英纤维纱项目的总投资充分考虑到各个方面的需求，包括用地建设、设备购置等多个环节，以确保高性能石英纤维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8604"/>
      <w:r>
        <w:rPr>
          <w:rFonts w:ascii="仿宋" w:eastAsia="仿宋" w:hAnsi="仿宋" w:cs="仿宋" w:hint="eastAsia"/>
          <w:sz w:val="28"/>
          <w:lang w:eastAsia="zh-CN"/>
        </w:rPr>
        <w:t>六、高性能石英纤维纱项目危机管理</w:t>
      </w:r>
      <w:bookmarkEnd w:id="20"/>
    </w:p>
    <w:p>
      <w:pPr>
        <w:pStyle w:val="Heading2"/>
        <w:rPr>
          <w:rFonts w:ascii="仿宋" w:eastAsia="仿宋" w:hAnsi="仿宋" w:cs="仿宋" w:hint="eastAsia"/>
          <w:lang w:eastAsia="zh-CN"/>
        </w:rPr>
      </w:pPr>
      <w:bookmarkStart w:id="21" w:name="_Toc705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石英纤维纱项目危机管理中，危机预警与识别是确保高性能石英纤维纱项目稳健运行的核心步骤。通过建立全面的监测机制，高性能石英纤维纱项目团队旨在及时发现和理解潜在的风险和危机因素，以便采取及时的预防和应对措施，确保高性能石英纤维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石英纤维纱项目团队全面分析了整个高性能石英纤维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石英纤维纱项目团队着重于明确定义高性能石英纤维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石英纤维纱项目进展的持续监控，团队能够及时发现潜在问题并作出迅速反应。高性能石英纤维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在这一阶段，团队的专业素养和反应速度将发挥至关重要的作用，以确保潜在危机能够在初期得到有效的处理，最大程度地减轻负面影响。通过危机预警与识别，高性能石英纤维纱项目得以更有序、可控地推进。</w:t>
      </w:r>
    </w:p>
    <w:p>
      <w:pPr>
        <w:pStyle w:val="Heading2"/>
        <w:ind w:firstLine="560" w:firstLineChars="200"/>
        <w:rPr>
          <w:rFonts w:ascii="仿宋" w:eastAsia="仿宋" w:hAnsi="仿宋" w:cs="仿宋" w:hint="eastAsia"/>
          <w:sz w:val="28"/>
          <w:lang w:eastAsia="zh-CN"/>
        </w:rPr>
      </w:pPr>
      <w:bookmarkStart w:id="22" w:name="_Toc11041"/>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在危机发生时，高性能石英纤维纱项目团队立即行动，成立了应急小组。该小组的任务是迅速制定并实施紧急应对措施，以最小化潜在损失。以下是采取的主要措施：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暂停高性能石英纤维纱项目进度：为遏制危机蔓延，高性能石英纤维纱项目暂时停止进行，以便全面评估当前状况。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资源重新分配：重新评估高性能石英纤维纱项目资源的分配，确保最大限度地减小损失。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https://d.book118.com/387166154035006033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高性能石英纤维纱项目规划设计方案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72EB2"/>
    <w:rsid w:val="22A72E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6615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2024-01-20T19:49:00Z</dcterms:created>
  <dcterms:modified xsi:type="dcterms:W3CDTF">2024-01-20T19:50:01Z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899AEAC202E14EDAB2A54487586965E0_11</vt:lpwstr>
  </property>
  <property fmtid="{D5CDD505-2E9C-101B-9397-08002B2CF9AE}" pid="3" name="KSOProductBuildVer">
    <vt:lpwstr>2052-12.1.0.16120</vt:lpwstr>
  </property>
</Properties>
</file>