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高绝缘稀土永磁材料项目计划设计方案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1" w:history="1">
        <w:r>
          <w:rPr>
            <w:rFonts w:ascii="仿宋" w:eastAsia="仿宋" w:hAnsi="仿宋" w:cs="仿宋" w:hint="eastAsia"/>
            <w:lang w:eastAsia="zh-CN"/>
          </w:rPr>
          <w:t>前言</w:t>
        </w:r>
        <w:r>
          <w:tab/>
        </w:r>
        <w:r>
          <w:fldChar w:fldCharType="begin"/>
        </w:r>
        <w:r>
          <w:instrText xml:space="preserve"> PAGEREF _Toc26071 \h </w:instrText>
        </w:r>
        <w:r>
          <w:fldChar w:fldCharType="separate"/>
        </w:r>
        <w:r>
          <w:t>3</w:t>
        </w:r>
        <w:r>
          <w:fldChar w:fldCharType="end"/>
        </w:r>
      </w:hyperlink>
    </w:p>
    <w:p>
      <w:pPr>
        <w:pStyle w:val="TOC1"/>
        <w:tabs>
          <w:tab w:val="right" w:leader="dot" w:pos="8306"/>
        </w:tabs>
      </w:pPr>
      <w:hyperlink w:anchor="_Toc17428" w:history="1">
        <w:r>
          <w:rPr>
            <w:rFonts w:ascii="仿宋" w:eastAsia="仿宋" w:hAnsi="仿宋" w:cs="仿宋" w:hint="eastAsia"/>
            <w:lang w:eastAsia="zh-CN"/>
          </w:rPr>
          <w:t>一、产品规划分析</w:t>
        </w:r>
        <w:r>
          <w:tab/>
        </w:r>
        <w:r>
          <w:fldChar w:fldCharType="begin"/>
        </w:r>
        <w:r>
          <w:instrText xml:space="preserve"> PAGEREF _Toc17428 \h </w:instrText>
        </w:r>
        <w:r>
          <w:fldChar w:fldCharType="separate"/>
        </w:r>
        <w:r>
          <w:t>3</w:t>
        </w:r>
        <w:r>
          <w:fldChar w:fldCharType="end"/>
        </w:r>
      </w:hyperlink>
    </w:p>
    <w:p>
      <w:pPr>
        <w:pStyle w:val="TOC2"/>
        <w:tabs>
          <w:tab w:val="right" w:leader="dot" w:pos="8306"/>
        </w:tabs>
      </w:pPr>
      <w:hyperlink w:anchor="_Toc2191" w:history="1">
        <w:r>
          <w:rPr>
            <w:rFonts w:ascii="仿宋" w:eastAsia="仿宋" w:hAnsi="仿宋" w:cs="仿宋" w:hint="eastAsia"/>
            <w:lang w:eastAsia="zh-CN"/>
          </w:rPr>
          <w:t>(一)、产品规划</w:t>
        </w:r>
        <w:r>
          <w:tab/>
        </w:r>
        <w:r>
          <w:fldChar w:fldCharType="begin"/>
        </w:r>
        <w:r>
          <w:instrText xml:space="preserve"> PAGEREF _Toc2191 \h </w:instrText>
        </w:r>
        <w:r>
          <w:fldChar w:fldCharType="separate"/>
        </w:r>
        <w:r>
          <w:t>3</w:t>
        </w:r>
        <w:r>
          <w:fldChar w:fldCharType="end"/>
        </w:r>
      </w:hyperlink>
    </w:p>
    <w:p>
      <w:pPr>
        <w:pStyle w:val="TOC2"/>
        <w:tabs>
          <w:tab w:val="right" w:leader="dot" w:pos="8306"/>
        </w:tabs>
      </w:pPr>
      <w:hyperlink w:anchor="_Toc28020" w:history="1">
        <w:r>
          <w:rPr>
            <w:rFonts w:ascii="仿宋" w:eastAsia="仿宋" w:hAnsi="仿宋" w:cs="仿宋" w:hint="eastAsia"/>
            <w:lang w:eastAsia="zh-CN"/>
          </w:rPr>
          <w:t>(二)、建设规模</w:t>
        </w:r>
        <w:r>
          <w:tab/>
        </w:r>
        <w:r>
          <w:fldChar w:fldCharType="begin"/>
        </w:r>
        <w:r>
          <w:instrText xml:space="preserve"> PAGEREF _Toc28020 \h </w:instrText>
        </w:r>
        <w:r>
          <w:fldChar w:fldCharType="separate"/>
        </w:r>
        <w:r>
          <w:t>4</w:t>
        </w:r>
        <w:r>
          <w:fldChar w:fldCharType="end"/>
        </w:r>
      </w:hyperlink>
    </w:p>
    <w:p>
      <w:pPr>
        <w:pStyle w:val="TOC1"/>
        <w:tabs>
          <w:tab w:val="right" w:leader="dot" w:pos="8306"/>
        </w:tabs>
      </w:pPr>
      <w:hyperlink w:anchor="_Toc30707" w:history="1">
        <w:r>
          <w:rPr>
            <w:rFonts w:ascii="仿宋" w:eastAsia="仿宋" w:hAnsi="仿宋" w:cs="仿宋" w:hint="eastAsia"/>
            <w:lang w:eastAsia="zh-CN"/>
          </w:rPr>
          <w:t>二、高绝缘稀土永磁材料项目土建工程</w:t>
        </w:r>
        <w:r>
          <w:tab/>
        </w:r>
        <w:r>
          <w:fldChar w:fldCharType="begin"/>
        </w:r>
        <w:r>
          <w:instrText xml:space="preserve"> PAGEREF _Toc30707 \h </w:instrText>
        </w:r>
        <w:r>
          <w:fldChar w:fldCharType="separate"/>
        </w:r>
        <w:r>
          <w:t>5</w:t>
        </w:r>
        <w:r>
          <w:fldChar w:fldCharType="end"/>
        </w:r>
      </w:hyperlink>
    </w:p>
    <w:p>
      <w:pPr>
        <w:pStyle w:val="TOC2"/>
        <w:tabs>
          <w:tab w:val="right" w:leader="dot" w:pos="8306"/>
        </w:tabs>
      </w:pPr>
      <w:hyperlink w:anchor="_Toc31840" w:history="1">
        <w:r>
          <w:rPr>
            <w:rFonts w:ascii="仿宋" w:eastAsia="仿宋" w:hAnsi="仿宋" w:cs="仿宋" w:hint="eastAsia"/>
            <w:lang w:eastAsia="zh-CN"/>
          </w:rPr>
          <w:t>(一)、建筑工程设计原则</w:t>
        </w:r>
        <w:r>
          <w:tab/>
        </w:r>
        <w:r>
          <w:fldChar w:fldCharType="begin"/>
        </w:r>
        <w:r>
          <w:instrText xml:space="preserve"> PAGEREF _Toc31840 \h </w:instrText>
        </w:r>
        <w:r>
          <w:fldChar w:fldCharType="separate"/>
        </w:r>
        <w:r>
          <w:t>5</w:t>
        </w:r>
        <w:r>
          <w:fldChar w:fldCharType="end"/>
        </w:r>
      </w:hyperlink>
    </w:p>
    <w:p>
      <w:pPr>
        <w:pStyle w:val="TOC2"/>
        <w:tabs>
          <w:tab w:val="right" w:leader="dot" w:pos="8306"/>
        </w:tabs>
      </w:pPr>
      <w:hyperlink w:anchor="_Toc21776" w:history="1">
        <w:r>
          <w:rPr>
            <w:rFonts w:ascii="仿宋" w:eastAsia="仿宋" w:hAnsi="仿宋" w:cs="仿宋" w:hint="eastAsia"/>
            <w:lang w:eastAsia="zh-CN"/>
          </w:rPr>
          <w:t>(二)、土建工程设计年限及安全等级</w:t>
        </w:r>
        <w:r>
          <w:tab/>
        </w:r>
        <w:r>
          <w:fldChar w:fldCharType="begin"/>
        </w:r>
        <w:r>
          <w:instrText xml:space="preserve"> PAGEREF _Toc21776 \h </w:instrText>
        </w:r>
        <w:r>
          <w:fldChar w:fldCharType="separate"/>
        </w:r>
        <w:r>
          <w:t>6</w:t>
        </w:r>
        <w:r>
          <w:fldChar w:fldCharType="end"/>
        </w:r>
      </w:hyperlink>
    </w:p>
    <w:p>
      <w:pPr>
        <w:pStyle w:val="TOC2"/>
        <w:tabs>
          <w:tab w:val="right" w:leader="dot" w:pos="8306"/>
        </w:tabs>
      </w:pPr>
      <w:hyperlink w:anchor="_Toc25614" w:history="1">
        <w:r>
          <w:rPr>
            <w:rFonts w:ascii="仿宋" w:eastAsia="仿宋" w:hAnsi="仿宋" w:cs="仿宋" w:hint="eastAsia"/>
            <w:lang w:eastAsia="zh-CN"/>
          </w:rPr>
          <w:t>(三)、建筑工程设计总体要求</w:t>
        </w:r>
        <w:r>
          <w:tab/>
        </w:r>
        <w:r>
          <w:fldChar w:fldCharType="begin"/>
        </w:r>
        <w:r>
          <w:instrText xml:space="preserve"> PAGEREF _Toc25614 \h </w:instrText>
        </w:r>
        <w:r>
          <w:fldChar w:fldCharType="separate"/>
        </w:r>
        <w:r>
          <w:t>7</w:t>
        </w:r>
        <w:r>
          <w:fldChar w:fldCharType="end"/>
        </w:r>
      </w:hyperlink>
    </w:p>
    <w:p>
      <w:pPr>
        <w:pStyle w:val="TOC2"/>
        <w:tabs>
          <w:tab w:val="right" w:leader="dot" w:pos="8306"/>
        </w:tabs>
      </w:pPr>
      <w:hyperlink w:anchor="_Toc19225" w:history="1">
        <w:r>
          <w:rPr>
            <w:rFonts w:ascii="仿宋" w:eastAsia="仿宋" w:hAnsi="仿宋" w:cs="仿宋" w:hint="eastAsia"/>
            <w:lang w:eastAsia="zh-CN"/>
          </w:rPr>
          <w:t>(四)、土建工程建设指标</w:t>
        </w:r>
        <w:r>
          <w:tab/>
        </w:r>
        <w:r>
          <w:fldChar w:fldCharType="begin"/>
        </w:r>
        <w:r>
          <w:instrText xml:space="preserve"> PAGEREF _Toc19225 \h </w:instrText>
        </w:r>
        <w:r>
          <w:fldChar w:fldCharType="separate"/>
        </w:r>
        <w:r>
          <w:t>8</w:t>
        </w:r>
        <w:r>
          <w:fldChar w:fldCharType="end"/>
        </w:r>
      </w:hyperlink>
    </w:p>
    <w:p>
      <w:pPr>
        <w:pStyle w:val="TOC1"/>
        <w:tabs>
          <w:tab w:val="right" w:leader="dot" w:pos="8306"/>
        </w:tabs>
      </w:pPr>
      <w:hyperlink w:anchor="_Toc31830" w:history="1">
        <w:r>
          <w:rPr>
            <w:rFonts w:ascii="仿宋" w:eastAsia="仿宋" w:hAnsi="仿宋" w:cs="仿宋" w:hint="eastAsia"/>
            <w:lang w:eastAsia="zh-CN"/>
          </w:rPr>
          <w:t>三、高绝缘稀土永磁材料项目可持续发展</w:t>
        </w:r>
        <w:r>
          <w:tab/>
        </w:r>
        <w:r>
          <w:fldChar w:fldCharType="begin"/>
        </w:r>
        <w:r>
          <w:instrText xml:space="preserve"> PAGEREF _Toc31830 \h </w:instrText>
        </w:r>
        <w:r>
          <w:fldChar w:fldCharType="separate"/>
        </w:r>
        <w:r>
          <w:t>8</w:t>
        </w:r>
        <w:r>
          <w:fldChar w:fldCharType="end"/>
        </w:r>
      </w:hyperlink>
    </w:p>
    <w:p>
      <w:pPr>
        <w:pStyle w:val="TOC2"/>
        <w:tabs>
          <w:tab w:val="right" w:leader="dot" w:pos="8306"/>
        </w:tabs>
      </w:pPr>
      <w:hyperlink w:anchor="_Toc3637" w:history="1">
        <w:r>
          <w:rPr>
            <w:rFonts w:ascii="仿宋" w:eastAsia="仿宋" w:hAnsi="仿宋" w:cs="仿宋" w:hint="eastAsia"/>
            <w:lang w:eastAsia="zh-CN"/>
          </w:rPr>
          <w:t>(一)、可持续战略与实践</w:t>
        </w:r>
        <w:r>
          <w:tab/>
        </w:r>
        <w:r>
          <w:fldChar w:fldCharType="begin"/>
        </w:r>
        <w:r>
          <w:instrText xml:space="preserve"> PAGEREF _Toc3637 \h </w:instrText>
        </w:r>
        <w:r>
          <w:fldChar w:fldCharType="separate"/>
        </w:r>
        <w:r>
          <w:t>8</w:t>
        </w:r>
        <w:r>
          <w:fldChar w:fldCharType="end"/>
        </w:r>
      </w:hyperlink>
    </w:p>
    <w:p>
      <w:pPr>
        <w:pStyle w:val="TOC2"/>
        <w:tabs>
          <w:tab w:val="right" w:leader="dot" w:pos="8306"/>
        </w:tabs>
      </w:pPr>
      <w:hyperlink w:anchor="_Toc7625" w:history="1">
        <w:r>
          <w:rPr>
            <w:rFonts w:ascii="仿宋" w:eastAsia="仿宋" w:hAnsi="仿宋" w:cs="仿宋" w:hint="eastAsia"/>
            <w:lang w:eastAsia="zh-CN"/>
          </w:rPr>
          <w:t>(二)、环保与社会责任</w:t>
        </w:r>
        <w:r>
          <w:tab/>
        </w:r>
        <w:r>
          <w:fldChar w:fldCharType="begin"/>
        </w:r>
        <w:r>
          <w:instrText xml:space="preserve"> PAGEREF _Toc7625 \h </w:instrText>
        </w:r>
        <w:r>
          <w:fldChar w:fldCharType="separate"/>
        </w:r>
        <w:r>
          <w:t>9</w:t>
        </w:r>
        <w:r>
          <w:fldChar w:fldCharType="end"/>
        </w:r>
      </w:hyperlink>
    </w:p>
    <w:p>
      <w:pPr>
        <w:pStyle w:val="TOC1"/>
        <w:tabs>
          <w:tab w:val="right" w:leader="dot" w:pos="8306"/>
        </w:tabs>
      </w:pPr>
      <w:hyperlink w:anchor="_Toc15783" w:history="1">
        <w:r>
          <w:rPr>
            <w:rFonts w:ascii="仿宋" w:eastAsia="仿宋" w:hAnsi="仿宋" w:cs="仿宋" w:hint="eastAsia"/>
            <w:lang w:eastAsia="zh-CN"/>
          </w:rPr>
          <w:t>四、高绝缘稀土永磁材料项目建设单位说明</w:t>
        </w:r>
        <w:r>
          <w:tab/>
        </w:r>
        <w:r>
          <w:fldChar w:fldCharType="begin"/>
        </w:r>
        <w:r>
          <w:instrText xml:space="preserve"> PAGEREF _Toc15783 \h </w:instrText>
        </w:r>
        <w:r>
          <w:fldChar w:fldCharType="separate"/>
        </w:r>
        <w:r>
          <w:t>10</w:t>
        </w:r>
        <w:r>
          <w:fldChar w:fldCharType="end"/>
        </w:r>
      </w:hyperlink>
    </w:p>
    <w:p>
      <w:pPr>
        <w:pStyle w:val="TOC2"/>
        <w:tabs>
          <w:tab w:val="right" w:leader="dot" w:pos="8306"/>
        </w:tabs>
      </w:pPr>
      <w:hyperlink w:anchor="_Toc22446" w:history="1">
        <w:r>
          <w:rPr>
            <w:rFonts w:ascii="仿宋" w:eastAsia="仿宋" w:hAnsi="仿宋" w:cs="仿宋" w:hint="eastAsia"/>
            <w:lang w:eastAsia="zh-CN"/>
          </w:rPr>
          <w:t>(一)、高绝缘稀土永磁材料项目承办单位基本情况</w:t>
        </w:r>
        <w:r>
          <w:tab/>
        </w:r>
        <w:r>
          <w:fldChar w:fldCharType="begin"/>
        </w:r>
        <w:r>
          <w:instrText xml:space="preserve"> PAGEREF _Toc22446 \h </w:instrText>
        </w:r>
        <w:r>
          <w:fldChar w:fldCharType="separate"/>
        </w:r>
        <w:r>
          <w:t>10</w:t>
        </w:r>
        <w:r>
          <w:fldChar w:fldCharType="end"/>
        </w:r>
      </w:hyperlink>
    </w:p>
    <w:p>
      <w:pPr>
        <w:pStyle w:val="TOC2"/>
        <w:tabs>
          <w:tab w:val="right" w:leader="dot" w:pos="8306"/>
        </w:tabs>
      </w:pPr>
      <w:hyperlink w:anchor="_Toc11368" w:history="1">
        <w:r>
          <w:rPr>
            <w:rFonts w:ascii="仿宋" w:eastAsia="仿宋" w:hAnsi="仿宋" w:cs="仿宋" w:hint="eastAsia"/>
            <w:lang w:eastAsia="zh-CN"/>
          </w:rPr>
          <w:t>(二)、公司经济效益分析</w:t>
        </w:r>
        <w:r>
          <w:tab/>
        </w:r>
        <w:r>
          <w:fldChar w:fldCharType="begin"/>
        </w:r>
        <w:r>
          <w:instrText xml:space="preserve"> PAGEREF _Toc11368 \h </w:instrText>
        </w:r>
        <w:r>
          <w:fldChar w:fldCharType="separate"/>
        </w:r>
        <w:r>
          <w:t>11</w:t>
        </w:r>
        <w:r>
          <w:fldChar w:fldCharType="end"/>
        </w:r>
      </w:hyperlink>
    </w:p>
    <w:p>
      <w:pPr>
        <w:pStyle w:val="TOC1"/>
        <w:tabs>
          <w:tab w:val="right" w:leader="dot" w:pos="8306"/>
        </w:tabs>
      </w:pPr>
      <w:hyperlink w:anchor="_Toc22203" w:history="1">
        <w:r>
          <w:rPr>
            <w:rFonts w:ascii="仿宋" w:eastAsia="仿宋" w:hAnsi="仿宋" w:cs="仿宋" w:hint="eastAsia"/>
            <w:lang w:eastAsia="zh-CN"/>
          </w:rPr>
          <w:t>五、高绝缘稀土永磁材料项目概论</w:t>
        </w:r>
        <w:r>
          <w:tab/>
        </w:r>
        <w:r>
          <w:fldChar w:fldCharType="begin"/>
        </w:r>
        <w:r>
          <w:instrText xml:space="preserve"> PAGEREF _Toc22203 \h </w:instrText>
        </w:r>
        <w:r>
          <w:fldChar w:fldCharType="separate"/>
        </w:r>
        <w:r>
          <w:t>12</w:t>
        </w:r>
        <w:r>
          <w:fldChar w:fldCharType="end"/>
        </w:r>
      </w:hyperlink>
    </w:p>
    <w:p>
      <w:pPr>
        <w:pStyle w:val="TOC2"/>
        <w:tabs>
          <w:tab w:val="right" w:leader="dot" w:pos="8306"/>
        </w:tabs>
      </w:pPr>
      <w:hyperlink w:anchor="_Toc27502" w:history="1">
        <w:r>
          <w:rPr>
            <w:rFonts w:ascii="仿宋" w:eastAsia="仿宋" w:hAnsi="仿宋" w:cs="仿宋" w:hint="eastAsia"/>
            <w:lang w:eastAsia="zh-CN"/>
          </w:rPr>
          <w:t>(一)、高绝缘稀土永磁材料项目概况</w:t>
        </w:r>
        <w:r>
          <w:tab/>
        </w:r>
        <w:r>
          <w:fldChar w:fldCharType="begin"/>
        </w:r>
        <w:r>
          <w:instrText xml:space="preserve"> PAGEREF _Toc27502 \h </w:instrText>
        </w:r>
        <w:r>
          <w:fldChar w:fldCharType="separate"/>
        </w:r>
        <w:r>
          <w:t>12</w:t>
        </w:r>
        <w:r>
          <w:fldChar w:fldCharType="end"/>
        </w:r>
      </w:hyperlink>
    </w:p>
    <w:p>
      <w:pPr>
        <w:pStyle w:val="TOC2"/>
        <w:tabs>
          <w:tab w:val="right" w:leader="dot" w:pos="8306"/>
        </w:tabs>
      </w:pPr>
      <w:hyperlink w:anchor="_Toc2755" w:history="1">
        <w:r>
          <w:rPr>
            <w:rFonts w:ascii="仿宋" w:eastAsia="仿宋" w:hAnsi="仿宋" w:cs="仿宋" w:hint="eastAsia"/>
            <w:lang w:eastAsia="zh-CN"/>
          </w:rPr>
          <w:t>(二)、高绝缘稀土永磁材料项目目标</w:t>
        </w:r>
        <w:r>
          <w:tab/>
        </w:r>
        <w:r>
          <w:fldChar w:fldCharType="begin"/>
        </w:r>
        <w:r>
          <w:instrText xml:space="preserve"> PAGEREF _Toc2755 \h </w:instrText>
        </w:r>
        <w:r>
          <w:fldChar w:fldCharType="separate"/>
        </w:r>
        <w:r>
          <w:t>14</w:t>
        </w:r>
        <w:r>
          <w:fldChar w:fldCharType="end"/>
        </w:r>
      </w:hyperlink>
    </w:p>
    <w:p>
      <w:pPr>
        <w:pStyle w:val="TOC2"/>
        <w:tabs>
          <w:tab w:val="right" w:leader="dot" w:pos="8306"/>
        </w:tabs>
      </w:pPr>
      <w:hyperlink w:anchor="_Toc2857" w:history="1">
        <w:r>
          <w:rPr>
            <w:rFonts w:ascii="仿宋" w:eastAsia="仿宋" w:hAnsi="仿宋" w:cs="仿宋" w:hint="eastAsia"/>
            <w:lang w:eastAsia="zh-CN"/>
          </w:rPr>
          <w:t>(三)、高绝缘稀土永磁材料项目提出的理由</w:t>
        </w:r>
        <w:r>
          <w:tab/>
        </w:r>
        <w:r>
          <w:fldChar w:fldCharType="begin"/>
        </w:r>
        <w:r>
          <w:instrText xml:space="preserve"> PAGEREF _Toc2857 \h </w:instrText>
        </w:r>
        <w:r>
          <w:fldChar w:fldCharType="separate"/>
        </w:r>
        <w:r>
          <w:t>15</w:t>
        </w:r>
        <w:r>
          <w:fldChar w:fldCharType="end"/>
        </w:r>
      </w:hyperlink>
    </w:p>
    <w:p>
      <w:pPr>
        <w:pStyle w:val="TOC2"/>
        <w:tabs>
          <w:tab w:val="right" w:leader="dot" w:pos="8306"/>
        </w:tabs>
      </w:pPr>
      <w:hyperlink w:anchor="_Toc19125" w:history="1">
        <w:r>
          <w:rPr>
            <w:rFonts w:ascii="仿宋" w:eastAsia="仿宋" w:hAnsi="仿宋" w:cs="仿宋" w:hint="eastAsia"/>
            <w:lang w:eastAsia="zh-CN"/>
          </w:rPr>
          <w:t>(四)、高绝缘稀土永磁材料项目意义</w:t>
        </w:r>
        <w:r>
          <w:tab/>
        </w:r>
        <w:r>
          <w:fldChar w:fldCharType="begin"/>
        </w:r>
        <w:r>
          <w:instrText xml:space="preserve"> PAGEREF _Toc19125 \h </w:instrText>
        </w:r>
        <w:r>
          <w:fldChar w:fldCharType="separate"/>
        </w:r>
        <w:r>
          <w:t>17</w:t>
        </w:r>
        <w:r>
          <w:fldChar w:fldCharType="end"/>
        </w:r>
      </w:hyperlink>
    </w:p>
    <w:p>
      <w:pPr>
        <w:pStyle w:val="TOC2"/>
        <w:tabs>
          <w:tab w:val="right" w:leader="dot" w:pos="8306"/>
        </w:tabs>
      </w:pPr>
      <w:hyperlink w:anchor="_Toc30216" w:history="1">
        <w:r>
          <w:rPr>
            <w:rFonts w:ascii="仿宋" w:eastAsia="仿宋" w:hAnsi="仿宋" w:cs="仿宋" w:hint="eastAsia"/>
            <w:lang w:eastAsia="zh-CN"/>
          </w:rPr>
          <w:t>(五)、高绝缘稀土永磁材料项目背景</w:t>
        </w:r>
        <w:r>
          <w:tab/>
        </w:r>
        <w:r>
          <w:fldChar w:fldCharType="begin"/>
        </w:r>
        <w:r>
          <w:instrText xml:space="preserve"> PAGEREF _Toc30216 \h </w:instrText>
        </w:r>
        <w:r>
          <w:fldChar w:fldCharType="separate"/>
        </w:r>
        <w:r>
          <w:t>18</w:t>
        </w:r>
        <w:r>
          <w:fldChar w:fldCharType="end"/>
        </w:r>
      </w:hyperlink>
    </w:p>
    <w:p>
      <w:pPr>
        <w:pStyle w:val="TOC1"/>
        <w:tabs>
          <w:tab w:val="right" w:leader="dot" w:pos="8306"/>
        </w:tabs>
      </w:pPr>
      <w:hyperlink w:anchor="_Toc29080" w:history="1">
        <w:r>
          <w:rPr>
            <w:rFonts w:ascii="仿宋" w:eastAsia="仿宋" w:hAnsi="仿宋" w:cs="仿宋" w:hint="eastAsia"/>
            <w:lang w:eastAsia="zh-CN"/>
          </w:rPr>
          <w:t>六、市场分析、调研</w:t>
        </w:r>
        <w:r>
          <w:tab/>
        </w:r>
        <w:r>
          <w:fldChar w:fldCharType="begin"/>
        </w:r>
        <w:r>
          <w:instrText xml:space="preserve"> PAGEREF _Toc29080 \h </w:instrText>
        </w:r>
        <w:r>
          <w:fldChar w:fldCharType="separate"/>
        </w:r>
        <w:r>
          <w:t>19</w:t>
        </w:r>
        <w:r>
          <w:fldChar w:fldCharType="end"/>
        </w:r>
      </w:hyperlink>
    </w:p>
    <w:p>
      <w:pPr>
        <w:pStyle w:val="TOC2"/>
        <w:tabs>
          <w:tab w:val="right" w:leader="dot" w:pos="8306"/>
        </w:tabs>
      </w:pPr>
      <w:hyperlink w:anchor="_Toc5121" w:history="1">
        <w:r>
          <w:rPr>
            <w:rFonts w:ascii="仿宋" w:eastAsia="仿宋" w:hAnsi="仿宋" w:cs="仿宋" w:hint="eastAsia"/>
            <w:lang w:eastAsia="zh-CN"/>
          </w:rPr>
          <w:t>(一)、高绝缘稀土永磁材料行业分析</w:t>
        </w:r>
        <w:r>
          <w:tab/>
        </w:r>
        <w:r>
          <w:fldChar w:fldCharType="begin"/>
        </w:r>
        <w:r>
          <w:instrText xml:space="preserve"> PAGEREF _Toc5121 \h </w:instrText>
        </w:r>
        <w:r>
          <w:fldChar w:fldCharType="separate"/>
        </w:r>
        <w:r>
          <w:t>19</w:t>
        </w:r>
        <w:r>
          <w:fldChar w:fldCharType="end"/>
        </w:r>
      </w:hyperlink>
    </w:p>
    <w:p>
      <w:pPr>
        <w:pStyle w:val="TOC2"/>
        <w:tabs>
          <w:tab w:val="right" w:leader="dot" w:pos="8306"/>
        </w:tabs>
      </w:pPr>
      <w:hyperlink w:anchor="_Toc1132" w:history="1">
        <w:r>
          <w:rPr>
            <w:rFonts w:ascii="仿宋" w:eastAsia="仿宋" w:hAnsi="仿宋" w:cs="仿宋" w:hint="eastAsia"/>
            <w:lang w:eastAsia="zh-CN"/>
          </w:rPr>
          <w:t>(二)、高绝缘稀土永磁材料市场分析预测</w:t>
        </w:r>
        <w:r>
          <w:tab/>
        </w:r>
        <w:r>
          <w:fldChar w:fldCharType="begin"/>
        </w:r>
        <w:r>
          <w:instrText xml:space="preserve"> PAGEREF _Toc1132 \h </w:instrText>
        </w:r>
        <w:r>
          <w:fldChar w:fldCharType="separate"/>
        </w:r>
        <w:r>
          <w:t>20</w:t>
        </w:r>
        <w:r>
          <w:fldChar w:fldCharType="end"/>
        </w:r>
      </w:hyperlink>
    </w:p>
    <w:p>
      <w:pPr>
        <w:pStyle w:val="TOC1"/>
        <w:tabs>
          <w:tab w:val="right" w:leader="dot" w:pos="8306"/>
        </w:tabs>
      </w:pPr>
      <w:hyperlink w:anchor="_Toc10091" w:history="1">
        <w:r>
          <w:rPr>
            <w:rFonts w:ascii="仿宋" w:eastAsia="仿宋" w:hAnsi="仿宋" w:cs="仿宋" w:hint="eastAsia"/>
            <w:lang w:eastAsia="zh-CN"/>
          </w:rPr>
          <w:t>七、高绝缘稀土永磁材料项目风险管理</w:t>
        </w:r>
        <w:r>
          <w:tab/>
        </w:r>
        <w:r>
          <w:fldChar w:fldCharType="begin"/>
        </w:r>
        <w:r>
          <w:instrText xml:space="preserve"> PAGEREF _Toc10091 \h </w:instrText>
        </w:r>
        <w:r>
          <w:fldChar w:fldCharType="separate"/>
        </w:r>
        <w:r>
          <w:t>20</w:t>
        </w:r>
        <w:r>
          <w:fldChar w:fldCharType="end"/>
        </w:r>
      </w:hyperlink>
    </w:p>
    <w:p>
      <w:pPr>
        <w:pStyle w:val="TOC2"/>
        <w:tabs>
          <w:tab w:val="right" w:leader="dot" w:pos="8306"/>
        </w:tabs>
      </w:pPr>
      <w:hyperlink w:anchor="_Toc12313" w:history="1">
        <w:r>
          <w:rPr>
            <w:rFonts w:ascii="仿宋" w:eastAsia="仿宋" w:hAnsi="仿宋" w:cs="仿宋" w:hint="eastAsia"/>
            <w:lang w:eastAsia="zh-CN"/>
          </w:rPr>
          <w:t>(一)、风险识别与评估</w:t>
        </w:r>
        <w:r>
          <w:tab/>
        </w:r>
        <w:r>
          <w:fldChar w:fldCharType="begin"/>
        </w:r>
        <w:r>
          <w:instrText xml:space="preserve"> PAGEREF _Toc12313 \h </w:instrText>
        </w:r>
        <w:r>
          <w:fldChar w:fldCharType="separate"/>
        </w:r>
        <w:r>
          <w:t>20</w:t>
        </w:r>
        <w:r>
          <w:fldChar w:fldCharType="end"/>
        </w:r>
      </w:hyperlink>
    </w:p>
    <w:p>
      <w:pPr>
        <w:pStyle w:val="TOC2"/>
        <w:tabs>
          <w:tab w:val="right" w:leader="dot" w:pos="8306"/>
        </w:tabs>
      </w:pPr>
      <w:hyperlink w:anchor="_Toc5559" w:history="1">
        <w:r>
          <w:rPr>
            <w:rFonts w:ascii="仿宋" w:eastAsia="仿宋" w:hAnsi="仿宋" w:cs="仿宋" w:hint="eastAsia"/>
            <w:lang w:eastAsia="zh-CN"/>
          </w:rPr>
          <w:t>(二)、风险应对策略</w:t>
        </w:r>
        <w:r>
          <w:tab/>
        </w:r>
        <w:r>
          <w:fldChar w:fldCharType="begin"/>
        </w:r>
        <w:r>
          <w:instrText xml:space="preserve"> PAGEREF _Toc5559 \h </w:instrText>
        </w:r>
        <w:r>
          <w:fldChar w:fldCharType="separate"/>
        </w:r>
        <w:r>
          <w:t>22</w:t>
        </w:r>
        <w:r>
          <w:fldChar w:fldCharType="end"/>
        </w:r>
      </w:hyperlink>
    </w:p>
    <w:p>
      <w:pPr>
        <w:pStyle w:val="TOC2"/>
        <w:tabs>
          <w:tab w:val="right" w:leader="dot" w:pos="8306"/>
        </w:tabs>
      </w:pPr>
      <w:hyperlink w:anchor="_Toc10198" w:history="1">
        <w:r>
          <w:rPr>
            <w:rFonts w:ascii="仿宋" w:eastAsia="仿宋" w:hAnsi="仿宋" w:cs="仿宋" w:hint="eastAsia"/>
            <w:lang w:eastAsia="zh-CN"/>
          </w:rPr>
          <w:t>(三)、风险监控与控制</w:t>
        </w:r>
        <w:r>
          <w:tab/>
        </w:r>
        <w:r>
          <w:fldChar w:fldCharType="begin"/>
        </w:r>
        <w:r>
          <w:instrText xml:space="preserve"> PAGEREF _Toc10198 \h </w:instrText>
        </w:r>
        <w:r>
          <w:fldChar w:fldCharType="separate"/>
        </w:r>
        <w:r>
          <w:t>23</w:t>
        </w:r>
        <w:r>
          <w:fldChar w:fldCharType="end"/>
        </w:r>
      </w:hyperlink>
    </w:p>
    <w:p>
      <w:pPr>
        <w:pStyle w:val="TOC1"/>
        <w:tabs>
          <w:tab w:val="right" w:leader="dot" w:pos="8306"/>
        </w:tabs>
      </w:pPr>
      <w:hyperlink w:anchor="_Toc8895" w:history="1">
        <w:r>
          <w:rPr>
            <w:rFonts w:ascii="仿宋" w:eastAsia="仿宋" w:hAnsi="仿宋" w:cs="仿宋" w:hint="eastAsia"/>
            <w:lang w:eastAsia="zh-CN"/>
          </w:rPr>
          <w:t>八、高绝缘稀土永磁材料项目创新与研发</w:t>
        </w:r>
        <w:r>
          <w:tab/>
        </w:r>
        <w:r>
          <w:fldChar w:fldCharType="begin"/>
        </w:r>
        <w:r>
          <w:instrText xml:space="preserve"> PAGEREF _Toc8895 \h </w:instrText>
        </w:r>
        <w:r>
          <w:fldChar w:fldCharType="separate"/>
        </w:r>
        <w:r>
          <w:t>25</w:t>
        </w:r>
        <w:r>
          <w:fldChar w:fldCharType="end"/>
        </w:r>
      </w:hyperlink>
    </w:p>
    <w:p>
      <w:pPr>
        <w:pStyle w:val="TOC2"/>
        <w:tabs>
          <w:tab w:val="right" w:leader="dot" w:pos="8306"/>
        </w:tabs>
      </w:pPr>
      <w:hyperlink w:anchor="_Toc28580" w:history="1">
        <w:r>
          <w:rPr>
            <w:rFonts w:ascii="仿宋" w:eastAsia="仿宋" w:hAnsi="仿宋" w:cs="仿宋" w:hint="eastAsia"/>
            <w:lang w:eastAsia="zh-CN"/>
          </w:rPr>
          <w:t>(一)、创新策略与方向</w:t>
        </w:r>
        <w:r>
          <w:tab/>
        </w:r>
        <w:r>
          <w:fldChar w:fldCharType="begin"/>
        </w:r>
        <w:r>
          <w:instrText xml:space="preserve"> PAGEREF _Toc28580 \h </w:instrText>
        </w:r>
        <w:r>
          <w:fldChar w:fldCharType="separate"/>
        </w:r>
        <w:r>
          <w:t>25</w:t>
        </w:r>
        <w:r>
          <w:fldChar w:fldCharType="end"/>
        </w:r>
      </w:hyperlink>
    </w:p>
    <w:p>
      <w:pPr>
        <w:pStyle w:val="TOC2"/>
        <w:tabs>
          <w:tab w:val="right" w:leader="dot" w:pos="8306"/>
        </w:tabs>
      </w:pPr>
      <w:hyperlink w:anchor="_Toc7111" w:history="1">
        <w:r>
          <w:rPr>
            <w:rFonts w:ascii="仿宋" w:eastAsia="仿宋" w:hAnsi="仿宋" w:cs="仿宋" w:hint="eastAsia"/>
            <w:lang w:eastAsia="zh-CN"/>
          </w:rPr>
          <w:t>(二)、研发规划与投入</w:t>
        </w:r>
        <w:r>
          <w:tab/>
        </w:r>
        <w:r>
          <w:fldChar w:fldCharType="begin"/>
        </w:r>
        <w:r>
          <w:instrText xml:space="preserve"> PAGEREF _Toc7111 \h </w:instrText>
        </w:r>
        <w:r>
          <w:fldChar w:fldCharType="separate"/>
        </w:r>
        <w:r>
          <w:t>26</w:t>
        </w:r>
        <w:r>
          <w:fldChar w:fldCharType="end"/>
        </w:r>
      </w:hyperlink>
    </w:p>
    <w:p>
      <w:pPr>
        <w:pStyle w:val="TOC1"/>
        <w:tabs>
          <w:tab w:val="right" w:leader="dot" w:pos="8306"/>
        </w:tabs>
      </w:pPr>
      <w:hyperlink w:anchor="_Toc15319" w:history="1">
        <w:r>
          <w:rPr>
            <w:rFonts w:ascii="仿宋" w:eastAsia="仿宋" w:hAnsi="仿宋" w:cs="仿宋" w:hint="eastAsia"/>
            <w:lang w:eastAsia="zh-CN"/>
          </w:rPr>
          <w:t>九、高绝缘稀土永磁材料项目人力资源管理</w:t>
        </w:r>
        <w:r>
          <w:tab/>
        </w:r>
        <w:r>
          <w:fldChar w:fldCharType="begin"/>
        </w:r>
        <w:r>
          <w:instrText xml:space="preserve"> PAGEREF _Toc15319 \h </w:instrText>
        </w:r>
        <w:r>
          <w:fldChar w:fldCharType="separate"/>
        </w:r>
        <w:r>
          <w:t>28</w:t>
        </w:r>
        <w:r>
          <w:fldChar w:fldCharType="end"/>
        </w:r>
      </w:hyperlink>
    </w:p>
    <w:p>
      <w:pPr>
        <w:pStyle w:val="TOC2"/>
        <w:tabs>
          <w:tab w:val="right" w:leader="dot" w:pos="8306"/>
        </w:tabs>
      </w:pPr>
      <w:hyperlink w:anchor="_Toc5997" w:history="1">
        <w:r>
          <w:rPr>
            <w:rFonts w:ascii="仿宋" w:eastAsia="仿宋" w:hAnsi="仿宋" w:cs="仿宋" w:hint="eastAsia"/>
            <w:lang w:eastAsia="zh-CN"/>
          </w:rPr>
          <w:t>(一)、建立健全的预算管理制度</w:t>
        </w:r>
        <w:r>
          <w:tab/>
        </w:r>
        <w:r>
          <w:fldChar w:fldCharType="begin"/>
        </w:r>
        <w:r>
          <w:instrText xml:space="preserve"> PAGEREF _Toc5997 \h </w:instrText>
        </w:r>
        <w:r>
          <w:fldChar w:fldCharType="separate"/>
        </w:r>
        <w:r>
          <w:t>28</w:t>
        </w:r>
        <w:r>
          <w:fldChar w:fldCharType="end"/>
        </w:r>
      </w:hyperlink>
    </w:p>
    <w:p>
      <w:pPr>
        <w:pStyle w:val="TOC2"/>
        <w:tabs>
          <w:tab w:val="right" w:leader="dot" w:pos="8306"/>
        </w:tabs>
      </w:pPr>
      <w:hyperlink w:anchor="_Toc5576" w:history="1">
        <w:r>
          <w:rPr>
            <w:rFonts w:ascii="仿宋" w:eastAsia="仿宋" w:hAnsi="仿宋" w:cs="仿宋" w:hint="eastAsia"/>
            <w:lang w:eastAsia="zh-CN"/>
          </w:rPr>
          <w:t>(二)、加强资金流动监控</w:t>
        </w:r>
        <w:r>
          <w:tab/>
        </w:r>
        <w:r>
          <w:fldChar w:fldCharType="begin"/>
        </w:r>
        <w:r>
          <w:instrText xml:space="preserve"> PAGEREF _Toc5576 \h </w:instrText>
        </w:r>
        <w:r>
          <w:fldChar w:fldCharType="separate"/>
        </w:r>
        <w:r>
          <w:t>30</w:t>
        </w:r>
        <w:r>
          <w:fldChar w:fldCharType="end"/>
        </w:r>
      </w:hyperlink>
    </w:p>
    <w:p>
      <w:pPr>
        <w:pStyle w:val="TOC2"/>
        <w:tabs>
          <w:tab w:val="right" w:leader="dot" w:pos="8306"/>
        </w:tabs>
      </w:pPr>
      <w:hyperlink w:anchor="_Toc23056" w:history="1">
        <w:r>
          <w:rPr>
            <w:rFonts w:ascii="仿宋" w:eastAsia="仿宋" w:hAnsi="仿宋" w:cs="仿宋" w:hint="eastAsia"/>
            <w:lang w:eastAsia="zh-CN"/>
          </w:rPr>
          <w:t>(三)、制定完善的风险控制机制</w:t>
        </w:r>
        <w:r>
          <w:tab/>
        </w:r>
        <w:r>
          <w:fldChar w:fldCharType="begin"/>
        </w:r>
        <w:r>
          <w:instrText xml:space="preserve"> PAGEREF _Toc23056 \h </w:instrText>
        </w:r>
        <w:r>
          <w:fldChar w:fldCharType="separate"/>
        </w:r>
        <w:r>
          <w:t>31</w:t>
        </w:r>
        <w:r>
          <w:fldChar w:fldCharType="end"/>
        </w:r>
      </w:hyperlink>
    </w:p>
    <w:p>
      <w:pPr>
        <w:pStyle w:val="TOC2"/>
        <w:tabs>
          <w:tab w:val="right" w:leader="dot" w:pos="8306"/>
        </w:tabs>
      </w:pPr>
      <w:hyperlink w:anchor="_Toc14109" w:history="1">
        <w:r>
          <w:rPr>
            <w:rFonts w:ascii="仿宋" w:eastAsia="仿宋" w:hAnsi="仿宋" w:cs="仿宋" w:hint="eastAsia"/>
            <w:lang w:eastAsia="zh-CN"/>
          </w:rPr>
          <w:t>(四)、优化成本管理</w:t>
        </w:r>
        <w:r>
          <w:tab/>
        </w:r>
        <w:r>
          <w:fldChar w:fldCharType="begin"/>
        </w:r>
        <w:r>
          <w:instrText xml:space="preserve"> PAGEREF _Toc14109 \h </w:instrText>
        </w:r>
        <w:r>
          <w:fldChar w:fldCharType="separate"/>
        </w:r>
        <w:r>
          <w:t>32</w:t>
        </w:r>
        <w:r>
          <w:fldChar w:fldCharType="end"/>
        </w:r>
      </w:hyperlink>
    </w:p>
    <w:p>
      <w:pPr>
        <w:pStyle w:val="TOC1"/>
        <w:tabs>
          <w:tab w:val="right" w:leader="dot" w:pos="8306"/>
        </w:tabs>
      </w:pPr>
      <w:hyperlink w:anchor="_Toc10873" w:history="1">
        <w:r>
          <w:rPr>
            <w:rFonts w:ascii="仿宋" w:eastAsia="仿宋" w:hAnsi="仿宋" w:cs="仿宋" w:hint="eastAsia"/>
            <w:lang w:eastAsia="zh-CN"/>
          </w:rPr>
          <w:t>十、高绝缘稀土永磁材料项目环境影响分析</w:t>
        </w:r>
        <w:r>
          <w:tab/>
        </w:r>
        <w:r>
          <w:fldChar w:fldCharType="begin"/>
        </w:r>
        <w:r>
          <w:instrText xml:space="preserve"> PAGEREF _Toc10873 \h </w:instrText>
        </w:r>
        <w:r>
          <w:fldChar w:fldCharType="separate"/>
        </w:r>
        <w:r>
          <w:t>34</w:t>
        </w:r>
        <w:r>
          <w:fldChar w:fldCharType="end"/>
        </w:r>
      </w:hyperlink>
    </w:p>
    <w:p>
      <w:pPr>
        <w:pStyle w:val="TOC2"/>
        <w:tabs>
          <w:tab w:val="right" w:leader="dot" w:pos="8306"/>
        </w:tabs>
      </w:pPr>
      <w:hyperlink w:anchor="_Toc22605" w:history="1">
        <w:r>
          <w:rPr>
            <w:rFonts w:ascii="仿宋" w:eastAsia="仿宋" w:hAnsi="仿宋" w:cs="仿宋" w:hint="eastAsia"/>
            <w:lang w:eastAsia="zh-CN"/>
          </w:rPr>
          <w:t>(一)、建设区域环境质量现状</w:t>
        </w:r>
        <w:r>
          <w:tab/>
        </w:r>
        <w:r>
          <w:fldChar w:fldCharType="begin"/>
        </w:r>
        <w:r>
          <w:instrText xml:space="preserve"> PAGEREF _Toc22605 \h </w:instrText>
        </w:r>
        <w:r>
          <w:fldChar w:fldCharType="separate"/>
        </w:r>
        <w:r>
          <w:t>34</w:t>
        </w:r>
        <w:r>
          <w:fldChar w:fldCharType="end"/>
        </w:r>
      </w:hyperlink>
    </w:p>
    <w:p>
      <w:pPr>
        <w:pStyle w:val="TOC2"/>
        <w:tabs>
          <w:tab w:val="right" w:leader="dot" w:pos="8306"/>
        </w:tabs>
      </w:pPr>
      <w:hyperlink w:anchor="_Toc205" w:history="1">
        <w:r>
          <w:rPr>
            <w:rFonts w:ascii="仿宋" w:eastAsia="仿宋" w:hAnsi="仿宋" w:cs="仿宋" w:hint="eastAsia"/>
            <w:lang w:eastAsia="zh-CN"/>
          </w:rPr>
          <w:t>(二)、建设期环境保护</w:t>
        </w:r>
        <w:r>
          <w:tab/>
        </w:r>
        <w:r>
          <w:fldChar w:fldCharType="begin"/>
        </w:r>
        <w:r>
          <w:instrText xml:space="preserve"> PAGEREF _Toc205 \h </w:instrText>
        </w:r>
        <w:r>
          <w:fldChar w:fldCharType="separate"/>
        </w:r>
        <w:r>
          <w:t>35</w:t>
        </w:r>
        <w:r>
          <w:fldChar w:fldCharType="end"/>
        </w:r>
      </w:hyperlink>
    </w:p>
    <w:p>
      <w:pPr>
        <w:pStyle w:val="TOC2"/>
        <w:tabs>
          <w:tab w:val="right" w:leader="dot" w:pos="8306"/>
        </w:tabs>
      </w:pPr>
      <w:hyperlink w:anchor="_Toc21577" w:history="1">
        <w:r>
          <w:rPr>
            <w:rFonts w:ascii="仿宋" w:eastAsia="仿宋" w:hAnsi="仿宋" w:cs="仿宋" w:hint="eastAsia"/>
            <w:lang w:eastAsia="zh-CN"/>
          </w:rPr>
          <w:t>(三)、运营期环境保护</w:t>
        </w:r>
        <w:r>
          <w:tab/>
        </w:r>
        <w:r>
          <w:fldChar w:fldCharType="begin"/>
        </w:r>
        <w:r>
          <w:instrText xml:space="preserve"> PAGEREF _Toc21577 \h </w:instrText>
        </w:r>
        <w:r>
          <w:fldChar w:fldCharType="separate"/>
        </w:r>
        <w:r>
          <w:t>37</w:t>
        </w:r>
        <w:r>
          <w:fldChar w:fldCharType="end"/>
        </w:r>
      </w:hyperlink>
    </w:p>
    <w:p>
      <w:pPr>
        <w:pStyle w:val="TOC2"/>
        <w:tabs>
          <w:tab w:val="right" w:leader="dot" w:pos="8306"/>
        </w:tabs>
      </w:pPr>
      <w:hyperlink w:anchor="_Toc2577" w:history="1">
        <w:r>
          <w:rPr>
            <w:rFonts w:ascii="仿宋" w:eastAsia="仿宋" w:hAnsi="仿宋" w:cs="仿宋" w:hint="eastAsia"/>
            <w:lang w:eastAsia="zh-CN"/>
          </w:rPr>
          <w:t>(四)、高绝缘稀土永磁材料项目建设对区域经济的影响</w:t>
        </w:r>
        <w:r>
          <w:tab/>
        </w:r>
        <w:r>
          <w:fldChar w:fldCharType="begin"/>
        </w:r>
        <w:r>
          <w:instrText xml:space="preserve"> PAGEREF _Toc2577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08" w:history="1">
        <w:r>
          <w:rPr>
            <w:rFonts w:ascii="仿宋" w:eastAsia="仿宋" w:hAnsi="仿宋" w:cs="仿宋" w:hint="eastAsia"/>
            <w:lang w:eastAsia="zh-CN"/>
          </w:rPr>
          <w:t>(五)、废弃物处理</w:t>
        </w:r>
        <w:r>
          <w:tab/>
        </w:r>
        <w:r>
          <w:fldChar w:fldCharType="begin"/>
        </w:r>
        <w:r>
          <w:instrText xml:space="preserve"> PAGEREF _Toc21108 \h </w:instrText>
        </w:r>
        <w:r>
          <w:fldChar w:fldCharType="separate"/>
        </w:r>
        <w:r>
          <w:t>40</w:t>
        </w:r>
        <w:r>
          <w:fldChar w:fldCharType="end"/>
        </w:r>
      </w:hyperlink>
    </w:p>
    <w:p>
      <w:pPr>
        <w:pStyle w:val="TOC2"/>
        <w:tabs>
          <w:tab w:val="right" w:leader="dot" w:pos="8306"/>
        </w:tabs>
      </w:pPr>
      <w:hyperlink w:anchor="_Toc3270" w:history="1">
        <w:r>
          <w:rPr>
            <w:rFonts w:ascii="仿宋" w:eastAsia="仿宋" w:hAnsi="仿宋" w:cs="仿宋" w:hint="eastAsia"/>
            <w:lang w:eastAsia="zh-CN"/>
          </w:rPr>
          <w:t>(六)、特殊环境影响分析</w:t>
        </w:r>
        <w:r>
          <w:tab/>
        </w:r>
        <w:r>
          <w:fldChar w:fldCharType="begin"/>
        </w:r>
        <w:r>
          <w:instrText xml:space="preserve"> PAGEREF _Toc3270 \h </w:instrText>
        </w:r>
        <w:r>
          <w:fldChar w:fldCharType="separate"/>
        </w:r>
        <w:r>
          <w:t>41</w:t>
        </w:r>
        <w:r>
          <w:fldChar w:fldCharType="end"/>
        </w:r>
      </w:hyperlink>
    </w:p>
    <w:p>
      <w:pPr>
        <w:pStyle w:val="TOC2"/>
        <w:tabs>
          <w:tab w:val="right" w:leader="dot" w:pos="8306"/>
        </w:tabs>
      </w:pPr>
      <w:hyperlink w:anchor="_Toc29007" w:history="1">
        <w:r>
          <w:rPr>
            <w:rFonts w:ascii="仿宋" w:eastAsia="仿宋" w:hAnsi="仿宋" w:cs="仿宋" w:hint="eastAsia"/>
            <w:lang w:eastAsia="zh-CN"/>
          </w:rPr>
          <w:t>(七)、清洁生产</w:t>
        </w:r>
        <w:r>
          <w:tab/>
        </w:r>
        <w:r>
          <w:fldChar w:fldCharType="begin"/>
        </w:r>
        <w:r>
          <w:instrText xml:space="preserve"> PAGEREF _Toc29007 \h </w:instrText>
        </w:r>
        <w:r>
          <w:fldChar w:fldCharType="separate"/>
        </w:r>
        <w:r>
          <w:t>42</w:t>
        </w:r>
        <w:r>
          <w:fldChar w:fldCharType="end"/>
        </w:r>
      </w:hyperlink>
    </w:p>
    <w:p>
      <w:pPr>
        <w:pStyle w:val="TOC2"/>
        <w:tabs>
          <w:tab w:val="right" w:leader="dot" w:pos="8306"/>
        </w:tabs>
      </w:pPr>
      <w:hyperlink w:anchor="_Toc24422" w:history="1">
        <w:r>
          <w:rPr>
            <w:rFonts w:ascii="仿宋" w:eastAsia="仿宋" w:hAnsi="仿宋" w:cs="仿宋" w:hint="eastAsia"/>
            <w:lang w:eastAsia="zh-CN"/>
          </w:rPr>
          <w:t>(八)、环境保护综合评价</w:t>
        </w:r>
        <w:r>
          <w:tab/>
        </w:r>
        <w:r>
          <w:fldChar w:fldCharType="begin"/>
        </w:r>
        <w:r>
          <w:instrText xml:space="preserve"> PAGEREF _Toc24422 \h </w:instrText>
        </w:r>
        <w:r>
          <w:fldChar w:fldCharType="separate"/>
        </w:r>
        <w:r>
          <w:t>44</w:t>
        </w:r>
        <w:r>
          <w:fldChar w:fldCharType="end"/>
        </w:r>
      </w:hyperlink>
    </w:p>
    <w:p>
      <w:pPr>
        <w:pStyle w:val="TOC1"/>
        <w:tabs>
          <w:tab w:val="right" w:leader="dot" w:pos="8306"/>
        </w:tabs>
      </w:pPr>
      <w:hyperlink w:anchor="_Toc32639" w:history="1">
        <w:r>
          <w:rPr>
            <w:rFonts w:ascii="仿宋" w:eastAsia="仿宋" w:hAnsi="仿宋" w:cs="仿宋" w:hint="eastAsia"/>
            <w:lang w:eastAsia="zh-CN"/>
          </w:rPr>
          <w:t>十一、高绝缘稀土永磁材料项目经营效益</w:t>
        </w:r>
        <w:r>
          <w:tab/>
        </w:r>
        <w:r>
          <w:fldChar w:fldCharType="begin"/>
        </w:r>
        <w:r>
          <w:instrText xml:space="preserve"> PAGEREF _Toc32639 \h </w:instrText>
        </w:r>
        <w:r>
          <w:fldChar w:fldCharType="separate"/>
        </w:r>
        <w:r>
          <w:t>45</w:t>
        </w:r>
        <w:r>
          <w:fldChar w:fldCharType="end"/>
        </w:r>
      </w:hyperlink>
    </w:p>
    <w:p>
      <w:pPr>
        <w:pStyle w:val="TOC2"/>
        <w:tabs>
          <w:tab w:val="right" w:leader="dot" w:pos="8306"/>
        </w:tabs>
      </w:pPr>
      <w:hyperlink w:anchor="_Toc26568" w:history="1">
        <w:r>
          <w:rPr>
            <w:rFonts w:ascii="仿宋" w:eastAsia="仿宋" w:hAnsi="仿宋" w:cs="仿宋" w:hint="eastAsia"/>
            <w:lang w:eastAsia="zh-CN"/>
          </w:rPr>
          <w:t>(一)、经济评价财务测算</w:t>
        </w:r>
        <w:r>
          <w:tab/>
        </w:r>
        <w:r>
          <w:fldChar w:fldCharType="begin"/>
        </w:r>
        <w:r>
          <w:instrText xml:space="preserve"> PAGEREF _Toc26568 \h </w:instrText>
        </w:r>
        <w:r>
          <w:fldChar w:fldCharType="separate"/>
        </w:r>
        <w:r>
          <w:t>45</w:t>
        </w:r>
        <w:r>
          <w:fldChar w:fldCharType="end"/>
        </w:r>
      </w:hyperlink>
    </w:p>
    <w:p>
      <w:pPr>
        <w:pStyle w:val="TOC2"/>
        <w:tabs>
          <w:tab w:val="right" w:leader="dot" w:pos="8306"/>
        </w:tabs>
      </w:pPr>
      <w:hyperlink w:anchor="_Toc32287" w:history="1">
        <w:r>
          <w:rPr>
            <w:rFonts w:ascii="仿宋" w:eastAsia="仿宋" w:hAnsi="仿宋" w:cs="仿宋" w:hint="eastAsia"/>
            <w:lang w:eastAsia="zh-CN"/>
          </w:rPr>
          <w:t>(二)、高绝缘稀土永磁材料项目盈利能力分析</w:t>
        </w:r>
        <w:r>
          <w:tab/>
        </w:r>
        <w:r>
          <w:fldChar w:fldCharType="begin"/>
        </w:r>
        <w:r>
          <w:instrText xml:space="preserve"> PAGEREF _Toc32287 \h </w:instrText>
        </w:r>
        <w:r>
          <w:fldChar w:fldCharType="separate"/>
        </w:r>
        <w:r>
          <w:t>46</w:t>
        </w:r>
        <w:r>
          <w:fldChar w:fldCharType="end"/>
        </w:r>
      </w:hyperlink>
    </w:p>
    <w:p>
      <w:pPr>
        <w:pStyle w:val="TOC1"/>
        <w:tabs>
          <w:tab w:val="right" w:leader="dot" w:pos="8306"/>
        </w:tabs>
      </w:pPr>
      <w:hyperlink w:anchor="_Toc4794" w:history="1">
        <w:r>
          <w:rPr>
            <w:rFonts w:ascii="仿宋" w:eastAsia="仿宋" w:hAnsi="仿宋" w:cs="仿宋" w:hint="eastAsia"/>
            <w:lang w:eastAsia="zh-CN"/>
          </w:rPr>
          <w:t>十二、高绝缘稀土永磁材料项目人力资源培养与发展</w:t>
        </w:r>
        <w:r>
          <w:tab/>
        </w:r>
        <w:r>
          <w:fldChar w:fldCharType="begin"/>
        </w:r>
        <w:r>
          <w:instrText xml:space="preserve"> PAGEREF _Toc4794 \h </w:instrText>
        </w:r>
        <w:r>
          <w:fldChar w:fldCharType="separate"/>
        </w:r>
        <w:r>
          <w:t>47</w:t>
        </w:r>
        <w:r>
          <w:fldChar w:fldCharType="end"/>
        </w:r>
      </w:hyperlink>
    </w:p>
    <w:p>
      <w:pPr>
        <w:pStyle w:val="TOC2"/>
        <w:tabs>
          <w:tab w:val="right" w:leader="dot" w:pos="8306"/>
        </w:tabs>
      </w:pPr>
      <w:hyperlink w:anchor="_Toc15988" w:history="1">
        <w:r>
          <w:rPr>
            <w:rFonts w:ascii="仿宋" w:eastAsia="仿宋" w:hAnsi="仿宋" w:cs="仿宋" w:hint="eastAsia"/>
            <w:lang w:eastAsia="zh-CN"/>
          </w:rPr>
          <w:t>(一)、人才需求与规划</w:t>
        </w:r>
        <w:r>
          <w:tab/>
        </w:r>
        <w:r>
          <w:fldChar w:fldCharType="begin"/>
        </w:r>
        <w:r>
          <w:instrText xml:space="preserve"> PAGEREF _Toc15988 \h </w:instrText>
        </w:r>
        <w:r>
          <w:fldChar w:fldCharType="separate"/>
        </w:r>
        <w:r>
          <w:t>47</w:t>
        </w:r>
        <w:r>
          <w:fldChar w:fldCharType="end"/>
        </w:r>
      </w:hyperlink>
    </w:p>
    <w:p>
      <w:pPr>
        <w:pStyle w:val="TOC2"/>
        <w:tabs>
          <w:tab w:val="right" w:leader="dot" w:pos="8306"/>
        </w:tabs>
      </w:pPr>
      <w:hyperlink w:anchor="_Toc27986" w:history="1">
        <w:r>
          <w:rPr>
            <w:rFonts w:ascii="仿宋" w:eastAsia="仿宋" w:hAnsi="仿宋" w:cs="仿宋" w:hint="eastAsia"/>
            <w:lang w:eastAsia="zh-CN"/>
          </w:rPr>
          <w:t>(二)、培训与发展计划</w:t>
        </w:r>
        <w:r>
          <w:tab/>
        </w:r>
        <w:r>
          <w:fldChar w:fldCharType="begin"/>
        </w:r>
        <w:r>
          <w:instrText xml:space="preserve"> PAGEREF _Toc27986 \h </w:instrText>
        </w:r>
        <w:r>
          <w:fldChar w:fldCharType="separate"/>
        </w:r>
        <w:r>
          <w:t>48</w:t>
        </w:r>
        <w:r>
          <w:fldChar w:fldCharType="end"/>
        </w:r>
      </w:hyperlink>
    </w:p>
    <w:p>
      <w:pPr>
        <w:pStyle w:val="TOC1"/>
        <w:tabs>
          <w:tab w:val="right" w:leader="dot" w:pos="8306"/>
        </w:tabs>
      </w:pPr>
      <w:hyperlink w:anchor="_Toc16005" w:history="1">
        <w:r>
          <w:rPr>
            <w:rFonts w:ascii="仿宋" w:eastAsia="仿宋" w:hAnsi="仿宋" w:cs="仿宋" w:hint="eastAsia"/>
            <w:lang w:eastAsia="zh-CN"/>
          </w:rPr>
          <w:t>十三、质量管理体系</w:t>
        </w:r>
        <w:r>
          <w:tab/>
        </w:r>
        <w:r>
          <w:fldChar w:fldCharType="begin"/>
        </w:r>
        <w:r>
          <w:instrText xml:space="preserve"> PAGEREF _Toc16005 \h </w:instrText>
        </w:r>
        <w:r>
          <w:fldChar w:fldCharType="separate"/>
        </w:r>
        <w:r>
          <w:t>48</w:t>
        </w:r>
        <w:r>
          <w:fldChar w:fldCharType="end"/>
        </w:r>
      </w:hyperlink>
    </w:p>
    <w:p>
      <w:pPr>
        <w:pStyle w:val="TOC2"/>
        <w:tabs>
          <w:tab w:val="right" w:leader="dot" w:pos="8306"/>
        </w:tabs>
      </w:pPr>
      <w:hyperlink w:anchor="_Toc5562" w:history="1">
        <w:r>
          <w:rPr>
            <w:rFonts w:ascii="仿宋" w:eastAsia="仿宋" w:hAnsi="仿宋" w:cs="仿宋" w:hint="eastAsia"/>
            <w:lang w:eastAsia="zh-CN"/>
          </w:rPr>
          <w:t>(一)、质量目标与方针</w:t>
        </w:r>
        <w:r>
          <w:tab/>
        </w:r>
        <w:r>
          <w:fldChar w:fldCharType="begin"/>
        </w:r>
        <w:r>
          <w:instrText xml:space="preserve"> PAGEREF _Toc5562 \h </w:instrText>
        </w:r>
        <w:r>
          <w:fldChar w:fldCharType="separate"/>
        </w:r>
        <w:r>
          <w:t>48</w:t>
        </w:r>
        <w:r>
          <w:fldChar w:fldCharType="end"/>
        </w:r>
      </w:hyperlink>
    </w:p>
    <w:p>
      <w:pPr>
        <w:pStyle w:val="TOC2"/>
        <w:tabs>
          <w:tab w:val="right" w:leader="dot" w:pos="8306"/>
        </w:tabs>
      </w:pPr>
      <w:hyperlink w:anchor="_Toc17183" w:history="1">
        <w:r>
          <w:rPr>
            <w:rFonts w:ascii="仿宋" w:eastAsia="仿宋" w:hAnsi="仿宋" w:cs="仿宋" w:hint="eastAsia"/>
            <w:lang w:eastAsia="zh-CN"/>
          </w:rPr>
          <w:t>(二)、质量管理责任</w:t>
        </w:r>
        <w:r>
          <w:tab/>
        </w:r>
        <w:r>
          <w:fldChar w:fldCharType="begin"/>
        </w:r>
        <w:r>
          <w:instrText xml:space="preserve"> PAGEREF _Toc17183 \h </w:instrText>
        </w:r>
        <w:r>
          <w:fldChar w:fldCharType="separate"/>
        </w:r>
        <w:r>
          <w:t>49</w:t>
        </w:r>
        <w:r>
          <w:fldChar w:fldCharType="end"/>
        </w:r>
      </w:hyperlink>
    </w:p>
    <w:p>
      <w:pPr>
        <w:pStyle w:val="TOC2"/>
        <w:tabs>
          <w:tab w:val="right" w:leader="dot" w:pos="8306"/>
        </w:tabs>
      </w:pPr>
      <w:hyperlink w:anchor="_Toc10129" w:history="1">
        <w:r>
          <w:rPr>
            <w:rFonts w:ascii="仿宋" w:eastAsia="仿宋" w:hAnsi="仿宋" w:cs="仿宋" w:hint="eastAsia"/>
            <w:lang w:eastAsia="zh-CN"/>
          </w:rPr>
          <w:t>(三)、质量管理体系文件</w:t>
        </w:r>
        <w:r>
          <w:tab/>
        </w:r>
        <w:r>
          <w:fldChar w:fldCharType="begin"/>
        </w:r>
        <w:r>
          <w:instrText xml:space="preserve"> PAGEREF _Toc10129 \h </w:instrText>
        </w:r>
        <w:r>
          <w:fldChar w:fldCharType="separate"/>
        </w:r>
        <w:r>
          <w:t>51</w:t>
        </w:r>
        <w:r>
          <w:fldChar w:fldCharType="end"/>
        </w:r>
      </w:hyperlink>
    </w:p>
    <w:p>
      <w:pPr>
        <w:pStyle w:val="TOC2"/>
        <w:tabs>
          <w:tab w:val="right" w:leader="dot" w:pos="8306"/>
        </w:tabs>
      </w:pPr>
      <w:hyperlink w:anchor="_Toc25421" w:history="1">
        <w:r>
          <w:rPr>
            <w:rFonts w:ascii="仿宋" w:eastAsia="仿宋" w:hAnsi="仿宋" w:cs="仿宋" w:hint="eastAsia"/>
            <w:lang w:eastAsia="zh-CN"/>
          </w:rPr>
          <w:t>(四)、质量培训与教育</w:t>
        </w:r>
        <w:r>
          <w:tab/>
        </w:r>
        <w:r>
          <w:fldChar w:fldCharType="begin"/>
        </w:r>
        <w:r>
          <w:instrText xml:space="preserve"> PAGEREF _Toc25421 \h </w:instrText>
        </w:r>
        <w:r>
          <w:fldChar w:fldCharType="separate"/>
        </w:r>
        <w:r>
          <w:t>53</w:t>
        </w:r>
        <w:r>
          <w:fldChar w:fldCharType="end"/>
        </w:r>
      </w:hyperlink>
    </w:p>
    <w:p>
      <w:pPr>
        <w:pStyle w:val="TOC2"/>
        <w:tabs>
          <w:tab w:val="right" w:leader="dot" w:pos="8306"/>
        </w:tabs>
      </w:pPr>
      <w:hyperlink w:anchor="_Toc10255" w:history="1">
        <w:r>
          <w:rPr>
            <w:rFonts w:ascii="仿宋" w:eastAsia="仿宋" w:hAnsi="仿宋" w:cs="仿宋" w:hint="eastAsia"/>
            <w:lang w:eastAsia="zh-CN"/>
          </w:rPr>
          <w:t>(五)、质量审核与评价</w:t>
        </w:r>
        <w:r>
          <w:tab/>
        </w:r>
        <w:r>
          <w:fldChar w:fldCharType="begin"/>
        </w:r>
        <w:r>
          <w:instrText xml:space="preserve"> PAGEREF _Toc10255 \h </w:instrText>
        </w:r>
        <w:r>
          <w:fldChar w:fldCharType="separate"/>
        </w:r>
        <w:r>
          <w:t>54</w:t>
        </w:r>
        <w:r>
          <w:fldChar w:fldCharType="end"/>
        </w:r>
      </w:hyperlink>
    </w:p>
    <w:p>
      <w:pPr>
        <w:pStyle w:val="TOC2"/>
        <w:tabs>
          <w:tab w:val="right" w:leader="dot" w:pos="8306"/>
        </w:tabs>
      </w:pPr>
      <w:hyperlink w:anchor="_Toc6230" w:history="1">
        <w:r>
          <w:rPr>
            <w:rFonts w:ascii="仿宋" w:eastAsia="仿宋" w:hAnsi="仿宋" w:cs="仿宋" w:hint="eastAsia"/>
            <w:lang w:eastAsia="zh-CN"/>
          </w:rPr>
          <w:t>(六)、不符合与纠正措施</w:t>
        </w:r>
        <w:r>
          <w:tab/>
        </w:r>
        <w:r>
          <w:fldChar w:fldCharType="begin"/>
        </w:r>
        <w:r>
          <w:instrText xml:space="preserve"> PAGEREF _Toc6230 \h </w:instrText>
        </w:r>
        <w:r>
          <w:fldChar w:fldCharType="separate"/>
        </w:r>
        <w:r>
          <w:t>55</w:t>
        </w:r>
        <w:r>
          <w:fldChar w:fldCharType="end"/>
        </w:r>
      </w:hyperlink>
    </w:p>
    <w:p>
      <w:pPr>
        <w:pStyle w:val="TOC1"/>
        <w:tabs>
          <w:tab w:val="right" w:leader="dot" w:pos="8306"/>
        </w:tabs>
      </w:pPr>
      <w:hyperlink w:anchor="_Toc22670" w:history="1">
        <w:r>
          <w:rPr>
            <w:rFonts w:ascii="仿宋" w:eastAsia="仿宋" w:hAnsi="仿宋" w:cs="仿宋" w:hint="eastAsia"/>
            <w:lang w:eastAsia="zh-CN"/>
          </w:rPr>
          <w:t>十四、高绝缘稀土永磁材料项目实施保障措施</w:t>
        </w:r>
        <w:r>
          <w:tab/>
        </w:r>
        <w:r>
          <w:fldChar w:fldCharType="begin"/>
        </w:r>
        <w:r>
          <w:instrText xml:space="preserve"> PAGEREF _Toc22670 \h </w:instrText>
        </w:r>
        <w:r>
          <w:fldChar w:fldCharType="separate"/>
        </w:r>
        <w:r>
          <w:t>57</w:t>
        </w:r>
        <w:r>
          <w:fldChar w:fldCharType="end"/>
        </w:r>
      </w:hyperlink>
    </w:p>
    <w:p>
      <w:pPr>
        <w:pStyle w:val="TOC2"/>
        <w:tabs>
          <w:tab w:val="right" w:leader="dot" w:pos="8306"/>
        </w:tabs>
      </w:pPr>
      <w:hyperlink w:anchor="_Toc16044" w:history="1">
        <w:r>
          <w:rPr>
            <w:rFonts w:ascii="仿宋" w:eastAsia="仿宋" w:hAnsi="仿宋" w:cs="仿宋" w:hint="eastAsia"/>
            <w:lang w:eastAsia="zh-CN"/>
          </w:rPr>
          <w:t>(一)、高绝缘稀土永磁材料项目实施保障机制</w:t>
        </w:r>
        <w:r>
          <w:tab/>
        </w:r>
        <w:r>
          <w:fldChar w:fldCharType="begin"/>
        </w:r>
        <w:r>
          <w:instrText xml:space="preserve"> PAGEREF _Toc16044 \h </w:instrText>
        </w:r>
        <w:r>
          <w:fldChar w:fldCharType="separate"/>
        </w:r>
        <w:r>
          <w:t>57</w:t>
        </w:r>
        <w:r>
          <w:fldChar w:fldCharType="end"/>
        </w:r>
      </w:hyperlink>
    </w:p>
    <w:p>
      <w:pPr>
        <w:pStyle w:val="TOC2"/>
        <w:tabs>
          <w:tab w:val="right" w:leader="dot" w:pos="8306"/>
        </w:tabs>
      </w:pPr>
      <w:hyperlink w:anchor="_Toc18992" w:history="1">
        <w:r>
          <w:rPr>
            <w:rFonts w:ascii="仿宋" w:eastAsia="仿宋" w:hAnsi="仿宋" w:cs="仿宋" w:hint="eastAsia"/>
            <w:lang w:eastAsia="zh-CN"/>
          </w:rPr>
          <w:t>(二)、高绝缘稀土永磁材料项目法律合规要求</w:t>
        </w:r>
        <w:r>
          <w:tab/>
        </w:r>
        <w:r>
          <w:fldChar w:fldCharType="begin"/>
        </w:r>
        <w:r>
          <w:instrText xml:space="preserve"> PAGEREF _Toc18992 \h </w:instrText>
        </w:r>
        <w:r>
          <w:fldChar w:fldCharType="separate"/>
        </w:r>
        <w:r>
          <w:t>61</w:t>
        </w:r>
        <w:r>
          <w:fldChar w:fldCharType="end"/>
        </w:r>
      </w:hyperlink>
    </w:p>
    <w:p>
      <w:pPr>
        <w:pStyle w:val="TOC2"/>
        <w:tabs>
          <w:tab w:val="right" w:leader="dot" w:pos="8306"/>
        </w:tabs>
      </w:pPr>
      <w:hyperlink w:anchor="_Toc6017" w:history="1">
        <w:r>
          <w:rPr>
            <w:rFonts w:ascii="仿宋" w:eastAsia="仿宋" w:hAnsi="仿宋" w:cs="仿宋" w:hint="eastAsia"/>
            <w:lang w:eastAsia="zh-CN"/>
          </w:rPr>
          <w:t>(三)、高绝缘稀土永磁材料项目合同管理与法律事务</w:t>
        </w:r>
        <w:r>
          <w:tab/>
        </w:r>
        <w:r>
          <w:fldChar w:fldCharType="begin"/>
        </w:r>
        <w:r>
          <w:instrText xml:space="preserve"> PAGEREF _Toc6017 \h </w:instrText>
        </w:r>
        <w:r>
          <w:fldChar w:fldCharType="separate"/>
        </w:r>
        <w:r>
          <w:t>65</w:t>
        </w:r>
        <w:r>
          <w:fldChar w:fldCharType="end"/>
        </w:r>
      </w:hyperlink>
    </w:p>
    <w:p>
      <w:pPr>
        <w:pStyle w:val="TOC2"/>
        <w:tabs>
          <w:tab w:val="right" w:leader="dot" w:pos="8306"/>
        </w:tabs>
      </w:pPr>
      <w:hyperlink w:anchor="_Toc9127" w:history="1">
        <w:r>
          <w:rPr>
            <w:rFonts w:ascii="仿宋" w:eastAsia="仿宋" w:hAnsi="仿宋" w:cs="仿宋" w:hint="eastAsia"/>
            <w:lang w:eastAsia="zh-CN"/>
          </w:rPr>
          <w:t>(四)、高绝缘稀土永磁材料项目知识产权保护策略</w:t>
        </w:r>
        <w:r>
          <w:tab/>
        </w:r>
        <w:r>
          <w:fldChar w:fldCharType="begin"/>
        </w:r>
        <w:r>
          <w:instrText xml:space="preserve"> PAGEREF _Toc9127 \h </w:instrText>
        </w:r>
        <w:r>
          <w:fldChar w:fldCharType="separate"/>
        </w:r>
        <w:r>
          <w:t>72</w:t>
        </w:r>
        <w:r>
          <w:fldChar w:fldCharType="end"/>
        </w:r>
      </w:hyperlink>
    </w:p>
    <w:p>
      <w:pPr>
        <w:pStyle w:val="TOC1"/>
        <w:tabs>
          <w:tab w:val="right" w:leader="dot" w:pos="8306"/>
        </w:tabs>
      </w:pPr>
      <w:hyperlink w:anchor="_Toc6107" w:history="1">
        <w:r>
          <w:rPr>
            <w:rFonts w:ascii="仿宋" w:eastAsia="仿宋" w:hAnsi="仿宋" w:cs="仿宋" w:hint="eastAsia"/>
            <w:lang w:eastAsia="zh-CN"/>
          </w:rPr>
          <w:t>十五、利益相关者分析与沟通计划</w:t>
        </w:r>
        <w:r>
          <w:tab/>
        </w:r>
        <w:r>
          <w:fldChar w:fldCharType="begin"/>
        </w:r>
        <w:r>
          <w:instrText xml:space="preserve"> PAGEREF _Toc6107 \h </w:instrText>
        </w:r>
        <w:r>
          <w:fldChar w:fldCharType="separate"/>
        </w:r>
        <w:r>
          <w:t>74</w:t>
        </w:r>
        <w:r>
          <w:fldChar w:fldCharType="end"/>
        </w:r>
      </w:hyperlink>
    </w:p>
    <w:p>
      <w:pPr>
        <w:pStyle w:val="TOC2"/>
        <w:tabs>
          <w:tab w:val="right" w:leader="dot" w:pos="8306"/>
        </w:tabs>
      </w:pPr>
      <w:hyperlink w:anchor="_Toc21114" w:history="1">
        <w:r>
          <w:rPr>
            <w:rFonts w:ascii="仿宋" w:eastAsia="仿宋" w:hAnsi="仿宋" w:cs="仿宋" w:hint="eastAsia"/>
            <w:lang w:eastAsia="zh-CN"/>
          </w:rPr>
          <w:t>(一)、利益相关者分析</w:t>
        </w:r>
        <w:r>
          <w:tab/>
        </w:r>
        <w:r>
          <w:fldChar w:fldCharType="begin"/>
        </w:r>
        <w:r>
          <w:instrText xml:space="preserve"> PAGEREF _Toc21114 \h </w:instrText>
        </w:r>
        <w:r>
          <w:fldChar w:fldCharType="separate"/>
        </w:r>
        <w:r>
          <w:t>74</w:t>
        </w:r>
        <w:r>
          <w:fldChar w:fldCharType="end"/>
        </w:r>
      </w:hyperlink>
    </w:p>
    <w:p>
      <w:pPr>
        <w:pStyle w:val="TOC2"/>
        <w:tabs>
          <w:tab w:val="right" w:leader="dot" w:pos="8306"/>
        </w:tabs>
      </w:pPr>
      <w:hyperlink w:anchor="_Toc31065" w:history="1">
        <w:r>
          <w:rPr>
            <w:rFonts w:ascii="仿宋" w:eastAsia="仿宋" w:hAnsi="仿宋" w:cs="仿宋" w:hint="eastAsia"/>
            <w:lang w:eastAsia="zh-CN"/>
          </w:rPr>
          <w:t>(二)、沟通计划</w:t>
        </w:r>
        <w:r>
          <w:tab/>
        </w:r>
        <w:r>
          <w:fldChar w:fldCharType="begin"/>
        </w:r>
        <w:r>
          <w:instrText xml:space="preserve"> PAGEREF _Toc31065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2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高绝缘稀土永磁材料项目的主要产品是XXXX，预计年产值为XXX万元。这一产品在市场中占据着重要的地位，其广泛的应用范围使得该高绝缘稀土永磁材料项目的市场前景非常广阔。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绝缘稀土永磁材料项目的xxx产品作为重要的原材料之一，将在多个领域发挥关键作用。其在建筑、交通、能源等方面的广泛应用将为整个产业链提供强大的支持，形成产业协同效应。高绝缘稀土永磁材料项目的年产值XXX万XXX万XXX万万元不仅反映了其在市场上的巨大潜力，更预示着它对国民经济的积极贡献。这种关联度高、涉及面广的产业关系，使得该高绝缘稀土永磁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0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总征地面积为XXXX平方米，相当于约XX.XX亩，其中净用地面积为XXXX平方米，红线范围内相当于约XX.XX亩。这一用地规模充分考虑了高绝缘稀土永磁材料项目的建设需求，保障了高绝缘稀土永磁材料项目在合适的空间内得以充分发展。高绝缘稀土永磁材料项目规划的总建筑面积为XXXX平方米，其中主体工程建设占XXXX平方米，计容建筑面积达XXXX平方米。预计建筑工程的投资将达到XXXX万元，为高绝缘稀土永磁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计划购置的设备共计XXXX台（套），设备购置费用为XXXX万元。这一设备购置计划充分考虑到高绝缘稀土永磁材料项目的生产需求和技术要求，确保了高绝缘稀土永磁材料项目在生产运营中具备先进的技术装备和高效的生产能力。设备的合理配置将为高绝缘稀土永磁材料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计划总投资为XXXX万元，预计年实现营业收入为XXXX万元。这一产能规模的设定旨在确保高绝缘稀土永磁材料项目能够在投资与回报之间取得平衡，实现长期可持续的发展。高绝缘稀土永磁材料项目的总投资充分考虑到各个方面的需求，包括用地建设、设备购置等多个环节，以确保高绝缘稀土永磁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707"/>
      <w:r>
        <w:rPr>
          <w:rFonts w:ascii="仿宋" w:eastAsia="仿宋" w:hAnsi="仿宋" w:cs="仿宋" w:hint="eastAsia"/>
          <w:sz w:val="28"/>
          <w:lang w:eastAsia="zh-CN"/>
        </w:rPr>
        <w:t>二、高绝缘稀土永磁材料项目土建工程</w:t>
      </w:r>
      <w:bookmarkEnd w:id="5"/>
    </w:p>
    <w:p>
      <w:pPr>
        <w:pStyle w:val="Heading2"/>
        <w:rPr>
          <w:rFonts w:ascii="仿宋" w:eastAsia="仿宋" w:hAnsi="仿宋" w:cs="仿宋" w:hint="eastAsia"/>
          <w:lang w:eastAsia="zh-CN"/>
        </w:rPr>
      </w:pPr>
      <w:bookmarkStart w:id="6" w:name="_Toc3184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在高绝缘稀土永磁材料项目的建筑工程设计中，我们将秉承一系列重要的设计原则，以确保高绝缘稀土永磁材料项目建筑在功能、美观、可持续性等方面达到最佳效果。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首要原则是确保建筑的功能性得到最大化的发挥。我们将充分理解高绝缘稀土永磁材料项目的实际需求，合理布局各个功能区域，保证建筑在满足业务需求的同时，提供高效的工作环境。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在建筑设计中，我们将综合考虑建设和运营成本。通过精细的经济效益分析，确保设计方案在高效利用资源的同时，对高绝缘稀土永磁材料项目的长期盈利能力有积极的贡献。</w:t>
      </w:r>
    </w:p>
    <w:p>
      <w:pPr>
        <w:pStyle w:val="Heading2"/>
        <w:ind w:firstLine="560" w:firstLineChars="200"/>
        <w:rPr>
          <w:rFonts w:ascii="仿宋" w:eastAsia="仿宋" w:hAnsi="仿宋" w:cs="仿宋" w:hint="eastAsia"/>
          <w:sz w:val="28"/>
          <w:lang w:eastAsia="zh-CN"/>
        </w:rPr>
      </w:pPr>
      <w:bookmarkStart w:id="7" w:name="_Toc217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绝缘稀土永磁材料项目的土建工程设计中，我们将精准设定设计年限，结合高绝缘稀土永磁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绝缘稀土永磁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614"/>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绝缘稀土永磁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绝缘稀土永磁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绝缘稀土永磁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22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本期工程高绝缘稀土永磁材料项目预计总建筑面积XXX平方米，其中：计容建筑面积XXX平方米，计划建筑工程投资XX万元，占高绝缘稀土永磁材料项目总投资的XX%。</w:t>
      </w:r>
    </w:p>
    <w:p>
      <w:pPr>
        <w:pStyle w:val="Heading1"/>
        <w:ind w:firstLine="560" w:firstLineChars="200"/>
        <w:rPr>
          <w:rFonts w:ascii="仿宋" w:eastAsia="仿宋" w:hAnsi="仿宋" w:cs="仿宋" w:hint="eastAsia"/>
          <w:sz w:val="28"/>
          <w:lang w:eastAsia="zh-CN"/>
        </w:rPr>
      </w:pPr>
      <w:bookmarkStart w:id="10" w:name="_Toc31830"/>
      <w:r>
        <w:rPr>
          <w:rFonts w:ascii="仿宋" w:eastAsia="仿宋" w:hAnsi="仿宋" w:cs="仿宋" w:hint="eastAsia"/>
          <w:sz w:val="28"/>
          <w:lang w:eastAsia="zh-CN"/>
        </w:rPr>
        <w:t>三、高绝缘稀土永磁材料项目可持续发展</w:t>
      </w:r>
      <w:bookmarkEnd w:id="10"/>
    </w:p>
    <w:p>
      <w:pPr>
        <w:pStyle w:val="Heading2"/>
        <w:rPr>
          <w:rFonts w:ascii="仿宋" w:eastAsia="仿宋" w:hAnsi="仿宋" w:cs="仿宋" w:hint="eastAsia"/>
          <w:lang w:eastAsia="zh-CN"/>
        </w:rPr>
      </w:pPr>
      <w:bookmarkStart w:id="11" w:name="_Toc363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绝缘稀土永磁材料项目中，高绝缘稀土永磁材料项目团队着眼于未来，明确了可持续发展的战略方向。制定的具体可持续发展目标包括降低资源使用、采用环保技术、最大化社会效益等。这一步骤不仅有助于高绝缘稀土永磁材料项目在环保和社会责任方面达到最高标准，也为未来提供了明确的指引，确保高绝缘稀土永磁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可持续实践的融入高绝缘稀土永磁材料项目管理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绝缘稀土永磁材料项目管理周期。从高绝缘稀土永磁材料项目规划开始，高绝缘稀土永磁材料项目团队就考虑了环境和社会的因素。在执行阶段，高绝缘稀土永磁材料项目团队积极推动绿色技术的应用，优化资源利用。此外，关注员工的社会责任，通过培训和沟通活动提高员工对可持续发展的认知，使他们能够在日常工作中践行可持续实践。这些举措不仅为高绝缘稀土永磁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762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绝缘稀土永磁材料项目的可持续发展理念，我们深信环保与社会责任是高绝缘稀土永磁材料项目成功的关键支柱。在高绝缘稀土永磁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团队通过引入先进的环保技术、建立高效的废物处理系统以及推动能源节约措施，积极履行环保责任。定期的环保监测和评估确保高绝缘稀土永磁材料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不仅致力于自身可持续发展，还注重对社会的回馈。通过支持社区高绝缘稀土永磁材料项目、参与慈善事业、提供培训机会等方式，高绝缘稀土永磁材料项目积极履行社会责任。与当地社区建立积极互动，关注员工的工作与生活平衡，以及员工的身心健康，是高绝缘稀土永磁材料项目在社会责任层面的关键举措。这样的实践不仅增强了高绝缘稀土永磁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783"/>
      <w:r>
        <w:rPr>
          <w:rFonts w:ascii="仿宋" w:eastAsia="仿宋" w:hAnsi="仿宋" w:cs="仿宋" w:hint="eastAsia"/>
          <w:sz w:val="28"/>
          <w:lang w:eastAsia="zh-CN"/>
        </w:rPr>
        <w:t>四、高绝缘稀土永磁材料项目建设单位说明</w:t>
      </w:r>
      <w:bookmarkEnd w:id="13"/>
    </w:p>
    <w:p>
      <w:pPr>
        <w:pStyle w:val="Heading2"/>
        <w:rPr>
          <w:rFonts w:ascii="仿宋" w:eastAsia="仿宋" w:hAnsi="仿宋" w:cs="仿宋" w:hint="eastAsia"/>
          <w:lang w:eastAsia="zh-CN"/>
        </w:rPr>
      </w:pPr>
      <w:bookmarkStart w:id="14" w:name="_Toc22446"/>
      <w:r>
        <w:rPr>
          <w:rFonts w:ascii="仿宋" w:eastAsia="仿宋" w:hAnsi="仿宋" w:cs="仿宋" w:hint="eastAsia"/>
          <w:lang w:eastAsia="zh-CN"/>
        </w:rPr>
        <w:t>(一)、高绝缘稀土永磁材料项目承办单位基本情况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36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绝缘稀土永磁材料项目承办单位的XXXX，我们着眼于实现可持续的经济效益。通过技术创新和解决方案的提供，公司预计在高绝缘稀土永磁材料项目执行期间将获得可观的收入增长。这一收入来源主要包括高绝缘稀土永磁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同时，我们注重成本控制和效率提升，以确保高绝缘稀土永磁材料项目的可持续盈利。透过精细的管理和资源优化，公司期望实现高绝缘稀土永磁材料项目利润最大化。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绝缘稀土永磁材料项目实施进行全面的投资评估，包括高绝缘稀土永磁材料项目启动阶段的资金投入和后续运营成本。通过对高绝缘稀土永磁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绝缘稀土永磁材料项目实施过程中具备足够的资金流动性，公司将进行详尽的现金流分析。这包括资金需求的合理预测、高绝缘稀土永磁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2203"/>
      <w:r>
        <w:rPr>
          <w:rFonts w:ascii="仿宋" w:eastAsia="仿宋" w:hAnsi="仿宋" w:cs="仿宋" w:hint="eastAsia"/>
          <w:sz w:val="28"/>
          <w:lang w:eastAsia="zh-CN"/>
        </w:rPr>
        <w:t>五、高绝缘稀土永磁材料项目概论</w:t>
      </w:r>
      <w:bookmarkEnd w:id="16"/>
    </w:p>
    <w:p>
      <w:pPr>
        <w:pStyle w:val="Heading2"/>
        <w:rPr>
          <w:rFonts w:ascii="仿宋" w:eastAsia="仿宋" w:hAnsi="仿宋" w:cs="仿宋" w:hint="eastAsia"/>
          <w:lang w:eastAsia="zh-CN"/>
        </w:rPr>
      </w:pPr>
      <w:bookmarkStart w:id="17" w:name="_Toc27502"/>
      <w:r>
        <w:rPr>
          <w:rFonts w:ascii="仿宋" w:eastAsia="仿宋" w:hAnsi="仿宋" w:cs="仿宋" w:hint="eastAsia"/>
          <w:lang w:eastAsia="zh-CN"/>
        </w:rPr>
        <w:t>(一)、高绝缘稀土永磁材料项目概况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起源追溯至对市场的深入洞察。市场的不断演变与变革为高绝缘稀土永磁材料项目提供了难得的机遇。当前市场存在的需求缺口和变革的大环境共同构成了高绝缘稀土永磁材料项目的背景。这个高绝缘稀土永磁材料项目旨在充分利用市场机遇，填补行业中尚未满足的需求，为客户提供全新的解决方案。市场的变革和需求的增长使得这个高绝缘稀土永磁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高绝缘稀土永磁材料项目名称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正式命名为高绝缘稀土永磁材料。这个名称不仅仅是一个标识，更代表了高绝缘稀土永磁材料项目的核心理念和愿景。它蕴含着高绝缘稀土永磁材料项目所要解决问题的关键字，具有强烈的表达和辨识度，为高绝缘稀土永磁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高绝缘稀土永磁材料项目目标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核心目标是提供一种全新、高效的解决方案，满足客户日益增长的需求。高绝缘稀土永磁材料项目追求的不仅仅是满足市场需求，更是在市场中获得卓越的竞争优势。通过不断提升产品或服务的质量和创新水平，高绝缘稀土永磁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高绝缘稀土永磁材料项目范围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全面涵盖了产品研发、制造、市场推广和售后服务，确保从产品设计到最终用户体验的全方位关注。这一全面的高绝缘稀土永磁材料项目范围是为了确保高绝缘稀土永磁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高绝缘稀土永磁材料项目时间表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计划在未来18个月内完成，包括研发、测试、市场试点和正式推出等不同阶段。这个时间表的合理设计是为了确保高绝缘稀土永磁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高绝缘稀土永磁材料项目预算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总预算估算为XX百万美元，主要分配在研发、市场推广、人员培训和运营等方面。这一充足的预算为高绝缘稀土永磁材料项目提供了充足的资源，确保高绝缘稀土永磁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高绝缘稀土永磁材料项目风险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可能面临的风险包括市场接受度低、技术难题、竞争激烈等。高绝缘稀土永磁材料项目团队已经制定了相应的风险应对计划，通过前瞻性的风险管理，确保高绝缘稀土永磁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高绝缘稀土永磁材料项目团队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高绝缘稀土永磁材料项目汇聚了一支经验丰富、多领域专业素养的核心团队，确保高绝缘稀土永磁材料项目在各个方面都能拥有高水平的执行力。团队的协同作战是高绝缘稀土永磁材料项目成功的关键因素之一。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高绝缘稀土永磁材料项目背景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高绝缘稀土永磁材料项目的背景根植于市场对更高效、创新产品的渴望，同时也受到科技发展对行业格局的深刻改变的影响。这为高绝缘稀土永磁材料项目提供了广阔的发展空间和市场需求。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高绝缘稀土永磁材料项目现状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截至目前，高绝缘稀土永磁材料项目已完成市场调研和技术验证，取得了初步的成功。这为高绝缘稀土永磁材料项目在未来的发展奠定了坚实的基础，为更远大的目标打下了坚实的基石。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755"/>
      <w:r>
        <w:rPr>
          <w:rFonts w:ascii="仿宋" w:eastAsia="仿宋" w:hAnsi="仿宋" w:cs="仿宋" w:hint="eastAsia"/>
          <w:sz w:val="28"/>
          <w:lang w:eastAsia="zh-CN"/>
        </w:rPr>
        <w:t>(二)、高绝缘稀土永磁材料项目目标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绝缘稀土永磁材料项目首要业务目标是在市场中占据有利地位，实现产品/服务的成功推广和销售。通过不断提升产品质量、创新性，高绝缘稀土永磁材料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在科技迅速发展的时代，高绝缘稀土永磁材料项目着眼于技术创新。通过持续的研发和技术升级，高绝缘稀土永磁材料项目旨在推出更具创新性的产品或服务，以满足市场对新鲜、先进解决方案的需求。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绝缘稀土永磁材料项目设定了客户满意度目标。通过提供卓越的产品质量和优质的客户服务，高绝缘稀土永磁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高绝缘稀土永磁材料项目注重社会责任和可持续发展。通过实施环保、社会责任高绝缘稀土永磁材料项目，高绝缘稀土永磁材料项目致力于在经济发展的同时保护环境，促进社会公平，实现可持续经营。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高绝缘稀土永磁材料项目的团队是实现目标的核心驱动力。因此，高绝缘稀土永磁材料项目设定了团队发展目标，包括提升团队成员的专业技能、培养领导力，以及搭建协同高效的团队工作氛围。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857"/>
      <w:r>
        <w:rPr>
          <w:rFonts w:ascii="仿宋" w:eastAsia="仿宋" w:hAnsi="仿宋" w:cs="仿宋" w:hint="eastAsia"/>
          <w:sz w:val="28"/>
          <w:lang w:eastAsia="zh-CN"/>
        </w:rPr>
        <w:t>(三)、高绝缘稀土永磁材料项目提出的理由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高绝缘稀土永磁材料项目提出的理由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提出源于对市场机遇的深刻洞察。当前市场中存在的需求缺口和行业发展趋势表明，有巨大的商业机会等待被开发。通过准确捕捉市场机遇，高绝缘稀土永磁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理念基于对技术创新的信仰。通过持续的研发和技术投入，高绝缘稀土永磁材料项目有望推出更具创新性的产品或服务。在科技飞速发展的当下，高绝缘稀土永磁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提出是为了增强企业的行业竞争力。通过提升产品或服务的质量和独特性，高绝缘稀土永磁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响应了消费者需求的变化。随着社会和科技的不断发展，消费者对产品和服务的需求也在发生变化。通过深入了解并及时回应消费者的新需求，高绝缘稀土永磁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稀土永磁材料项目的提出是企业战略发展规划的一部分。在面对日益激烈的市场竞争和不断变化的商业环境中，高绝缘稀土永磁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https://d.book118.com/388002014006006036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高绝缘稀土永磁材料项目计划设计方案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A84B2B"/>
    <w:rsid w:val="45A84B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02014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2024-02-06T01:44:00Z</dcterms:created>
  <dcterms:modified xsi:type="dcterms:W3CDTF">2024-02-06T01:44:47Z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BDD75AA6D3154B84AC86C6818DCAEFF9_11</vt:lpwstr>
  </property>
  <property fmtid="{D5CDD505-2E9C-101B-9397-08002B2CF9AE}" pid="3" name="KSOProductBuildVer">
    <vt:lpwstr>2052-12.1.0.16250</vt:lpwstr>
  </property>
</Properties>
</file>