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镁、钛，相关常用有色金属加工材项目计划设计方案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46" w:history="1">
        <w:r>
          <w:rPr>
            <w:rFonts w:ascii="仿宋" w:eastAsia="仿宋" w:hAnsi="仿宋" w:cs="仿宋" w:hint="eastAsia"/>
            <w:lang w:eastAsia="zh-CN"/>
          </w:rPr>
          <w:t>概论</w:t>
        </w:r>
        <w:r>
          <w:tab/>
        </w:r>
        <w:r>
          <w:fldChar w:fldCharType="begin"/>
        </w:r>
        <w:r>
          <w:instrText xml:space="preserve"> PAGEREF _Toc4246 \h </w:instrText>
        </w:r>
        <w:r>
          <w:fldChar w:fldCharType="separate"/>
        </w:r>
        <w:r>
          <w:t>3</w:t>
        </w:r>
        <w:r>
          <w:fldChar w:fldCharType="end"/>
        </w:r>
      </w:hyperlink>
    </w:p>
    <w:p>
      <w:pPr>
        <w:pStyle w:val="TOC1"/>
        <w:tabs>
          <w:tab w:val="right" w:leader="dot" w:pos="8306"/>
        </w:tabs>
      </w:pPr>
      <w:hyperlink w:anchor="_Toc3665" w:history="1">
        <w:r>
          <w:rPr>
            <w:rFonts w:ascii="仿宋" w:eastAsia="仿宋" w:hAnsi="仿宋" w:cs="仿宋" w:hint="eastAsia"/>
            <w:lang w:eastAsia="zh-CN"/>
          </w:rPr>
          <w:t>一、镁、钛，相关常用有色金属加工材项目建设单位说明</w:t>
        </w:r>
        <w:r>
          <w:tab/>
        </w:r>
        <w:r>
          <w:fldChar w:fldCharType="begin"/>
        </w:r>
        <w:r>
          <w:instrText xml:space="preserve"> PAGEREF _Toc3665 \h </w:instrText>
        </w:r>
        <w:r>
          <w:fldChar w:fldCharType="separate"/>
        </w:r>
        <w:r>
          <w:t>3</w:t>
        </w:r>
        <w:r>
          <w:fldChar w:fldCharType="end"/>
        </w:r>
      </w:hyperlink>
    </w:p>
    <w:p>
      <w:pPr>
        <w:pStyle w:val="TOC2"/>
        <w:tabs>
          <w:tab w:val="right" w:leader="dot" w:pos="8306"/>
        </w:tabs>
      </w:pPr>
      <w:hyperlink w:anchor="_Toc26309" w:history="1">
        <w:r>
          <w:rPr>
            <w:rFonts w:ascii="仿宋" w:eastAsia="仿宋" w:hAnsi="仿宋" w:cs="仿宋" w:hint="eastAsia"/>
            <w:lang w:eastAsia="zh-CN"/>
          </w:rPr>
          <w:t>(一)、镁、钛，相关常用有色金属加工材项目承办单位基本情况</w:t>
        </w:r>
        <w:r>
          <w:tab/>
        </w:r>
        <w:r>
          <w:fldChar w:fldCharType="begin"/>
        </w:r>
        <w:r>
          <w:instrText xml:space="preserve"> PAGEREF _Toc26309 \h </w:instrText>
        </w:r>
        <w:r>
          <w:fldChar w:fldCharType="separate"/>
        </w:r>
        <w:r>
          <w:t>3</w:t>
        </w:r>
        <w:r>
          <w:fldChar w:fldCharType="end"/>
        </w:r>
      </w:hyperlink>
    </w:p>
    <w:p>
      <w:pPr>
        <w:pStyle w:val="TOC2"/>
        <w:tabs>
          <w:tab w:val="right" w:leader="dot" w:pos="8306"/>
        </w:tabs>
      </w:pPr>
      <w:hyperlink w:anchor="_Toc18155" w:history="1">
        <w:r>
          <w:rPr>
            <w:rFonts w:ascii="仿宋" w:eastAsia="仿宋" w:hAnsi="仿宋" w:cs="仿宋" w:hint="eastAsia"/>
            <w:lang w:eastAsia="zh-CN"/>
          </w:rPr>
          <w:t>(二)、公司经济效益分析</w:t>
        </w:r>
        <w:r>
          <w:tab/>
        </w:r>
        <w:r>
          <w:fldChar w:fldCharType="begin"/>
        </w:r>
        <w:r>
          <w:instrText xml:space="preserve"> PAGEREF _Toc18155 \h </w:instrText>
        </w:r>
        <w:r>
          <w:fldChar w:fldCharType="separate"/>
        </w:r>
        <w:r>
          <w:t>4</w:t>
        </w:r>
        <w:r>
          <w:fldChar w:fldCharType="end"/>
        </w:r>
      </w:hyperlink>
    </w:p>
    <w:p>
      <w:pPr>
        <w:pStyle w:val="TOC1"/>
        <w:tabs>
          <w:tab w:val="right" w:leader="dot" w:pos="8306"/>
        </w:tabs>
      </w:pPr>
      <w:hyperlink w:anchor="_Toc3748" w:history="1">
        <w:r>
          <w:rPr>
            <w:rFonts w:ascii="仿宋" w:eastAsia="仿宋" w:hAnsi="仿宋" w:cs="仿宋" w:hint="eastAsia"/>
            <w:lang w:eastAsia="zh-CN"/>
          </w:rPr>
          <w:t>二、工艺说明</w:t>
        </w:r>
        <w:r>
          <w:tab/>
        </w:r>
        <w:r>
          <w:fldChar w:fldCharType="begin"/>
        </w:r>
        <w:r>
          <w:instrText xml:space="preserve"> PAGEREF _Toc3748 \h </w:instrText>
        </w:r>
        <w:r>
          <w:fldChar w:fldCharType="separate"/>
        </w:r>
        <w:r>
          <w:t>5</w:t>
        </w:r>
        <w:r>
          <w:fldChar w:fldCharType="end"/>
        </w:r>
      </w:hyperlink>
    </w:p>
    <w:p>
      <w:pPr>
        <w:pStyle w:val="TOC2"/>
        <w:tabs>
          <w:tab w:val="right" w:leader="dot" w:pos="8306"/>
        </w:tabs>
      </w:pPr>
      <w:hyperlink w:anchor="_Toc20710" w:history="1">
        <w:r>
          <w:rPr>
            <w:rFonts w:ascii="仿宋" w:eastAsia="仿宋" w:hAnsi="仿宋" w:cs="仿宋" w:hint="eastAsia"/>
            <w:lang w:eastAsia="zh-CN"/>
          </w:rPr>
          <w:t>(一)、技术管理特点</w:t>
        </w:r>
        <w:r>
          <w:tab/>
        </w:r>
        <w:r>
          <w:fldChar w:fldCharType="begin"/>
        </w:r>
        <w:r>
          <w:instrText xml:space="preserve"> PAGEREF _Toc20710 \h </w:instrText>
        </w:r>
        <w:r>
          <w:fldChar w:fldCharType="separate"/>
        </w:r>
        <w:r>
          <w:t>5</w:t>
        </w:r>
        <w:r>
          <w:fldChar w:fldCharType="end"/>
        </w:r>
      </w:hyperlink>
    </w:p>
    <w:p>
      <w:pPr>
        <w:pStyle w:val="TOC2"/>
        <w:tabs>
          <w:tab w:val="right" w:leader="dot" w:pos="8306"/>
        </w:tabs>
      </w:pPr>
      <w:hyperlink w:anchor="_Toc2058" w:history="1">
        <w:r>
          <w:rPr>
            <w:rFonts w:ascii="仿宋" w:eastAsia="仿宋" w:hAnsi="仿宋" w:cs="仿宋" w:hint="eastAsia"/>
            <w:lang w:eastAsia="zh-CN"/>
          </w:rPr>
          <w:t>(二)、镁、钛，相关常用有色金属加工材项目工艺技术设计方案</w:t>
        </w:r>
        <w:r>
          <w:tab/>
        </w:r>
        <w:r>
          <w:fldChar w:fldCharType="begin"/>
        </w:r>
        <w:r>
          <w:instrText xml:space="preserve"> PAGEREF _Toc2058 \h </w:instrText>
        </w:r>
        <w:r>
          <w:fldChar w:fldCharType="separate"/>
        </w:r>
        <w:r>
          <w:t>6</w:t>
        </w:r>
        <w:r>
          <w:fldChar w:fldCharType="end"/>
        </w:r>
      </w:hyperlink>
    </w:p>
    <w:p>
      <w:pPr>
        <w:pStyle w:val="TOC2"/>
        <w:tabs>
          <w:tab w:val="right" w:leader="dot" w:pos="8306"/>
        </w:tabs>
      </w:pPr>
      <w:hyperlink w:anchor="_Toc19025" w:history="1">
        <w:r>
          <w:rPr>
            <w:rFonts w:ascii="仿宋" w:eastAsia="仿宋" w:hAnsi="仿宋" w:cs="仿宋" w:hint="eastAsia"/>
            <w:lang w:eastAsia="zh-CN"/>
          </w:rPr>
          <w:t>(三)、设备选型方案</w:t>
        </w:r>
        <w:r>
          <w:tab/>
        </w:r>
        <w:r>
          <w:fldChar w:fldCharType="begin"/>
        </w:r>
        <w:r>
          <w:instrText xml:space="preserve"> PAGEREF _Toc19025 \h </w:instrText>
        </w:r>
        <w:r>
          <w:fldChar w:fldCharType="separate"/>
        </w:r>
        <w:r>
          <w:t>7</w:t>
        </w:r>
        <w:r>
          <w:fldChar w:fldCharType="end"/>
        </w:r>
      </w:hyperlink>
    </w:p>
    <w:p>
      <w:pPr>
        <w:pStyle w:val="TOC1"/>
        <w:tabs>
          <w:tab w:val="right" w:leader="dot" w:pos="8306"/>
        </w:tabs>
      </w:pPr>
      <w:hyperlink w:anchor="_Toc26643" w:history="1">
        <w:r>
          <w:rPr>
            <w:rFonts w:ascii="仿宋" w:eastAsia="仿宋" w:hAnsi="仿宋" w:cs="仿宋" w:hint="eastAsia"/>
            <w:lang w:eastAsia="zh-CN"/>
          </w:rPr>
          <w:t>三、镁、钛，相关常用有色金属加工材项目绩效评估</w:t>
        </w:r>
        <w:r>
          <w:tab/>
        </w:r>
        <w:r>
          <w:fldChar w:fldCharType="begin"/>
        </w:r>
        <w:r>
          <w:instrText xml:space="preserve"> PAGEREF _Toc26643 \h </w:instrText>
        </w:r>
        <w:r>
          <w:fldChar w:fldCharType="separate"/>
        </w:r>
        <w:r>
          <w:t>9</w:t>
        </w:r>
        <w:r>
          <w:fldChar w:fldCharType="end"/>
        </w:r>
      </w:hyperlink>
    </w:p>
    <w:p>
      <w:pPr>
        <w:pStyle w:val="TOC2"/>
        <w:tabs>
          <w:tab w:val="right" w:leader="dot" w:pos="8306"/>
        </w:tabs>
      </w:pPr>
      <w:hyperlink w:anchor="_Toc19962" w:history="1">
        <w:r>
          <w:rPr>
            <w:rFonts w:ascii="仿宋" w:eastAsia="仿宋" w:hAnsi="仿宋" w:cs="仿宋" w:hint="eastAsia"/>
            <w:lang w:eastAsia="zh-CN"/>
          </w:rPr>
          <w:t>(一)、绩效评估指标</w:t>
        </w:r>
        <w:r>
          <w:tab/>
        </w:r>
        <w:r>
          <w:fldChar w:fldCharType="begin"/>
        </w:r>
        <w:r>
          <w:instrText xml:space="preserve"> PAGEREF _Toc19962 \h </w:instrText>
        </w:r>
        <w:r>
          <w:fldChar w:fldCharType="separate"/>
        </w:r>
        <w:r>
          <w:t>9</w:t>
        </w:r>
        <w:r>
          <w:fldChar w:fldCharType="end"/>
        </w:r>
      </w:hyperlink>
    </w:p>
    <w:p>
      <w:pPr>
        <w:pStyle w:val="TOC2"/>
        <w:tabs>
          <w:tab w:val="right" w:leader="dot" w:pos="8306"/>
        </w:tabs>
      </w:pPr>
      <w:hyperlink w:anchor="_Toc22512" w:history="1">
        <w:r>
          <w:rPr>
            <w:rFonts w:ascii="仿宋" w:eastAsia="仿宋" w:hAnsi="仿宋" w:cs="仿宋" w:hint="eastAsia"/>
            <w:lang w:eastAsia="zh-CN"/>
          </w:rPr>
          <w:t>(二)、绩效评估方法</w:t>
        </w:r>
        <w:r>
          <w:tab/>
        </w:r>
        <w:r>
          <w:fldChar w:fldCharType="begin"/>
        </w:r>
        <w:r>
          <w:instrText xml:space="preserve"> PAGEREF _Toc22512 \h </w:instrText>
        </w:r>
        <w:r>
          <w:fldChar w:fldCharType="separate"/>
        </w:r>
        <w:r>
          <w:t>10</w:t>
        </w:r>
        <w:r>
          <w:fldChar w:fldCharType="end"/>
        </w:r>
      </w:hyperlink>
    </w:p>
    <w:p>
      <w:pPr>
        <w:pStyle w:val="TOC2"/>
        <w:tabs>
          <w:tab w:val="right" w:leader="dot" w:pos="8306"/>
        </w:tabs>
      </w:pPr>
      <w:hyperlink w:anchor="_Toc23423" w:history="1">
        <w:r>
          <w:rPr>
            <w:rFonts w:ascii="仿宋" w:eastAsia="仿宋" w:hAnsi="仿宋" w:cs="仿宋" w:hint="eastAsia"/>
            <w:lang w:eastAsia="zh-CN"/>
          </w:rPr>
          <w:t>(三)、绩效评估周期</w:t>
        </w:r>
        <w:r>
          <w:tab/>
        </w:r>
        <w:r>
          <w:fldChar w:fldCharType="begin"/>
        </w:r>
        <w:r>
          <w:instrText xml:space="preserve"> PAGEREF _Toc23423 \h </w:instrText>
        </w:r>
        <w:r>
          <w:fldChar w:fldCharType="separate"/>
        </w:r>
        <w:r>
          <w:t>11</w:t>
        </w:r>
        <w:r>
          <w:fldChar w:fldCharType="end"/>
        </w:r>
      </w:hyperlink>
    </w:p>
    <w:p>
      <w:pPr>
        <w:pStyle w:val="TOC1"/>
        <w:tabs>
          <w:tab w:val="right" w:leader="dot" w:pos="8306"/>
        </w:tabs>
      </w:pPr>
      <w:hyperlink w:anchor="_Toc12079" w:history="1">
        <w:r>
          <w:rPr>
            <w:rFonts w:ascii="仿宋" w:eastAsia="仿宋" w:hAnsi="仿宋" w:cs="仿宋" w:hint="eastAsia"/>
            <w:lang w:eastAsia="zh-CN"/>
          </w:rPr>
          <w:t>四、镁、钛，相关常用有色金属加工材项目文档管理</w:t>
        </w:r>
        <w:r>
          <w:tab/>
        </w:r>
        <w:r>
          <w:fldChar w:fldCharType="begin"/>
        </w:r>
        <w:r>
          <w:instrText xml:space="preserve"> PAGEREF _Toc12079 \h </w:instrText>
        </w:r>
        <w:r>
          <w:fldChar w:fldCharType="separate"/>
        </w:r>
        <w:r>
          <w:t>13</w:t>
        </w:r>
        <w:r>
          <w:fldChar w:fldCharType="end"/>
        </w:r>
      </w:hyperlink>
    </w:p>
    <w:p>
      <w:pPr>
        <w:pStyle w:val="TOC2"/>
        <w:tabs>
          <w:tab w:val="right" w:leader="dot" w:pos="8306"/>
        </w:tabs>
      </w:pPr>
      <w:hyperlink w:anchor="_Toc4344" w:history="1">
        <w:r>
          <w:rPr>
            <w:rFonts w:ascii="仿宋" w:eastAsia="仿宋" w:hAnsi="仿宋" w:cs="仿宋" w:hint="eastAsia"/>
            <w:lang w:eastAsia="zh-CN"/>
          </w:rPr>
          <w:t>(一)、文档编制与审查</w:t>
        </w:r>
        <w:r>
          <w:tab/>
        </w:r>
        <w:r>
          <w:fldChar w:fldCharType="begin"/>
        </w:r>
        <w:r>
          <w:instrText xml:space="preserve"> PAGEREF _Toc4344 \h </w:instrText>
        </w:r>
        <w:r>
          <w:fldChar w:fldCharType="separate"/>
        </w:r>
        <w:r>
          <w:t>13</w:t>
        </w:r>
        <w:r>
          <w:fldChar w:fldCharType="end"/>
        </w:r>
      </w:hyperlink>
    </w:p>
    <w:p>
      <w:pPr>
        <w:pStyle w:val="TOC2"/>
        <w:tabs>
          <w:tab w:val="right" w:leader="dot" w:pos="8306"/>
        </w:tabs>
      </w:pPr>
      <w:hyperlink w:anchor="_Toc11589" w:history="1">
        <w:r>
          <w:rPr>
            <w:rFonts w:ascii="仿宋" w:eastAsia="仿宋" w:hAnsi="仿宋" w:cs="仿宋" w:hint="eastAsia"/>
            <w:lang w:eastAsia="zh-CN"/>
          </w:rPr>
          <w:t>(二)、文档发布与分发</w:t>
        </w:r>
        <w:r>
          <w:tab/>
        </w:r>
        <w:r>
          <w:fldChar w:fldCharType="begin"/>
        </w:r>
        <w:r>
          <w:instrText xml:space="preserve"> PAGEREF _Toc11589 \h </w:instrText>
        </w:r>
        <w:r>
          <w:fldChar w:fldCharType="separate"/>
        </w:r>
        <w:r>
          <w:t>14</w:t>
        </w:r>
        <w:r>
          <w:fldChar w:fldCharType="end"/>
        </w:r>
      </w:hyperlink>
    </w:p>
    <w:p>
      <w:pPr>
        <w:pStyle w:val="TOC2"/>
        <w:tabs>
          <w:tab w:val="right" w:leader="dot" w:pos="8306"/>
        </w:tabs>
      </w:pPr>
      <w:hyperlink w:anchor="_Toc19160" w:history="1">
        <w:r>
          <w:rPr>
            <w:rFonts w:ascii="仿宋" w:eastAsia="仿宋" w:hAnsi="仿宋" w:cs="仿宋" w:hint="eastAsia"/>
            <w:lang w:eastAsia="zh-CN"/>
          </w:rPr>
          <w:t>(三)、文档存档与归档</w:t>
        </w:r>
        <w:r>
          <w:tab/>
        </w:r>
        <w:r>
          <w:fldChar w:fldCharType="begin"/>
        </w:r>
        <w:r>
          <w:instrText xml:space="preserve"> PAGEREF _Toc19160 \h </w:instrText>
        </w:r>
        <w:r>
          <w:fldChar w:fldCharType="separate"/>
        </w:r>
        <w:r>
          <w:t>15</w:t>
        </w:r>
        <w:r>
          <w:fldChar w:fldCharType="end"/>
        </w:r>
      </w:hyperlink>
    </w:p>
    <w:p>
      <w:pPr>
        <w:pStyle w:val="TOC1"/>
        <w:tabs>
          <w:tab w:val="right" w:leader="dot" w:pos="8306"/>
        </w:tabs>
      </w:pPr>
      <w:hyperlink w:anchor="_Toc13406" w:history="1">
        <w:r>
          <w:rPr>
            <w:rFonts w:ascii="仿宋" w:eastAsia="仿宋" w:hAnsi="仿宋" w:cs="仿宋" w:hint="eastAsia"/>
            <w:lang w:eastAsia="zh-CN"/>
          </w:rPr>
          <w:t>五、镁、钛，相关常用有色金属加工材项目可持续发展</w:t>
        </w:r>
        <w:r>
          <w:tab/>
        </w:r>
        <w:r>
          <w:fldChar w:fldCharType="begin"/>
        </w:r>
        <w:r>
          <w:instrText xml:space="preserve"> PAGEREF _Toc13406 \h </w:instrText>
        </w:r>
        <w:r>
          <w:fldChar w:fldCharType="separate"/>
        </w:r>
        <w:r>
          <w:t>16</w:t>
        </w:r>
        <w:r>
          <w:fldChar w:fldCharType="end"/>
        </w:r>
      </w:hyperlink>
    </w:p>
    <w:p>
      <w:pPr>
        <w:pStyle w:val="TOC2"/>
        <w:tabs>
          <w:tab w:val="right" w:leader="dot" w:pos="8306"/>
        </w:tabs>
      </w:pPr>
      <w:hyperlink w:anchor="_Toc9211" w:history="1">
        <w:r>
          <w:rPr>
            <w:rFonts w:ascii="仿宋" w:eastAsia="仿宋" w:hAnsi="仿宋" w:cs="仿宋" w:hint="eastAsia"/>
            <w:lang w:eastAsia="zh-CN"/>
          </w:rPr>
          <w:t>(一)、可持续战略与实践</w:t>
        </w:r>
        <w:r>
          <w:tab/>
        </w:r>
        <w:r>
          <w:fldChar w:fldCharType="begin"/>
        </w:r>
        <w:r>
          <w:instrText xml:space="preserve"> PAGEREF _Toc9211 \h </w:instrText>
        </w:r>
        <w:r>
          <w:fldChar w:fldCharType="separate"/>
        </w:r>
        <w:r>
          <w:t>16</w:t>
        </w:r>
        <w:r>
          <w:fldChar w:fldCharType="end"/>
        </w:r>
      </w:hyperlink>
    </w:p>
    <w:p>
      <w:pPr>
        <w:pStyle w:val="TOC2"/>
        <w:tabs>
          <w:tab w:val="right" w:leader="dot" w:pos="8306"/>
        </w:tabs>
      </w:pPr>
      <w:hyperlink w:anchor="_Toc14276" w:history="1">
        <w:r>
          <w:rPr>
            <w:rFonts w:ascii="仿宋" w:eastAsia="仿宋" w:hAnsi="仿宋" w:cs="仿宋" w:hint="eastAsia"/>
            <w:lang w:eastAsia="zh-CN"/>
          </w:rPr>
          <w:t>(二)、环保与社会责任</w:t>
        </w:r>
        <w:r>
          <w:tab/>
        </w:r>
        <w:r>
          <w:fldChar w:fldCharType="begin"/>
        </w:r>
        <w:r>
          <w:instrText xml:space="preserve"> PAGEREF _Toc14276 \h </w:instrText>
        </w:r>
        <w:r>
          <w:fldChar w:fldCharType="separate"/>
        </w:r>
        <w:r>
          <w:t>17</w:t>
        </w:r>
        <w:r>
          <w:fldChar w:fldCharType="end"/>
        </w:r>
      </w:hyperlink>
    </w:p>
    <w:p>
      <w:pPr>
        <w:pStyle w:val="TOC1"/>
        <w:tabs>
          <w:tab w:val="right" w:leader="dot" w:pos="8306"/>
        </w:tabs>
      </w:pPr>
      <w:hyperlink w:anchor="_Toc24314" w:history="1">
        <w:r>
          <w:rPr>
            <w:rFonts w:ascii="仿宋" w:eastAsia="仿宋" w:hAnsi="仿宋" w:cs="仿宋" w:hint="eastAsia"/>
            <w:lang w:eastAsia="zh-CN"/>
          </w:rPr>
          <w:t>六、产品规划分析</w:t>
        </w:r>
        <w:r>
          <w:tab/>
        </w:r>
        <w:r>
          <w:fldChar w:fldCharType="begin"/>
        </w:r>
        <w:r>
          <w:instrText xml:space="preserve"> PAGEREF _Toc24314 \h </w:instrText>
        </w:r>
        <w:r>
          <w:fldChar w:fldCharType="separate"/>
        </w:r>
        <w:r>
          <w:t>18</w:t>
        </w:r>
        <w:r>
          <w:fldChar w:fldCharType="end"/>
        </w:r>
      </w:hyperlink>
    </w:p>
    <w:p>
      <w:pPr>
        <w:pStyle w:val="TOC2"/>
        <w:tabs>
          <w:tab w:val="right" w:leader="dot" w:pos="8306"/>
        </w:tabs>
      </w:pPr>
      <w:hyperlink w:anchor="_Toc25174" w:history="1">
        <w:r>
          <w:rPr>
            <w:rFonts w:ascii="仿宋" w:eastAsia="仿宋" w:hAnsi="仿宋" w:cs="仿宋" w:hint="eastAsia"/>
            <w:lang w:eastAsia="zh-CN"/>
          </w:rPr>
          <w:t>(一)、产品规划</w:t>
        </w:r>
        <w:r>
          <w:tab/>
        </w:r>
        <w:r>
          <w:fldChar w:fldCharType="begin"/>
        </w:r>
        <w:r>
          <w:instrText xml:space="preserve"> PAGEREF _Toc25174 \h </w:instrText>
        </w:r>
        <w:r>
          <w:fldChar w:fldCharType="separate"/>
        </w:r>
        <w:r>
          <w:t>18</w:t>
        </w:r>
        <w:r>
          <w:fldChar w:fldCharType="end"/>
        </w:r>
      </w:hyperlink>
    </w:p>
    <w:p>
      <w:pPr>
        <w:pStyle w:val="TOC2"/>
        <w:tabs>
          <w:tab w:val="right" w:leader="dot" w:pos="8306"/>
        </w:tabs>
      </w:pPr>
      <w:hyperlink w:anchor="_Toc19255" w:history="1">
        <w:r>
          <w:rPr>
            <w:rFonts w:ascii="仿宋" w:eastAsia="仿宋" w:hAnsi="仿宋" w:cs="仿宋" w:hint="eastAsia"/>
            <w:lang w:eastAsia="zh-CN"/>
          </w:rPr>
          <w:t>(二)、建设规模</w:t>
        </w:r>
        <w:r>
          <w:tab/>
        </w:r>
        <w:r>
          <w:fldChar w:fldCharType="begin"/>
        </w:r>
        <w:r>
          <w:instrText xml:space="preserve"> PAGEREF _Toc19255 \h </w:instrText>
        </w:r>
        <w:r>
          <w:fldChar w:fldCharType="separate"/>
        </w:r>
        <w:r>
          <w:t>19</w:t>
        </w:r>
        <w:r>
          <w:fldChar w:fldCharType="end"/>
        </w:r>
      </w:hyperlink>
    </w:p>
    <w:p>
      <w:pPr>
        <w:pStyle w:val="TOC1"/>
        <w:tabs>
          <w:tab w:val="right" w:leader="dot" w:pos="8306"/>
        </w:tabs>
      </w:pPr>
      <w:hyperlink w:anchor="_Toc24041" w:history="1">
        <w:r>
          <w:rPr>
            <w:rFonts w:ascii="仿宋" w:eastAsia="仿宋" w:hAnsi="仿宋" w:cs="仿宋" w:hint="eastAsia"/>
            <w:lang w:eastAsia="zh-CN"/>
          </w:rPr>
          <w:t>七、镁、钛，相关常用有色金属加工材项目经营效益</w:t>
        </w:r>
        <w:r>
          <w:tab/>
        </w:r>
        <w:r>
          <w:fldChar w:fldCharType="begin"/>
        </w:r>
        <w:r>
          <w:instrText xml:space="preserve"> PAGEREF _Toc24041 \h </w:instrText>
        </w:r>
        <w:r>
          <w:fldChar w:fldCharType="separate"/>
        </w:r>
        <w:r>
          <w:t>21</w:t>
        </w:r>
        <w:r>
          <w:fldChar w:fldCharType="end"/>
        </w:r>
      </w:hyperlink>
    </w:p>
    <w:p>
      <w:pPr>
        <w:pStyle w:val="TOC2"/>
        <w:tabs>
          <w:tab w:val="right" w:leader="dot" w:pos="8306"/>
        </w:tabs>
      </w:pPr>
      <w:hyperlink w:anchor="_Toc2884" w:history="1">
        <w:r>
          <w:rPr>
            <w:rFonts w:ascii="仿宋" w:eastAsia="仿宋" w:hAnsi="仿宋" w:cs="仿宋" w:hint="eastAsia"/>
            <w:lang w:eastAsia="zh-CN"/>
          </w:rPr>
          <w:t>(一)、经济评价财务测算</w:t>
        </w:r>
        <w:r>
          <w:tab/>
        </w:r>
        <w:r>
          <w:fldChar w:fldCharType="begin"/>
        </w:r>
        <w:r>
          <w:instrText xml:space="preserve"> PAGEREF _Toc2884 \h </w:instrText>
        </w:r>
        <w:r>
          <w:fldChar w:fldCharType="separate"/>
        </w:r>
        <w:r>
          <w:t>21</w:t>
        </w:r>
        <w:r>
          <w:fldChar w:fldCharType="end"/>
        </w:r>
      </w:hyperlink>
    </w:p>
    <w:p>
      <w:pPr>
        <w:pStyle w:val="TOC2"/>
        <w:tabs>
          <w:tab w:val="right" w:leader="dot" w:pos="8306"/>
        </w:tabs>
      </w:pPr>
      <w:hyperlink w:anchor="_Toc10893" w:history="1">
        <w:r>
          <w:rPr>
            <w:rFonts w:ascii="仿宋" w:eastAsia="仿宋" w:hAnsi="仿宋" w:cs="仿宋" w:hint="eastAsia"/>
            <w:lang w:eastAsia="zh-CN"/>
          </w:rPr>
          <w:t>(二)、镁、钛，相关常用有色金属加工材项目盈利能力分析</w:t>
        </w:r>
        <w:r>
          <w:tab/>
        </w:r>
        <w:r>
          <w:fldChar w:fldCharType="begin"/>
        </w:r>
        <w:r>
          <w:instrText xml:space="preserve"> PAGEREF _Toc10893 \h </w:instrText>
        </w:r>
        <w:r>
          <w:fldChar w:fldCharType="separate"/>
        </w:r>
        <w:r>
          <w:t>22</w:t>
        </w:r>
        <w:r>
          <w:fldChar w:fldCharType="end"/>
        </w:r>
      </w:hyperlink>
    </w:p>
    <w:p>
      <w:pPr>
        <w:pStyle w:val="TOC1"/>
        <w:tabs>
          <w:tab w:val="right" w:leader="dot" w:pos="8306"/>
        </w:tabs>
      </w:pPr>
      <w:hyperlink w:anchor="_Toc3989" w:history="1">
        <w:r>
          <w:rPr>
            <w:rFonts w:ascii="仿宋" w:eastAsia="仿宋" w:hAnsi="仿宋" w:cs="仿宋" w:hint="eastAsia"/>
            <w:lang w:eastAsia="zh-CN"/>
          </w:rPr>
          <w:t>八、镁、钛，相关常用有色金属加工材项目技术管理</w:t>
        </w:r>
        <w:r>
          <w:tab/>
        </w:r>
        <w:r>
          <w:fldChar w:fldCharType="begin"/>
        </w:r>
        <w:r>
          <w:instrText xml:space="preserve"> PAGEREF _Toc3989 \h </w:instrText>
        </w:r>
        <w:r>
          <w:fldChar w:fldCharType="separate"/>
        </w:r>
        <w:r>
          <w:t>23</w:t>
        </w:r>
        <w:r>
          <w:fldChar w:fldCharType="end"/>
        </w:r>
      </w:hyperlink>
    </w:p>
    <w:p>
      <w:pPr>
        <w:pStyle w:val="TOC2"/>
        <w:tabs>
          <w:tab w:val="right" w:leader="dot" w:pos="8306"/>
        </w:tabs>
      </w:pPr>
      <w:hyperlink w:anchor="_Toc11524" w:history="1">
        <w:r>
          <w:rPr>
            <w:rFonts w:ascii="仿宋" w:eastAsia="仿宋" w:hAnsi="仿宋" w:cs="仿宋" w:hint="eastAsia"/>
            <w:lang w:eastAsia="zh-CN"/>
          </w:rPr>
          <w:t>(一)、技术方案选用方向</w:t>
        </w:r>
        <w:r>
          <w:tab/>
        </w:r>
        <w:r>
          <w:fldChar w:fldCharType="begin"/>
        </w:r>
        <w:r>
          <w:instrText xml:space="preserve"> PAGEREF _Toc11524 \h </w:instrText>
        </w:r>
        <w:r>
          <w:fldChar w:fldCharType="separate"/>
        </w:r>
        <w:r>
          <w:t>23</w:t>
        </w:r>
        <w:r>
          <w:fldChar w:fldCharType="end"/>
        </w:r>
      </w:hyperlink>
    </w:p>
    <w:p>
      <w:pPr>
        <w:pStyle w:val="TOC2"/>
        <w:tabs>
          <w:tab w:val="right" w:leader="dot" w:pos="8306"/>
        </w:tabs>
      </w:pPr>
      <w:hyperlink w:anchor="_Toc28566" w:history="1">
        <w:r>
          <w:rPr>
            <w:rFonts w:ascii="仿宋" w:eastAsia="仿宋" w:hAnsi="仿宋" w:cs="仿宋" w:hint="eastAsia"/>
            <w:lang w:eastAsia="zh-CN"/>
          </w:rPr>
          <w:t>(二)、工艺技术方案选用原则</w:t>
        </w:r>
        <w:r>
          <w:tab/>
        </w:r>
        <w:r>
          <w:fldChar w:fldCharType="begin"/>
        </w:r>
        <w:r>
          <w:instrText xml:space="preserve"> PAGEREF _Toc28566 \h </w:instrText>
        </w:r>
        <w:r>
          <w:fldChar w:fldCharType="separate"/>
        </w:r>
        <w:r>
          <w:t>25</w:t>
        </w:r>
        <w:r>
          <w:fldChar w:fldCharType="end"/>
        </w:r>
      </w:hyperlink>
    </w:p>
    <w:p>
      <w:pPr>
        <w:pStyle w:val="TOC2"/>
        <w:tabs>
          <w:tab w:val="right" w:leader="dot" w:pos="8306"/>
        </w:tabs>
      </w:pPr>
      <w:hyperlink w:anchor="_Toc5617" w:history="1">
        <w:r>
          <w:rPr>
            <w:rFonts w:ascii="仿宋" w:eastAsia="仿宋" w:hAnsi="仿宋" w:cs="仿宋" w:hint="eastAsia"/>
            <w:lang w:eastAsia="zh-CN"/>
          </w:rPr>
          <w:t>(三)、工艺技术方案要求</w:t>
        </w:r>
        <w:r>
          <w:tab/>
        </w:r>
        <w:r>
          <w:fldChar w:fldCharType="begin"/>
        </w:r>
        <w:r>
          <w:instrText xml:space="preserve"> PAGEREF _Toc5617 \h </w:instrText>
        </w:r>
        <w:r>
          <w:fldChar w:fldCharType="separate"/>
        </w:r>
        <w:r>
          <w:t>27</w:t>
        </w:r>
        <w:r>
          <w:fldChar w:fldCharType="end"/>
        </w:r>
      </w:hyperlink>
    </w:p>
    <w:p>
      <w:pPr>
        <w:pStyle w:val="TOC1"/>
        <w:tabs>
          <w:tab w:val="right" w:leader="dot" w:pos="8306"/>
        </w:tabs>
      </w:pPr>
      <w:hyperlink w:anchor="_Toc23709" w:history="1">
        <w:r>
          <w:rPr>
            <w:rFonts w:ascii="仿宋" w:eastAsia="仿宋" w:hAnsi="仿宋" w:cs="仿宋" w:hint="eastAsia"/>
            <w:lang w:eastAsia="zh-CN"/>
          </w:rPr>
          <w:t>九、镁、钛，相关常用有色金属加工材项目人力资源管理</w:t>
        </w:r>
        <w:r>
          <w:tab/>
        </w:r>
        <w:r>
          <w:fldChar w:fldCharType="begin"/>
        </w:r>
        <w:r>
          <w:instrText xml:space="preserve"> PAGEREF _Toc23709 \h </w:instrText>
        </w:r>
        <w:r>
          <w:fldChar w:fldCharType="separate"/>
        </w:r>
        <w:r>
          <w:t>29</w:t>
        </w:r>
        <w:r>
          <w:fldChar w:fldCharType="end"/>
        </w:r>
      </w:hyperlink>
    </w:p>
    <w:p>
      <w:pPr>
        <w:pStyle w:val="TOC2"/>
        <w:tabs>
          <w:tab w:val="right" w:leader="dot" w:pos="8306"/>
        </w:tabs>
      </w:pPr>
      <w:hyperlink w:anchor="_Toc3981" w:history="1">
        <w:r>
          <w:rPr>
            <w:rFonts w:ascii="仿宋" w:eastAsia="仿宋" w:hAnsi="仿宋" w:cs="仿宋" w:hint="eastAsia"/>
            <w:lang w:eastAsia="zh-CN"/>
          </w:rPr>
          <w:t>(一)、建立健全的预算管理制度</w:t>
        </w:r>
        <w:r>
          <w:tab/>
        </w:r>
        <w:r>
          <w:fldChar w:fldCharType="begin"/>
        </w:r>
        <w:r>
          <w:instrText xml:space="preserve"> PAGEREF _Toc3981 \h </w:instrText>
        </w:r>
        <w:r>
          <w:fldChar w:fldCharType="separate"/>
        </w:r>
        <w:r>
          <w:t>29</w:t>
        </w:r>
        <w:r>
          <w:fldChar w:fldCharType="end"/>
        </w:r>
      </w:hyperlink>
    </w:p>
    <w:p>
      <w:pPr>
        <w:pStyle w:val="TOC2"/>
        <w:tabs>
          <w:tab w:val="right" w:leader="dot" w:pos="8306"/>
        </w:tabs>
      </w:pPr>
      <w:hyperlink w:anchor="_Toc1367" w:history="1">
        <w:r>
          <w:rPr>
            <w:rFonts w:ascii="仿宋" w:eastAsia="仿宋" w:hAnsi="仿宋" w:cs="仿宋" w:hint="eastAsia"/>
            <w:lang w:eastAsia="zh-CN"/>
          </w:rPr>
          <w:t>(二)、加强资金流动监控</w:t>
        </w:r>
        <w:r>
          <w:tab/>
        </w:r>
        <w:r>
          <w:fldChar w:fldCharType="begin"/>
        </w:r>
        <w:r>
          <w:instrText xml:space="preserve"> PAGEREF _Toc1367 \h </w:instrText>
        </w:r>
        <w:r>
          <w:fldChar w:fldCharType="separate"/>
        </w:r>
        <w:r>
          <w:t>31</w:t>
        </w:r>
        <w:r>
          <w:fldChar w:fldCharType="end"/>
        </w:r>
      </w:hyperlink>
    </w:p>
    <w:p>
      <w:pPr>
        <w:pStyle w:val="TOC2"/>
        <w:tabs>
          <w:tab w:val="right" w:leader="dot" w:pos="8306"/>
        </w:tabs>
      </w:pPr>
      <w:hyperlink w:anchor="_Toc19930" w:history="1">
        <w:r>
          <w:rPr>
            <w:rFonts w:ascii="仿宋" w:eastAsia="仿宋" w:hAnsi="仿宋" w:cs="仿宋" w:hint="eastAsia"/>
            <w:lang w:eastAsia="zh-CN"/>
          </w:rPr>
          <w:t>(三)、制定完善的风险控制机制</w:t>
        </w:r>
        <w:r>
          <w:tab/>
        </w:r>
        <w:r>
          <w:fldChar w:fldCharType="begin"/>
        </w:r>
        <w:r>
          <w:instrText xml:space="preserve"> PAGEREF _Toc19930 \h </w:instrText>
        </w:r>
        <w:r>
          <w:fldChar w:fldCharType="separate"/>
        </w:r>
        <w:r>
          <w:t>33</w:t>
        </w:r>
        <w:r>
          <w:fldChar w:fldCharType="end"/>
        </w:r>
      </w:hyperlink>
    </w:p>
    <w:p>
      <w:pPr>
        <w:pStyle w:val="TOC2"/>
        <w:tabs>
          <w:tab w:val="right" w:leader="dot" w:pos="8306"/>
        </w:tabs>
      </w:pPr>
      <w:hyperlink w:anchor="_Toc13721" w:history="1">
        <w:r>
          <w:rPr>
            <w:rFonts w:ascii="仿宋" w:eastAsia="仿宋" w:hAnsi="仿宋" w:cs="仿宋" w:hint="eastAsia"/>
            <w:lang w:eastAsia="zh-CN"/>
          </w:rPr>
          <w:t>(四)、优化成本管理</w:t>
        </w:r>
        <w:r>
          <w:tab/>
        </w:r>
        <w:r>
          <w:fldChar w:fldCharType="begin"/>
        </w:r>
        <w:r>
          <w:instrText xml:space="preserve"> PAGEREF _Toc13721 \h </w:instrText>
        </w:r>
        <w:r>
          <w:fldChar w:fldCharType="separate"/>
        </w:r>
        <w:r>
          <w:t>34</w:t>
        </w:r>
        <w:r>
          <w:fldChar w:fldCharType="end"/>
        </w:r>
      </w:hyperlink>
    </w:p>
    <w:p>
      <w:pPr>
        <w:pStyle w:val="TOC1"/>
        <w:tabs>
          <w:tab w:val="right" w:leader="dot" w:pos="8306"/>
        </w:tabs>
      </w:pPr>
      <w:hyperlink w:anchor="_Toc15799" w:history="1">
        <w:r>
          <w:rPr>
            <w:rFonts w:ascii="仿宋" w:eastAsia="仿宋" w:hAnsi="仿宋" w:cs="仿宋" w:hint="eastAsia"/>
            <w:lang w:eastAsia="zh-CN"/>
          </w:rPr>
          <w:t>十、镁、钛，相关常用有色金属加工材项目社会影响</w:t>
        </w:r>
        <w:r>
          <w:tab/>
        </w:r>
        <w:r>
          <w:fldChar w:fldCharType="begin"/>
        </w:r>
        <w:r>
          <w:instrText xml:space="preserve"> PAGEREF _Toc15799 \h </w:instrText>
        </w:r>
        <w:r>
          <w:fldChar w:fldCharType="separate"/>
        </w:r>
        <w:r>
          <w:t>36</w:t>
        </w:r>
        <w:r>
          <w:fldChar w:fldCharType="end"/>
        </w:r>
      </w:hyperlink>
    </w:p>
    <w:p>
      <w:pPr>
        <w:pStyle w:val="TOC2"/>
        <w:tabs>
          <w:tab w:val="right" w:leader="dot" w:pos="8306"/>
        </w:tabs>
      </w:pPr>
      <w:hyperlink w:anchor="_Toc7613" w:history="1">
        <w:r>
          <w:rPr>
            <w:rFonts w:ascii="仿宋" w:eastAsia="仿宋" w:hAnsi="仿宋" w:cs="仿宋" w:hint="eastAsia"/>
            <w:lang w:eastAsia="zh-CN"/>
          </w:rPr>
          <w:t>(一)、社会责任与义务</w:t>
        </w:r>
        <w:r>
          <w:tab/>
        </w:r>
        <w:r>
          <w:fldChar w:fldCharType="begin"/>
        </w:r>
        <w:r>
          <w:instrText xml:space="preserve"> PAGEREF _Toc7613 \h </w:instrText>
        </w:r>
        <w:r>
          <w:fldChar w:fldCharType="separate"/>
        </w:r>
        <w:r>
          <w:t>36</w:t>
        </w:r>
        <w:r>
          <w:fldChar w:fldCharType="end"/>
        </w:r>
      </w:hyperlink>
    </w:p>
    <w:p>
      <w:pPr>
        <w:pStyle w:val="TOC2"/>
        <w:tabs>
          <w:tab w:val="right" w:leader="dot" w:pos="8306"/>
        </w:tabs>
      </w:pPr>
      <w:hyperlink w:anchor="_Toc12605" w:history="1">
        <w:r>
          <w:rPr>
            <w:rFonts w:ascii="仿宋" w:eastAsia="仿宋" w:hAnsi="仿宋" w:cs="仿宋" w:hint="eastAsia"/>
            <w:lang w:eastAsia="zh-CN"/>
          </w:rPr>
          <w:t>(二)、社会参与与沟通</w:t>
        </w:r>
        <w:r>
          <w:tab/>
        </w:r>
        <w:r>
          <w:fldChar w:fldCharType="begin"/>
        </w:r>
        <w:r>
          <w:instrText xml:space="preserve"> PAGEREF _Toc12605 \h </w:instrText>
        </w:r>
        <w:r>
          <w:fldChar w:fldCharType="separate"/>
        </w:r>
        <w:r>
          <w:t>37</w:t>
        </w:r>
        <w:r>
          <w:fldChar w:fldCharType="end"/>
        </w:r>
      </w:hyperlink>
    </w:p>
    <w:p>
      <w:pPr>
        <w:pStyle w:val="TOC1"/>
        <w:tabs>
          <w:tab w:val="right" w:leader="dot" w:pos="8306"/>
        </w:tabs>
      </w:pPr>
      <w:hyperlink w:anchor="_Toc17911" w:history="1">
        <w:r>
          <w:rPr>
            <w:rFonts w:ascii="仿宋" w:eastAsia="仿宋" w:hAnsi="仿宋" w:cs="仿宋" w:hint="eastAsia"/>
            <w:lang w:eastAsia="zh-CN"/>
          </w:rPr>
          <w:t>十一、镁、钛，相关常用有色金属加工材项目投资规划</w:t>
        </w:r>
        <w:r>
          <w:tab/>
        </w:r>
        <w:r>
          <w:fldChar w:fldCharType="begin"/>
        </w:r>
        <w:r>
          <w:instrText xml:space="preserve"> PAGEREF _Toc17911 \h </w:instrText>
        </w:r>
        <w:r>
          <w:fldChar w:fldCharType="separate"/>
        </w:r>
        <w:r>
          <w:t>38</w:t>
        </w:r>
        <w:r>
          <w:fldChar w:fldCharType="end"/>
        </w:r>
      </w:hyperlink>
    </w:p>
    <w:p>
      <w:pPr>
        <w:pStyle w:val="TOC2"/>
        <w:tabs>
          <w:tab w:val="right" w:leader="dot" w:pos="8306"/>
        </w:tabs>
      </w:pPr>
      <w:hyperlink w:anchor="_Toc7239" w:history="1">
        <w:r>
          <w:rPr>
            <w:rFonts w:ascii="仿宋" w:eastAsia="仿宋" w:hAnsi="仿宋" w:cs="仿宋" w:hint="eastAsia"/>
            <w:lang w:eastAsia="zh-CN"/>
          </w:rPr>
          <w:t>(一)、镁、钛，相关常用有色金属加工材项目总投资估算</w:t>
        </w:r>
        <w:r>
          <w:tab/>
        </w:r>
        <w:r>
          <w:fldChar w:fldCharType="begin"/>
        </w:r>
        <w:r>
          <w:instrText xml:space="preserve"> PAGEREF _Toc7239 \h </w:instrText>
        </w:r>
        <w:r>
          <w:fldChar w:fldCharType="separate"/>
        </w:r>
        <w:r>
          <w:t>38</w:t>
        </w:r>
        <w:r>
          <w:fldChar w:fldCharType="end"/>
        </w:r>
      </w:hyperlink>
    </w:p>
    <w:p>
      <w:pPr>
        <w:pStyle w:val="TOC2"/>
        <w:tabs>
          <w:tab w:val="right" w:leader="dot" w:pos="8306"/>
        </w:tabs>
      </w:pPr>
      <w:hyperlink w:anchor="_Toc5448" w:history="1">
        <w:r>
          <w:rPr>
            <w:rFonts w:ascii="仿宋" w:eastAsia="仿宋" w:hAnsi="仿宋" w:cs="仿宋" w:hint="eastAsia"/>
            <w:lang w:eastAsia="zh-CN"/>
          </w:rPr>
          <w:t>(二)、资金筹措</w:t>
        </w:r>
        <w:r>
          <w:tab/>
        </w:r>
        <w:r>
          <w:fldChar w:fldCharType="begin"/>
        </w:r>
        <w:r>
          <w:instrText xml:space="preserve"> PAGEREF _Toc5448 \h </w:instrText>
        </w:r>
        <w:r>
          <w:fldChar w:fldCharType="separate"/>
        </w:r>
        <w:r>
          <w:t>39</w:t>
        </w:r>
        <w:r>
          <w:fldChar w:fldCharType="end"/>
        </w:r>
      </w:hyperlink>
    </w:p>
    <w:p>
      <w:pPr>
        <w:pStyle w:val="TOC1"/>
        <w:tabs>
          <w:tab w:val="right" w:leader="dot" w:pos="8306"/>
        </w:tabs>
      </w:pPr>
      <w:hyperlink w:anchor="_Toc18978" w:history="1">
        <w:r>
          <w:rPr>
            <w:rFonts w:ascii="仿宋" w:eastAsia="仿宋" w:hAnsi="仿宋" w:cs="仿宋" w:hint="eastAsia"/>
            <w:lang w:eastAsia="zh-CN"/>
          </w:rPr>
          <w:t>十二、镁、钛，相关常用有色金属加工材项目创新与研发</w:t>
        </w:r>
        <w:r>
          <w:tab/>
        </w:r>
        <w:r>
          <w:fldChar w:fldCharType="begin"/>
        </w:r>
        <w:r>
          <w:instrText xml:space="preserve"> PAGEREF _Toc18978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20" w:history="1">
        <w:r>
          <w:rPr>
            <w:rFonts w:ascii="仿宋" w:eastAsia="仿宋" w:hAnsi="仿宋" w:cs="仿宋" w:hint="eastAsia"/>
            <w:lang w:eastAsia="zh-CN"/>
          </w:rPr>
          <w:t>(一)、创新策略与方向</w:t>
        </w:r>
        <w:r>
          <w:tab/>
        </w:r>
        <w:r>
          <w:fldChar w:fldCharType="begin"/>
        </w:r>
        <w:r>
          <w:instrText xml:space="preserve"> PAGEREF _Toc20720 \h </w:instrText>
        </w:r>
        <w:r>
          <w:fldChar w:fldCharType="separate"/>
        </w:r>
        <w:r>
          <w:t>40</w:t>
        </w:r>
        <w:r>
          <w:fldChar w:fldCharType="end"/>
        </w:r>
      </w:hyperlink>
    </w:p>
    <w:p>
      <w:pPr>
        <w:pStyle w:val="TOC2"/>
        <w:tabs>
          <w:tab w:val="right" w:leader="dot" w:pos="8306"/>
        </w:tabs>
      </w:pPr>
      <w:hyperlink w:anchor="_Toc32167" w:history="1">
        <w:r>
          <w:rPr>
            <w:rFonts w:ascii="仿宋" w:eastAsia="仿宋" w:hAnsi="仿宋" w:cs="仿宋" w:hint="eastAsia"/>
            <w:lang w:eastAsia="zh-CN"/>
          </w:rPr>
          <w:t>(二)、研发规划与投入</w:t>
        </w:r>
        <w:r>
          <w:tab/>
        </w:r>
        <w:r>
          <w:fldChar w:fldCharType="begin"/>
        </w:r>
        <w:r>
          <w:instrText xml:space="preserve"> PAGEREF _Toc32167 \h </w:instrText>
        </w:r>
        <w:r>
          <w:fldChar w:fldCharType="separate"/>
        </w:r>
        <w:r>
          <w:t>42</w:t>
        </w:r>
        <w:r>
          <w:fldChar w:fldCharType="end"/>
        </w:r>
      </w:hyperlink>
    </w:p>
    <w:p>
      <w:pPr>
        <w:pStyle w:val="TOC1"/>
        <w:tabs>
          <w:tab w:val="right" w:leader="dot" w:pos="8306"/>
        </w:tabs>
      </w:pPr>
      <w:hyperlink w:anchor="_Toc24720" w:history="1">
        <w:r>
          <w:rPr>
            <w:rFonts w:ascii="仿宋" w:eastAsia="仿宋" w:hAnsi="仿宋" w:cs="仿宋" w:hint="eastAsia"/>
            <w:lang w:eastAsia="zh-CN"/>
          </w:rPr>
          <w:t>十三、风险识别与分类</w:t>
        </w:r>
        <w:r>
          <w:tab/>
        </w:r>
        <w:r>
          <w:fldChar w:fldCharType="begin"/>
        </w:r>
        <w:r>
          <w:instrText xml:space="preserve"> PAGEREF _Toc24720 \h </w:instrText>
        </w:r>
        <w:r>
          <w:fldChar w:fldCharType="separate"/>
        </w:r>
        <w:r>
          <w:t>44</w:t>
        </w:r>
        <w:r>
          <w:fldChar w:fldCharType="end"/>
        </w:r>
      </w:hyperlink>
    </w:p>
    <w:p>
      <w:pPr>
        <w:pStyle w:val="TOC2"/>
        <w:tabs>
          <w:tab w:val="right" w:leader="dot" w:pos="8306"/>
        </w:tabs>
      </w:pPr>
      <w:hyperlink w:anchor="_Toc14168" w:history="1">
        <w:r>
          <w:rPr>
            <w:rFonts w:ascii="仿宋" w:eastAsia="仿宋" w:hAnsi="仿宋" w:cs="仿宋" w:hint="eastAsia"/>
            <w:lang w:eastAsia="zh-CN"/>
          </w:rPr>
          <w:t>(一)、风险识别</w:t>
        </w:r>
        <w:r>
          <w:tab/>
        </w:r>
        <w:r>
          <w:fldChar w:fldCharType="begin"/>
        </w:r>
        <w:r>
          <w:instrText xml:space="preserve"> PAGEREF _Toc14168 \h </w:instrText>
        </w:r>
        <w:r>
          <w:fldChar w:fldCharType="separate"/>
        </w:r>
        <w:r>
          <w:t>44</w:t>
        </w:r>
        <w:r>
          <w:fldChar w:fldCharType="end"/>
        </w:r>
      </w:hyperlink>
    </w:p>
    <w:p>
      <w:pPr>
        <w:pStyle w:val="TOC2"/>
        <w:tabs>
          <w:tab w:val="right" w:leader="dot" w:pos="8306"/>
        </w:tabs>
      </w:pPr>
      <w:hyperlink w:anchor="_Toc17511" w:history="1">
        <w:r>
          <w:rPr>
            <w:rFonts w:ascii="仿宋" w:eastAsia="仿宋" w:hAnsi="仿宋" w:cs="仿宋" w:hint="eastAsia"/>
            <w:lang w:eastAsia="zh-CN"/>
          </w:rPr>
          <w:t>(二)、风险分类</w:t>
        </w:r>
        <w:r>
          <w:tab/>
        </w:r>
        <w:r>
          <w:fldChar w:fldCharType="begin"/>
        </w:r>
        <w:r>
          <w:instrText xml:space="preserve"> PAGEREF _Toc17511 \h </w:instrText>
        </w:r>
        <w:r>
          <w:fldChar w:fldCharType="separate"/>
        </w:r>
        <w:r>
          <w:t>45</w:t>
        </w:r>
        <w:r>
          <w:fldChar w:fldCharType="end"/>
        </w:r>
      </w:hyperlink>
    </w:p>
    <w:p>
      <w:pPr>
        <w:pStyle w:val="TOC1"/>
        <w:tabs>
          <w:tab w:val="right" w:leader="dot" w:pos="8306"/>
        </w:tabs>
      </w:pPr>
      <w:hyperlink w:anchor="_Toc31030" w:history="1">
        <w:r>
          <w:rPr>
            <w:rFonts w:ascii="仿宋" w:eastAsia="仿宋" w:hAnsi="仿宋" w:cs="仿宋" w:hint="eastAsia"/>
            <w:lang w:eastAsia="zh-CN"/>
          </w:rPr>
          <w:t>十四、镁、钛，相关常用有色金属加工材项目治理与监督</w:t>
        </w:r>
        <w:r>
          <w:tab/>
        </w:r>
        <w:r>
          <w:fldChar w:fldCharType="begin"/>
        </w:r>
        <w:r>
          <w:instrText xml:space="preserve"> PAGEREF _Toc31030 \h </w:instrText>
        </w:r>
        <w:r>
          <w:fldChar w:fldCharType="separate"/>
        </w:r>
        <w:r>
          <w:t>47</w:t>
        </w:r>
        <w:r>
          <w:fldChar w:fldCharType="end"/>
        </w:r>
      </w:hyperlink>
    </w:p>
    <w:p>
      <w:pPr>
        <w:pStyle w:val="TOC2"/>
        <w:tabs>
          <w:tab w:val="right" w:leader="dot" w:pos="8306"/>
        </w:tabs>
      </w:pPr>
      <w:hyperlink w:anchor="_Toc22081" w:history="1">
        <w:r>
          <w:rPr>
            <w:rFonts w:ascii="仿宋" w:eastAsia="仿宋" w:hAnsi="仿宋" w:cs="仿宋" w:hint="eastAsia"/>
            <w:lang w:eastAsia="zh-CN"/>
          </w:rPr>
          <w:t>(一)、镁、钛，相关常用有色金属加工材项目治理结构</w:t>
        </w:r>
        <w:r>
          <w:tab/>
        </w:r>
        <w:r>
          <w:fldChar w:fldCharType="begin"/>
        </w:r>
        <w:r>
          <w:instrText xml:space="preserve"> PAGEREF _Toc22081 \h </w:instrText>
        </w:r>
        <w:r>
          <w:fldChar w:fldCharType="separate"/>
        </w:r>
        <w:r>
          <w:t>47</w:t>
        </w:r>
        <w:r>
          <w:fldChar w:fldCharType="end"/>
        </w:r>
      </w:hyperlink>
    </w:p>
    <w:p>
      <w:pPr>
        <w:pStyle w:val="TOC2"/>
        <w:tabs>
          <w:tab w:val="right" w:leader="dot" w:pos="8306"/>
        </w:tabs>
      </w:pPr>
      <w:hyperlink w:anchor="_Toc24167" w:history="1">
        <w:r>
          <w:rPr>
            <w:rFonts w:ascii="仿宋" w:eastAsia="仿宋" w:hAnsi="仿宋" w:cs="仿宋" w:hint="eastAsia"/>
            <w:lang w:eastAsia="zh-CN"/>
          </w:rPr>
          <w:t>(二)、监督与审计</w:t>
        </w:r>
        <w:r>
          <w:tab/>
        </w:r>
        <w:r>
          <w:fldChar w:fldCharType="begin"/>
        </w:r>
        <w:r>
          <w:instrText xml:space="preserve"> PAGEREF _Toc24167 \h </w:instrText>
        </w:r>
        <w:r>
          <w:fldChar w:fldCharType="separate"/>
        </w:r>
        <w:r>
          <w:t>49</w:t>
        </w:r>
        <w:r>
          <w:fldChar w:fldCharType="end"/>
        </w:r>
      </w:hyperlink>
    </w:p>
    <w:p>
      <w:pPr>
        <w:pStyle w:val="TOC1"/>
        <w:tabs>
          <w:tab w:val="right" w:leader="dot" w:pos="8306"/>
        </w:tabs>
      </w:pPr>
      <w:hyperlink w:anchor="_Toc29460" w:history="1">
        <w:r>
          <w:rPr>
            <w:rFonts w:ascii="仿宋" w:eastAsia="仿宋" w:hAnsi="仿宋" w:cs="仿宋" w:hint="eastAsia"/>
            <w:lang w:eastAsia="zh-CN"/>
          </w:rPr>
          <w:t>十五、镁、钛，相关常用有色金属加工材项目实施时间节点</w:t>
        </w:r>
        <w:r>
          <w:tab/>
        </w:r>
        <w:r>
          <w:fldChar w:fldCharType="begin"/>
        </w:r>
        <w:r>
          <w:instrText xml:space="preserve"> PAGEREF _Toc29460 \h </w:instrText>
        </w:r>
        <w:r>
          <w:fldChar w:fldCharType="separate"/>
        </w:r>
        <w:r>
          <w:t>51</w:t>
        </w:r>
        <w:r>
          <w:fldChar w:fldCharType="end"/>
        </w:r>
      </w:hyperlink>
    </w:p>
    <w:p>
      <w:pPr>
        <w:pStyle w:val="TOC2"/>
        <w:tabs>
          <w:tab w:val="right" w:leader="dot" w:pos="8306"/>
        </w:tabs>
      </w:pPr>
      <w:hyperlink w:anchor="_Toc19683" w:history="1">
        <w:r>
          <w:rPr>
            <w:rFonts w:ascii="仿宋" w:eastAsia="仿宋" w:hAnsi="仿宋" w:cs="仿宋" w:hint="eastAsia"/>
            <w:lang w:eastAsia="zh-CN"/>
          </w:rPr>
          <w:t>(一)、镁、钛，相关常用有色金属加工材项目启动阶段时间节点</w:t>
        </w:r>
        <w:r>
          <w:tab/>
        </w:r>
        <w:r>
          <w:fldChar w:fldCharType="begin"/>
        </w:r>
        <w:r>
          <w:instrText xml:space="preserve"> PAGEREF _Toc19683 \h </w:instrText>
        </w:r>
        <w:r>
          <w:fldChar w:fldCharType="separate"/>
        </w:r>
        <w:r>
          <w:t>51</w:t>
        </w:r>
        <w:r>
          <w:fldChar w:fldCharType="end"/>
        </w:r>
      </w:hyperlink>
    </w:p>
    <w:p>
      <w:pPr>
        <w:pStyle w:val="TOC2"/>
        <w:tabs>
          <w:tab w:val="right" w:leader="dot" w:pos="8306"/>
        </w:tabs>
      </w:pPr>
      <w:hyperlink w:anchor="_Toc23140" w:history="1">
        <w:r>
          <w:rPr>
            <w:rFonts w:ascii="仿宋" w:eastAsia="仿宋" w:hAnsi="仿宋" w:cs="仿宋" w:hint="eastAsia"/>
            <w:lang w:eastAsia="zh-CN"/>
          </w:rPr>
          <w:t>(二)、镁、钛，相关常用有色金属加工材项目执行阶段时间节点</w:t>
        </w:r>
        <w:r>
          <w:tab/>
        </w:r>
        <w:r>
          <w:fldChar w:fldCharType="begin"/>
        </w:r>
        <w:r>
          <w:instrText xml:space="preserve"> PAGEREF _Toc23140 \h </w:instrText>
        </w:r>
        <w:r>
          <w:fldChar w:fldCharType="separate"/>
        </w:r>
        <w:r>
          <w:t>52</w:t>
        </w:r>
        <w:r>
          <w:fldChar w:fldCharType="end"/>
        </w:r>
      </w:hyperlink>
    </w:p>
    <w:p>
      <w:pPr>
        <w:pStyle w:val="TOC2"/>
        <w:tabs>
          <w:tab w:val="right" w:leader="dot" w:pos="8306"/>
        </w:tabs>
      </w:pPr>
      <w:hyperlink w:anchor="_Toc31174" w:history="1">
        <w:r>
          <w:rPr>
            <w:rFonts w:ascii="仿宋" w:eastAsia="仿宋" w:hAnsi="仿宋" w:cs="仿宋" w:hint="eastAsia"/>
            <w:lang w:eastAsia="zh-CN"/>
          </w:rPr>
          <w:t>(三)、镁、钛，相关常用有色金属加工材项目完成阶段时间节点</w:t>
        </w:r>
        <w:r>
          <w:tab/>
        </w:r>
        <w:r>
          <w:fldChar w:fldCharType="begin"/>
        </w:r>
        <w:r>
          <w:instrText xml:space="preserve"> PAGEREF _Toc31174 \h </w:instrText>
        </w:r>
        <w:r>
          <w:fldChar w:fldCharType="separate"/>
        </w:r>
        <w:r>
          <w:t>53</w:t>
        </w:r>
        <w:r>
          <w:fldChar w:fldCharType="end"/>
        </w:r>
      </w:hyperlink>
    </w:p>
    <w:p>
      <w:pPr>
        <w:pStyle w:val="TOC1"/>
        <w:tabs>
          <w:tab w:val="right" w:leader="dot" w:pos="8306"/>
        </w:tabs>
      </w:pPr>
      <w:hyperlink w:anchor="_Toc14817" w:history="1">
        <w:r>
          <w:rPr>
            <w:rFonts w:ascii="仿宋" w:eastAsia="仿宋" w:hAnsi="仿宋" w:cs="仿宋" w:hint="eastAsia"/>
            <w:lang w:eastAsia="zh-CN"/>
          </w:rPr>
          <w:t>十六、镁、钛，相关常用有色金属加工材项目实施保障措施</w:t>
        </w:r>
        <w:r>
          <w:tab/>
        </w:r>
        <w:r>
          <w:fldChar w:fldCharType="begin"/>
        </w:r>
        <w:r>
          <w:instrText xml:space="preserve"> PAGEREF _Toc14817 \h </w:instrText>
        </w:r>
        <w:r>
          <w:fldChar w:fldCharType="separate"/>
        </w:r>
        <w:r>
          <w:t>55</w:t>
        </w:r>
        <w:r>
          <w:fldChar w:fldCharType="end"/>
        </w:r>
      </w:hyperlink>
    </w:p>
    <w:p>
      <w:pPr>
        <w:pStyle w:val="TOC2"/>
        <w:tabs>
          <w:tab w:val="right" w:leader="dot" w:pos="8306"/>
        </w:tabs>
      </w:pPr>
      <w:hyperlink w:anchor="_Toc31994" w:history="1">
        <w:r>
          <w:rPr>
            <w:rFonts w:ascii="仿宋" w:eastAsia="仿宋" w:hAnsi="仿宋" w:cs="仿宋" w:hint="eastAsia"/>
            <w:lang w:eastAsia="zh-CN"/>
          </w:rPr>
          <w:t>(一)、镁、钛，相关常用有色金属加工材项目实施保障机制</w:t>
        </w:r>
        <w:r>
          <w:tab/>
        </w:r>
        <w:r>
          <w:fldChar w:fldCharType="begin"/>
        </w:r>
        <w:r>
          <w:instrText xml:space="preserve"> PAGEREF _Toc31994 \h </w:instrText>
        </w:r>
        <w:r>
          <w:fldChar w:fldCharType="separate"/>
        </w:r>
        <w:r>
          <w:t>55</w:t>
        </w:r>
        <w:r>
          <w:fldChar w:fldCharType="end"/>
        </w:r>
      </w:hyperlink>
    </w:p>
    <w:p>
      <w:pPr>
        <w:pStyle w:val="TOC2"/>
        <w:tabs>
          <w:tab w:val="right" w:leader="dot" w:pos="8306"/>
        </w:tabs>
      </w:pPr>
      <w:hyperlink w:anchor="_Toc20192" w:history="1">
        <w:r>
          <w:rPr>
            <w:rFonts w:ascii="仿宋" w:eastAsia="仿宋" w:hAnsi="仿宋" w:cs="仿宋" w:hint="eastAsia"/>
            <w:lang w:eastAsia="zh-CN"/>
          </w:rPr>
          <w:t>(二)、镁、钛，相关常用有色金属加工材项目法律合规要求</w:t>
        </w:r>
        <w:r>
          <w:tab/>
        </w:r>
        <w:r>
          <w:fldChar w:fldCharType="begin"/>
        </w:r>
        <w:r>
          <w:instrText xml:space="preserve"> PAGEREF _Toc20192 \h </w:instrText>
        </w:r>
        <w:r>
          <w:fldChar w:fldCharType="separate"/>
        </w:r>
        <w:r>
          <w:t>59</w:t>
        </w:r>
        <w:r>
          <w:fldChar w:fldCharType="end"/>
        </w:r>
      </w:hyperlink>
    </w:p>
    <w:p>
      <w:pPr>
        <w:pStyle w:val="TOC2"/>
        <w:tabs>
          <w:tab w:val="right" w:leader="dot" w:pos="8306"/>
        </w:tabs>
      </w:pPr>
      <w:hyperlink w:anchor="_Toc22350" w:history="1">
        <w:r>
          <w:rPr>
            <w:rFonts w:ascii="仿宋" w:eastAsia="仿宋" w:hAnsi="仿宋" w:cs="仿宋" w:hint="eastAsia"/>
            <w:lang w:eastAsia="zh-CN"/>
          </w:rPr>
          <w:t>(三)、镁、钛，相关常用有色金属加工材项目合同管理与法律事务</w:t>
        </w:r>
        <w:r>
          <w:tab/>
        </w:r>
        <w:r>
          <w:fldChar w:fldCharType="begin"/>
        </w:r>
        <w:r>
          <w:instrText xml:space="preserve"> PAGEREF _Toc22350 \h </w:instrText>
        </w:r>
        <w:r>
          <w:fldChar w:fldCharType="separate"/>
        </w:r>
        <w:r>
          <w:t>64</w:t>
        </w:r>
        <w:r>
          <w:fldChar w:fldCharType="end"/>
        </w:r>
      </w:hyperlink>
    </w:p>
    <w:p>
      <w:pPr>
        <w:pStyle w:val="TOC2"/>
        <w:tabs>
          <w:tab w:val="right" w:leader="dot" w:pos="8306"/>
        </w:tabs>
      </w:pPr>
      <w:hyperlink w:anchor="_Toc5268" w:history="1">
        <w:r>
          <w:rPr>
            <w:rFonts w:ascii="仿宋" w:eastAsia="仿宋" w:hAnsi="仿宋" w:cs="仿宋" w:hint="eastAsia"/>
            <w:lang w:eastAsia="zh-CN"/>
          </w:rPr>
          <w:t>(四)、镁、钛，相关常用有色金属加工材项目知识产权保护策略</w:t>
        </w:r>
        <w:r>
          <w:tab/>
        </w:r>
        <w:r>
          <w:fldChar w:fldCharType="begin"/>
        </w:r>
        <w:r>
          <w:instrText xml:space="preserve"> PAGEREF _Toc5268 \h </w:instrText>
        </w:r>
        <w:r>
          <w:fldChar w:fldCharType="separate"/>
        </w:r>
        <w:r>
          <w:t>70</w:t>
        </w:r>
        <w:r>
          <w:fldChar w:fldCharType="end"/>
        </w:r>
      </w:hyperlink>
    </w:p>
    <w:p>
      <w:pPr>
        <w:pStyle w:val="TOC1"/>
        <w:tabs>
          <w:tab w:val="right" w:leader="dot" w:pos="8306"/>
        </w:tabs>
      </w:pPr>
      <w:hyperlink w:anchor="_Toc9789" w:history="1">
        <w:r>
          <w:rPr>
            <w:rFonts w:ascii="仿宋" w:eastAsia="仿宋" w:hAnsi="仿宋" w:cs="仿宋" w:hint="eastAsia"/>
            <w:lang w:eastAsia="zh-CN"/>
          </w:rPr>
          <w:t>十七、供应链管理</w:t>
        </w:r>
        <w:r>
          <w:tab/>
        </w:r>
        <w:r>
          <w:fldChar w:fldCharType="begin"/>
        </w:r>
        <w:r>
          <w:instrText xml:space="preserve"> PAGEREF _Toc9789 \h </w:instrText>
        </w:r>
        <w:r>
          <w:fldChar w:fldCharType="separate"/>
        </w:r>
        <w:r>
          <w:t>73</w:t>
        </w:r>
        <w:r>
          <w:fldChar w:fldCharType="end"/>
        </w:r>
      </w:hyperlink>
    </w:p>
    <w:p>
      <w:pPr>
        <w:pStyle w:val="TOC2"/>
        <w:tabs>
          <w:tab w:val="right" w:leader="dot" w:pos="8306"/>
        </w:tabs>
      </w:pPr>
      <w:hyperlink w:anchor="_Toc27968" w:history="1">
        <w:r>
          <w:rPr>
            <w:rFonts w:ascii="仿宋" w:eastAsia="仿宋" w:hAnsi="仿宋" w:cs="仿宋" w:hint="eastAsia"/>
            <w:lang w:eastAsia="zh-CN"/>
          </w:rPr>
          <w:t>(一)、供应链战略规划</w:t>
        </w:r>
        <w:r>
          <w:tab/>
        </w:r>
        <w:r>
          <w:fldChar w:fldCharType="begin"/>
        </w:r>
        <w:r>
          <w:instrText xml:space="preserve"> PAGEREF _Toc27968 \h </w:instrText>
        </w:r>
        <w:r>
          <w:fldChar w:fldCharType="separate"/>
        </w:r>
        <w:r>
          <w:t>73</w:t>
        </w:r>
        <w:r>
          <w:fldChar w:fldCharType="end"/>
        </w:r>
      </w:hyperlink>
    </w:p>
    <w:p>
      <w:pPr>
        <w:pStyle w:val="TOC2"/>
        <w:tabs>
          <w:tab w:val="right" w:leader="dot" w:pos="8306"/>
        </w:tabs>
      </w:pPr>
      <w:hyperlink w:anchor="_Toc23279" w:history="1">
        <w:r>
          <w:rPr>
            <w:rFonts w:ascii="仿宋" w:eastAsia="仿宋" w:hAnsi="仿宋" w:cs="仿宋" w:hint="eastAsia"/>
            <w:lang w:eastAsia="zh-CN"/>
          </w:rPr>
          <w:t>(二)、供应商选择与合作</w:t>
        </w:r>
        <w:r>
          <w:tab/>
        </w:r>
        <w:r>
          <w:fldChar w:fldCharType="begin"/>
        </w:r>
        <w:r>
          <w:instrText xml:space="preserve"> PAGEREF _Toc23279 \h </w:instrText>
        </w:r>
        <w:r>
          <w:fldChar w:fldCharType="separate"/>
        </w:r>
        <w:r>
          <w:t>75</w:t>
        </w:r>
        <w:r>
          <w:fldChar w:fldCharType="end"/>
        </w:r>
      </w:hyperlink>
    </w:p>
    <w:p>
      <w:pPr>
        <w:pStyle w:val="TOC2"/>
        <w:tabs>
          <w:tab w:val="right" w:leader="dot" w:pos="8306"/>
        </w:tabs>
      </w:pPr>
      <w:hyperlink w:anchor="_Toc26031" w:history="1">
        <w:r>
          <w:rPr>
            <w:rFonts w:ascii="仿宋" w:eastAsia="仿宋" w:hAnsi="仿宋" w:cs="仿宋" w:hint="eastAsia"/>
            <w:lang w:eastAsia="zh-CN"/>
          </w:rPr>
          <w:t>(三)、物流与库存管理</w:t>
        </w:r>
        <w:r>
          <w:tab/>
        </w:r>
        <w:r>
          <w:fldChar w:fldCharType="begin"/>
        </w:r>
        <w:r>
          <w:instrText xml:space="preserve"> PAGEREF _Toc26031 \h </w:instrText>
        </w:r>
        <w:r>
          <w:fldChar w:fldCharType="separate"/>
        </w:r>
        <w:r>
          <w:t>76</w:t>
        </w:r>
        <w:r>
          <w:fldChar w:fldCharType="end"/>
        </w:r>
      </w:hyperlink>
    </w:p>
    <w:p>
      <w:pPr>
        <w:pStyle w:val="TOC1"/>
        <w:tabs>
          <w:tab w:val="right" w:leader="dot" w:pos="8306"/>
        </w:tabs>
      </w:pPr>
      <w:hyperlink w:anchor="_Toc13879" w:history="1">
        <w:r>
          <w:rPr>
            <w:rFonts w:ascii="仿宋" w:eastAsia="仿宋" w:hAnsi="仿宋" w:cs="仿宋" w:hint="eastAsia"/>
            <w:lang w:eastAsia="zh-CN"/>
          </w:rPr>
          <w:t>十八、营销与推广策略</w:t>
        </w:r>
        <w:r>
          <w:tab/>
        </w:r>
        <w:r>
          <w:fldChar w:fldCharType="begin"/>
        </w:r>
        <w:r>
          <w:instrText xml:space="preserve"> PAGEREF _Toc13879 \h </w:instrText>
        </w:r>
        <w:r>
          <w:fldChar w:fldCharType="separate"/>
        </w:r>
        <w:r>
          <w:t>78</w:t>
        </w:r>
        <w:r>
          <w:fldChar w:fldCharType="end"/>
        </w:r>
      </w:hyperlink>
    </w:p>
    <w:p>
      <w:pPr>
        <w:pStyle w:val="TOC2"/>
        <w:tabs>
          <w:tab w:val="right" w:leader="dot" w:pos="8306"/>
        </w:tabs>
      </w:pPr>
      <w:hyperlink w:anchor="_Toc28086" w:history="1">
        <w:r>
          <w:rPr>
            <w:rFonts w:ascii="仿宋" w:eastAsia="仿宋" w:hAnsi="仿宋" w:cs="仿宋" w:hint="eastAsia"/>
            <w:lang w:eastAsia="zh-CN"/>
          </w:rPr>
          <w:t>(一)、产品/服务定位与特点</w:t>
        </w:r>
        <w:r>
          <w:tab/>
        </w:r>
        <w:r>
          <w:fldChar w:fldCharType="begin"/>
        </w:r>
        <w:r>
          <w:instrText xml:space="preserve"> PAGEREF _Toc28086 \h </w:instrText>
        </w:r>
        <w:r>
          <w:fldChar w:fldCharType="separate"/>
        </w:r>
        <w:r>
          <w:t>78</w:t>
        </w:r>
        <w:r>
          <w:fldChar w:fldCharType="end"/>
        </w:r>
      </w:hyperlink>
    </w:p>
    <w:p>
      <w:pPr>
        <w:pStyle w:val="TOC2"/>
        <w:tabs>
          <w:tab w:val="right" w:leader="dot" w:pos="8306"/>
        </w:tabs>
      </w:pPr>
      <w:hyperlink w:anchor="_Toc6562" w:history="1">
        <w:r>
          <w:rPr>
            <w:rFonts w:ascii="仿宋" w:eastAsia="仿宋" w:hAnsi="仿宋" w:cs="仿宋" w:hint="eastAsia"/>
            <w:lang w:eastAsia="zh-CN"/>
          </w:rPr>
          <w:t>(二)、市场定位与竞争分析</w:t>
        </w:r>
        <w:r>
          <w:tab/>
        </w:r>
        <w:r>
          <w:fldChar w:fldCharType="begin"/>
        </w:r>
        <w:r>
          <w:instrText xml:space="preserve"> PAGEREF _Toc6562 \h </w:instrText>
        </w:r>
        <w:r>
          <w:fldChar w:fldCharType="separate"/>
        </w:r>
        <w:r>
          <w:t>79</w:t>
        </w:r>
        <w:r>
          <w:fldChar w:fldCharType="end"/>
        </w:r>
      </w:hyperlink>
    </w:p>
    <w:p>
      <w:pPr>
        <w:pStyle w:val="TOC2"/>
        <w:tabs>
          <w:tab w:val="right" w:leader="dot" w:pos="8306"/>
        </w:tabs>
      </w:pPr>
      <w:hyperlink w:anchor="_Toc30100" w:history="1">
        <w:r>
          <w:rPr>
            <w:rFonts w:ascii="仿宋" w:eastAsia="仿宋" w:hAnsi="仿宋" w:cs="仿宋" w:hint="eastAsia"/>
            <w:lang w:eastAsia="zh-CN"/>
          </w:rPr>
          <w:t>(三)、营销渠道与策略</w:t>
        </w:r>
        <w:r>
          <w:tab/>
        </w:r>
        <w:r>
          <w:fldChar w:fldCharType="begin"/>
        </w:r>
        <w:r>
          <w:instrText xml:space="preserve"> PAGEREF _Toc30100 \h </w:instrText>
        </w:r>
        <w:r>
          <w:fldChar w:fldCharType="separate"/>
        </w:r>
        <w:r>
          <w:t>80</w:t>
        </w:r>
        <w:r>
          <w:fldChar w:fldCharType="end"/>
        </w:r>
      </w:hyperlink>
    </w:p>
    <w:p>
      <w:pPr>
        <w:pStyle w:val="TOC2"/>
        <w:tabs>
          <w:tab w:val="right" w:leader="dot" w:pos="8306"/>
        </w:tabs>
      </w:pPr>
      <w:hyperlink w:anchor="_Toc32205" w:history="1">
        <w:r>
          <w:rPr>
            <w:rFonts w:ascii="仿宋" w:eastAsia="仿宋" w:hAnsi="仿宋" w:cs="仿宋" w:hint="eastAsia"/>
            <w:lang w:eastAsia="zh-CN"/>
          </w:rPr>
          <w:t>(四)、推广与宣传活动</w:t>
        </w:r>
        <w:r>
          <w:tab/>
        </w:r>
        <w:r>
          <w:fldChar w:fldCharType="begin"/>
        </w:r>
        <w:r>
          <w:instrText xml:space="preserve"> PAGEREF _Toc32205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5"/>
      <w:r>
        <w:rPr>
          <w:rFonts w:ascii="仿宋" w:eastAsia="仿宋" w:hAnsi="仿宋" w:cs="仿宋" w:hint="eastAsia"/>
          <w:sz w:val="28"/>
          <w:lang w:eastAsia="zh-CN"/>
        </w:rPr>
        <w:t>一、镁、钛，相关常用有色金属加工材项目建设单位说明</w:t>
      </w:r>
      <w:bookmarkEnd w:id="2"/>
    </w:p>
    <w:p>
      <w:pPr>
        <w:pStyle w:val="Heading2"/>
        <w:rPr>
          <w:rFonts w:ascii="仿宋" w:eastAsia="仿宋" w:hAnsi="仿宋" w:cs="仿宋" w:hint="eastAsia"/>
          <w:lang w:eastAsia="zh-CN"/>
        </w:rPr>
      </w:pPr>
      <w:bookmarkStart w:id="3" w:name="_Toc26309"/>
      <w:r>
        <w:rPr>
          <w:rFonts w:ascii="仿宋" w:eastAsia="仿宋" w:hAnsi="仿宋" w:cs="仿宋" w:hint="eastAsia"/>
          <w:lang w:eastAsia="zh-CN"/>
        </w:rPr>
        <w:t>(一)、镁、钛，相关常用有色金属加工材项目承办单位基本情况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1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钛，相关常用有色金属加工材项目承办单位的XXXX，我们着眼于实现可持续的经济效益。通过技术创新和解决方案的提供，公司预计在镁、钛，相关常用有色金属加工材项目执行期间将获得可观的收入增长。这一收入来源主要包括镁、钛，相关常用有色金属加工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同时，我们注重成本控制和效率提升，以确保镁、钛，相关常用有色金属加工材项目的可持续盈利。透过精细的管理和资源优化，公司期望实现镁、钛，相关常用有色金属加工材项目利润最大化。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钛，相关常用有色金属加工材项目实施进行全面的投资评估，包括镁、钛，相关常用有色金属加工材项目启动阶段的资金投入和后续运营成本。通过对镁、钛，相关常用有色金属加工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镁、钛，相关常用有色金属加工材项目实施过程中具备足够的资金流动性，公司将进行详尽的现金流分析。这包括资金需求的合理预测、镁、钛，相关常用有色金属加工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71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镁、钛，相关常用有色金属加工材项目的技术管理特点体现在其创新导向。通过引入最先进的技术趋势和解决方案，镁、钛，相关常用有色金属加工材项目致力于提升科技含量、提高质量和效率水平。这意味着我们将采用最新的工具和方法，确保镁、钛，相关常用有色金属加工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镁、钛，相关常用有色金属加工材项目技术管理的显著特征。通过整合不同领域的技术资源，我们实现了跨学科的协同工作。这有助于优化技术架构，提高整体效能。此外，整合性策略还促进了不同技术团队之间的紧密沟通和高效合作，确保镁、钛，相关常用有色金属加工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镁、钛，相关常用有色金属加工材项目所采用的技术。通过不断优化技术方案，镁、钛，相关常用有色金属加工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镁、钛，相关常用有色金属加工材项目团队将在镁、钛，相关常用有色金属加工材项目初期识别可能的技术风险，并采取相应的预防和应对措施。通过建立健全的风险评估机制，镁、钛，相关常用有色金属加工材项目能够在实施过程中及时发现并解决潜在的技术问题，保障镁、钛，相关常用有色金属加工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镁、钛，相关常用有色金属加工材项目中，技术将成为镁、钛，相关常用有色金属加工材项目成功的有力支持。这一深度剖析揭示了技术管理在镁、钛，相关常用有色金属加工材项目实施中的关键作用，为镁、钛，相关常用有色金属加工材项目的技术基础奠定了坚实的基础。</w:t>
      </w:r>
    </w:p>
    <w:p>
      <w:pPr>
        <w:pStyle w:val="Heading2"/>
        <w:ind w:firstLine="560" w:firstLineChars="200"/>
        <w:rPr>
          <w:rFonts w:ascii="仿宋" w:eastAsia="仿宋" w:hAnsi="仿宋" w:cs="仿宋" w:hint="eastAsia"/>
          <w:sz w:val="28"/>
          <w:lang w:eastAsia="zh-CN"/>
        </w:rPr>
      </w:pPr>
      <w:bookmarkStart w:id="7" w:name="_Toc2058"/>
      <w:r>
        <w:rPr>
          <w:rFonts w:ascii="仿宋" w:eastAsia="仿宋" w:hAnsi="仿宋" w:cs="仿宋" w:hint="eastAsia"/>
          <w:sz w:val="28"/>
          <w:lang w:eastAsia="zh-CN"/>
        </w:rPr>
        <w:t>(二)、镁、钛，相关常用有色金属加工材项目工艺技术设计方案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镁、钛，相关常用有色金属加工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生产经营活动方面，镁、钛，相关常用有色金属加工材项目将严格按照相关行业规范要求进行组织。通过有效控制产品质量，镁、钛，相关常用有色金属加工材项目将致力于为顾客提供优质的镁、钛，相关常用有色金属加工材项目产品和良好的服务。这体现了镁、钛，相关常用有色金属加工材项目对于生产活动合规性和质量标准的高度重视，为镁、钛，相关常用有色金属加工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镁、钛，相关常用有色金属加工材项目注重生态效益和清洁生产原则。镁、钛，相关常用有色金属加工材项目建设将紧密结合地方特色经济发展，与社会经济发展规划和区域环境保护规划方案相协调一致。通过与当地区域自然生态系统的结合，镁、钛，相关常用有色金属加工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镁、钛，相关常用有色金属加工材项目产品具有多样化的客户需求和个性化的特点。因此，镁、钛，相关常用有色金属加工材项目产品规格品种多样，且单批生产数量较小。为满足这一特点，镁、钛，相关常用有色金属加工材项目承办单位将建设先进的柔性制造生产线。通过广泛应用柔性制造技术，镁、钛，相关常用有色金属加工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镁、钛，相关常用有色金属加工材项目采用的技术具有较高的技术含量和自动化水平，处于国内先进水平。这一技术选用不仅体现了对生产效率、质量和环境友好性的高标准要求，同时为镁、钛，相关常用有色金属加工材项目的可持续发展奠定了坚实的基础。</w:t>
      </w:r>
    </w:p>
    <w:p>
      <w:pPr>
        <w:pStyle w:val="Heading2"/>
        <w:ind w:firstLine="560" w:firstLineChars="200"/>
        <w:rPr>
          <w:rFonts w:ascii="仿宋" w:eastAsia="仿宋" w:hAnsi="仿宋" w:cs="仿宋" w:hint="eastAsia"/>
          <w:sz w:val="28"/>
          <w:lang w:eastAsia="zh-CN"/>
        </w:rPr>
      </w:pPr>
      <w:bookmarkStart w:id="8" w:name="_Toc1902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为确保镁、钛，相关常用有色金属加工材项目的高效生产和技术实施，我们制定了一套精心设计的设备选型方案，以满足镁、钛，相关常用有色金属加工材项目生产、质量和环保的要求。该方案的主要特点如下：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镁、钛，相关常用有色金属加工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针对镁、钛，相关常用有色金属加工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643"/>
      <w:r>
        <w:rPr>
          <w:rFonts w:ascii="仿宋" w:eastAsia="仿宋" w:hAnsi="仿宋" w:cs="仿宋" w:hint="eastAsia"/>
          <w:sz w:val="28"/>
          <w:lang w:eastAsia="zh-CN"/>
        </w:rPr>
        <w:t>三、镁、钛，相关常用有色金属加工材项目绩效评估</w:t>
      </w:r>
      <w:bookmarkEnd w:id="9"/>
    </w:p>
    <w:p>
      <w:pPr>
        <w:pStyle w:val="Heading2"/>
        <w:rPr>
          <w:rFonts w:ascii="仿宋" w:eastAsia="仿宋" w:hAnsi="仿宋" w:cs="仿宋" w:hint="eastAsia"/>
          <w:lang w:eastAsia="zh-CN"/>
        </w:rPr>
      </w:pPr>
      <w:bookmarkStart w:id="10" w:name="_Toc1996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镁、钛，相关常用有色金属加工材项目中，我们设计了一套全面的绩效评估指标，以确保镁、钛，相关常用有色金属加工材项目的可控和成功交付。这些指标跨足镁、钛，相关常用有色金属加工材项目目标、成本、进度和质量等多个维度，为我们提供了全面洞察镁、钛，相关常用有色金属加工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钛，相关常用有色金属加工材项目目标达成率是我们关注的首要指标。我们设定了明确的目标，并通过定期监测和评估，迅速发现并应对潜在的目标偏差。这为镁、钛，相关常用有色金属加工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成本绩效是另一个核心关注点。通过实际成本与预算成本的对比分析，我们深入了解成本差异的原因，及时调整资源分配，保持镁、钛，相关常用有色金属加工材项目在经济效益方面的合理水平。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钛，相关常用有色金属加工材项目进度作为关键的绩效指标之一，得到了精心的关注。我们制定了详细的镁、钛，相关常用有色金属加工材项目进度计划，并设立了进度符合度指标，确保实际进度与计划进度保持一致。这使我们能够快速发现和解决潜在的进度问题，保持镁、钛，相关常用有色金属加工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镁、钛，相关常用有色金属加工材项目绩效的不可或缺的一环。我们引入了一系列的质量标准和客户满意度指标，以确保镁、钛，相关常用有色金属加工材项目交付的成果在质量上达到或超越预期水平。通过持续监测这些指标，我们努力提升镁、钛，相关常用有色金属加工材项目整体质量水平，为镁、钛，相关常用有色金属加工材项目的成功交付提供有力保障。通过这些科学且全面的绩效评估，我们能够更好地引导镁、钛，相关常用有色金属加工材项目的持续改进，确保镁、钛，相关常用有色金属加工材项目目标的顺利达成。</w:t>
      </w:r>
    </w:p>
    <w:p>
      <w:pPr>
        <w:pStyle w:val="Heading2"/>
        <w:ind w:firstLine="560" w:firstLineChars="200"/>
        <w:rPr>
          <w:rFonts w:ascii="仿宋" w:eastAsia="仿宋" w:hAnsi="仿宋" w:cs="仿宋" w:hint="eastAsia"/>
          <w:sz w:val="28"/>
          <w:lang w:eastAsia="zh-CN"/>
        </w:rPr>
      </w:pPr>
      <w:bookmarkStart w:id="11" w:name="_Toc2251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绩效评估是镁、钛，相关常用有色金属加工材项目中的关键环节，为确保镁、钛，相关常用有色金属加工材项目达到预期目标，我们采用了多层次、多维度的绩效评估方法。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镁、钛，相关常用有色金属加工材项目的战略目标对齐，确保每个决策和行动都与镁、钛，相关常用有色金属加工材项目整体目标保持一致。团队会定期召开战略对齐会议，审视当前工作与镁、钛，相关常用有色金属加工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镁、钛，相关常用有色金属加工材项目进度、质量、成本和风险等方面。这些指标通过数据收集和分析，为镁、钛，相关常用有色金属加工材项目管理团队提供了客观的评估依据。例如，我们通过镁、钛，相关常用有色金属加工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镁、钛，相关常用有色金属加工材项目内部，还考虑了镁、钛，相关常用有色金属加工材项目对外部环境的影响。我们定期进行干系人满意度调查，以了解各利益相关方对镁、钛，相关常用有色金属加工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这种多层次、多角度的绩效评估方法，使得我们能够全面了解镁、钛，相关常用有色金属加工材项目的运行状态，及时做出调整，确保镁、钛，相关常用有色金属加工材项目在不断变化的环境中保持稳健前行。</w:t>
      </w:r>
    </w:p>
    <w:p>
      <w:pPr>
        <w:pStyle w:val="Heading2"/>
        <w:ind w:firstLine="560" w:firstLineChars="200"/>
        <w:rPr>
          <w:rFonts w:ascii="仿宋" w:eastAsia="仿宋" w:hAnsi="仿宋" w:cs="仿宋" w:hint="eastAsia"/>
          <w:sz w:val="28"/>
          <w:lang w:eastAsia="zh-CN"/>
        </w:rPr>
      </w:pPr>
      <w:bookmarkStart w:id="12" w:name="_Toc2342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镁、钛，相关常用有色金属加工材项目的有效管理和不断优化，我们采用了精心设计的绩效评估周期。这个周期旨在实现灵活、实时和全面的评估，以适应镁、钛，相关常用有色金属加工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镁、钛，相关常用有色金属加工材项目的不同需求，分为短期、中期和长期。短期评估关注每个迭代或工作周期，以及时发现和解决当前任务中的问题。中期评估涵盖几个迭代，深入了解整体镁、钛，相关常用有色金属加工材项目的趋势和性能。长期评估则着眼于整个镁、钛，相关常用有色金属加工材项目阶段，确保镁、钛，相关常用有色金属加工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镁、钛，相关常用有色金属加工材项目管理工具和协作平台，团队成员能够随时更新和分享镁、钛，相关常用有色金属加工材项目数据。这种实时性的反馈机制使我们能够及时察觉潜在问题，快速调整，保持镁、钛，相关常用有色金属加工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镁、钛，相关常用有色金属加工材项目的决策制定密不可分。每个周期的镁、钛，相关常用有色金属加工材项目回顾会议成为集体总结经验、识别问题深层次原因并找到创新解决方案的平台。这种定期的反思与调整机制使镁、钛，相关常用有色金属加工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079"/>
      <w:r>
        <w:rPr>
          <w:rFonts w:ascii="仿宋" w:eastAsia="仿宋" w:hAnsi="仿宋" w:cs="仿宋" w:hint="eastAsia"/>
          <w:sz w:val="28"/>
          <w:lang w:eastAsia="zh-CN"/>
        </w:rPr>
        <w:t>四、镁、钛，相关常用有色金属加工材项目文档管理</w:t>
      </w:r>
      <w:bookmarkEnd w:id="13"/>
    </w:p>
    <w:p>
      <w:pPr>
        <w:pStyle w:val="Heading2"/>
        <w:rPr>
          <w:rFonts w:ascii="仿宋" w:eastAsia="仿宋" w:hAnsi="仿宋" w:cs="仿宋" w:hint="eastAsia"/>
          <w:lang w:eastAsia="zh-CN"/>
        </w:rPr>
      </w:pPr>
      <w:bookmarkStart w:id="14" w:name="_Toc434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镁、钛，相关常用有色金属加工材项目高度重视文档的质量和准确性，以支持镁、钛，相关常用有色金属加工材项目的各项活动和决策。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镁、钛，相关常用有色金属加工材项目文档的编制始于镁、钛，相关常用有色金属加工材项目计划的初期，我们制定了详细的文档编制计划，明确了每个文档的内容、格式和编写责任人。在镁、钛，相关常用有色金属加工材项目启动阶段，我们首先编制了镁、钛，相关常用有色金属加工材项目章程，明确定义了镁、钛，相关常用有色金属加工材项目的目标、范围、风险等关键要素。随后，镁、钛，相关常用有色金属加工材项目团队根据计划陆续编制了需求文档、设计文档、测试文档等各类文档，确保镁、钛，相关常用有色金属加工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镁、钛，相关常用有色金属加工材项目管理中的重要环节，旨在确保镁、钛，相关常用有色金属加工材项目文档符合质量标准和镁、钛，相关常用有色金属加工材项目需求。在镁、钛，相关常用有色金属加工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镁、钛，相关常用有色金属加工材项目相关利益方和专业领域的专家对文档进行独立审查。这有助于获取更全面、客观的反馈，确保镁、钛，相关常用有色金属加工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钛，相关常用有色金属加工材项目在文档编制与审查方面建立了严格的管理机制，通过规范的流程和多维度的审查，确保镁、钛，相关常用有色金属加工材项目文档的质量、准确性和可靠性，为镁、钛，相关常用有色金属加工材项目的顺利推进提供了有力支持。</w:t>
      </w:r>
    </w:p>
    <w:p>
      <w:pPr>
        <w:pStyle w:val="Heading2"/>
        <w:ind w:firstLine="560" w:firstLineChars="200"/>
        <w:rPr>
          <w:rFonts w:ascii="仿宋" w:eastAsia="仿宋" w:hAnsi="仿宋" w:cs="仿宋" w:hint="eastAsia"/>
          <w:sz w:val="28"/>
          <w:lang w:eastAsia="zh-CN"/>
        </w:rPr>
      </w:pPr>
      <w:bookmarkStart w:id="15" w:name="_Toc1158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在镁、钛，相关常用有色金属加工材项目中，我们致力于优化文档发布与分发过程，以确保信息的高效传递和团队间协作的顺畅进行。以下是我们采取的关键优化策略：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我们通过多渠道发布文档，包括电子邮件、镁、钛，相关常用有色金属加工材项目管理平台、内部网站等，以满足不同团队成员的偏好和需求。多渠道发布确保了信息的全面覆盖。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我们采用了精细的权限控制，确保只有授权人员可以访问敏感信息。这种安全措施保护了镁、钛，相关常用有色金属加工材项目文档的机密性，防止了未经授权的信息泄露。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916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镁、钛，相关常用有色金属加工材项目生命周期中一个至关重要的环节，直接关系到镁、钛，相关常用有色金属加工材项目信息的长期保存和历史记录的完整性。在镁、钛，相关常用有色金属加工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3406"/>
      <w:r>
        <w:rPr>
          <w:rFonts w:ascii="仿宋" w:eastAsia="仿宋" w:hAnsi="仿宋" w:cs="仿宋" w:hint="eastAsia"/>
          <w:sz w:val="28"/>
          <w:lang w:eastAsia="zh-CN"/>
        </w:rPr>
        <w:t>五、镁、钛，相关常用有色金属加工材项目可持续发展</w:t>
      </w:r>
      <w:bookmarkEnd w:id="17"/>
    </w:p>
    <w:p>
      <w:pPr>
        <w:pStyle w:val="Heading2"/>
        <w:rPr>
          <w:rFonts w:ascii="仿宋" w:eastAsia="仿宋" w:hAnsi="仿宋" w:cs="仿宋" w:hint="eastAsia"/>
          <w:lang w:eastAsia="zh-CN"/>
        </w:rPr>
      </w:pPr>
      <w:bookmarkStart w:id="18" w:name="_Toc921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https://d.book118.com/388013065053006045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镁、钛，相关常用有色金属加工材项目计划设计方案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86034"/>
    <w:rsid w:val="5E786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1306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2024-03-01T20:22:00Z</dcterms:created>
  <dcterms:modified xsi:type="dcterms:W3CDTF">2024-03-01T20:22:39Z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49CEE902D87942B586BBB276E5477FC1_11</vt:lpwstr>
  </property>
  <property fmtid="{D5CDD505-2E9C-101B-9397-08002B2CF9AE}" pid="3" name="KSOProductBuildVer">
    <vt:lpwstr>2052-12.1.0.16388</vt:lpwstr>
  </property>
</Properties>
</file>