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电熨斗项目规划设计蓝图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3" w:history="1">
        <w:r>
          <w:rPr>
            <w:rFonts w:ascii="仿宋" w:eastAsia="仿宋" w:hAnsi="仿宋" w:cs="仿宋" w:hint="eastAsia"/>
            <w:lang w:eastAsia="zh-CN"/>
          </w:rPr>
          <w:t>前言</w:t>
        </w:r>
        <w:r>
          <w:tab/>
        </w:r>
        <w:r>
          <w:fldChar w:fldCharType="begin"/>
        </w:r>
        <w:r>
          <w:instrText xml:space="preserve"> PAGEREF _Toc28323 \h </w:instrText>
        </w:r>
        <w:r>
          <w:fldChar w:fldCharType="separate"/>
        </w:r>
        <w:r>
          <w:t>3</w:t>
        </w:r>
        <w:r>
          <w:fldChar w:fldCharType="end"/>
        </w:r>
      </w:hyperlink>
    </w:p>
    <w:p>
      <w:pPr>
        <w:pStyle w:val="TOC1"/>
        <w:tabs>
          <w:tab w:val="right" w:leader="dot" w:pos="8306"/>
        </w:tabs>
      </w:pPr>
      <w:hyperlink w:anchor="_Toc10009" w:history="1">
        <w:r>
          <w:rPr>
            <w:rFonts w:ascii="仿宋" w:eastAsia="仿宋" w:hAnsi="仿宋" w:cs="仿宋" w:hint="eastAsia"/>
            <w:lang w:eastAsia="zh-CN"/>
          </w:rPr>
          <w:t>一、电熨斗项目土建工程</w:t>
        </w:r>
        <w:r>
          <w:tab/>
        </w:r>
        <w:r>
          <w:fldChar w:fldCharType="begin"/>
        </w:r>
        <w:r>
          <w:instrText xml:space="preserve"> PAGEREF _Toc10009 \h </w:instrText>
        </w:r>
        <w:r>
          <w:fldChar w:fldCharType="separate"/>
        </w:r>
        <w:r>
          <w:t>3</w:t>
        </w:r>
        <w:r>
          <w:fldChar w:fldCharType="end"/>
        </w:r>
      </w:hyperlink>
    </w:p>
    <w:p>
      <w:pPr>
        <w:pStyle w:val="TOC2"/>
        <w:tabs>
          <w:tab w:val="right" w:leader="dot" w:pos="8306"/>
        </w:tabs>
      </w:pPr>
      <w:hyperlink w:anchor="_Toc25301" w:history="1">
        <w:r>
          <w:rPr>
            <w:rFonts w:ascii="仿宋" w:eastAsia="仿宋" w:hAnsi="仿宋" w:cs="仿宋" w:hint="eastAsia"/>
            <w:lang w:eastAsia="zh-CN"/>
          </w:rPr>
          <w:t>(一)、建筑工程设计原则</w:t>
        </w:r>
        <w:r>
          <w:tab/>
        </w:r>
        <w:r>
          <w:fldChar w:fldCharType="begin"/>
        </w:r>
        <w:r>
          <w:instrText xml:space="preserve"> PAGEREF _Toc25301 \h </w:instrText>
        </w:r>
        <w:r>
          <w:fldChar w:fldCharType="separate"/>
        </w:r>
        <w:r>
          <w:t>3</w:t>
        </w:r>
        <w:r>
          <w:fldChar w:fldCharType="end"/>
        </w:r>
      </w:hyperlink>
    </w:p>
    <w:p>
      <w:pPr>
        <w:pStyle w:val="TOC2"/>
        <w:tabs>
          <w:tab w:val="right" w:leader="dot" w:pos="8306"/>
        </w:tabs>
      </w:pPr>
      <w:hyperlink w:anchor="_Toc8698" w:history="1">
        <w:r>
          <w:rPr>
            <w:rFonts w:ascii="仿宋" w:eastAsia="仿宋" w:hAnsi="仿宋" w:cs="仿宋" w:hint="eastAsia"/>
            <w:lang w:eastAsia="zh-CN"/>
          </w:rPr>
          <w:t>(二)、土建工程设计年限及安全等级</w:t>
        </w:r>
        <w:r>
          <w:tab/>
        </w:r>
        <w:r>
          <w:fldChar w:fldCharType="begin"/>
        </w:r>
        <w:r>
          <w:instrText xml:space="preserve"> PAGEREF _Toc8698 \h </w:instrText>
        </w:r>
        <w:r>
          <w:fldChar w:fldCharType="separate"/>
        </w:r>
        <w:r>
          <w:t>4</w:t>
        </w:r>
        <w:r>
          <w:fldChar w:fldCharType="end"/>
        </w:r>
      </w:hyperlink>
    </w:p>
    <w:p>
      <w:pPr>
        <w:pStyle w:val="TOC2"/>
        <w:tabs>
          <w:tab w:val="right" w:leader="dot" w:pos="8306"/>
        </w:tabs>
      </w:pPr>
      <w:hyperlink w:anchor="_Toc26734" w:history="1">
        <w:r>
          <w:rPr>
            <w:rFonts w:ascii="仿宋" w:eastAsia="仿宋" w:hAnsi="仿宋" w:cs="仿宋" w:hint="eastAsia"/>
            <w:lang w:eastAsia="zh-CN"/>
          </w:rPr>
          <w:t>(三)、建筑工程设计总体要求</w:t>
        </w:r>
        <w:r>
          <w:tab/>
        </w:r>
        <w:r>
          <w:fldChar w:fldCharType="begin"/>
        </w:r>
        <w:r>
          <w:instrText xml:space="preserve"> PAGEREF _Toc26734 \h </w:instrText>
        </w:r>
        <w:r>
          <w:fldChar w:fldCharType="separate"/>
        </w:r>
        <w:r>
          <w:t>5</w:t>
        </w:r>
        <w:r>
          <w:fldChar w:fldCharType="end"/>
        </w:r>
      </w:hyperlink>
    </w:p>
    <w:p>
      <w:pPr>
        <w:pStyle w:val="TOC2"/>
        <w:tabs>
          <w:tab w:val="right" w:leader="dot" w:pos="8306"/>
        </w:tabs>
      </w:pPr>
      <w:hyperlink w:anchor="_Toc14491" w:history="1">
        <w:r>
          <w:rPr>
            <w:rFonts w:ascii="仿宋" w:eastAsia="仿宋" w:hAnsi="仿宋" w:cs="仿宋" w:hint="eastAsia"/>
            <w:lang w:eastAsia="zh-CN"/>
          </w:rPr>
          <w:t>(四)、土建工程建设指标</w:t>
        </w:r>
        <w:r>
          <w:tab/>
        </w:r>
        <w:r>
          <w:fldChar w:fldCharType="begin"/>
        </w:r>
        <w:r>
          <w:instrText xml:space="preserve"> PAGEREF _Toc14491 \h </w:instrText>
        </w:r>
        <w:r>
          <w:fldChar w:fldCharType="separate"/>
        </w:r>
        <w:r>
          <w:t>6</w:t>
        </w:r>
        <w:r>
          <w:fldChar w:fldCharType="end"/>
        </w:r>
      </w:hyperlink>
    </w:p>
    <w:p>
      <w:pPr>
        <w:pStyle w:val="TOC1"/>
        <w:tabs>
          <w:tab w:val="right" w:leader="dot" w:pos="8306"/>
        </w:tabs>
      </w:pPr>
      <w:hyperlink w:anchor="_Toc4070" w:history="1">
        <w:r>
          <w:rPr>
            <w:rFonts w:ascii="仿宋" w:eastAsia="仿宋" w:hAnsi="仿宋" w:cs="仿宋" w:hint="eastAsia"/>
            <w:lang w:eastAsia="zh-CN"/>
          </w:rPr>
          <w:t>二、电熨斗项目建设单位说明</w:t>
        </w:r>
        <w:r>
          <w:tab/>
        </w:r>
        <w:r>
          <w:fldChar w:fldCharType="begin"/>
        </w:r>
        <w:r>
          <w:instrText xml:space="preserve"> PAGEREF _Toc4070 \h </w:instrText>
        </w:r>
        <w:r>
          <w:fldChar w:fldCharType="separate"/>
        </w:r>
        <w:r>
          <w:t>6</w:t>
        </w:r>
        <w:r>
          <w:fldChar w:fldCharType="end"/>
        </w:r>
      </w:hyperlink>
    </w:p>
    <w:p>
      <w:pPr>
        <w:pStyle w:val="TOC2"/>
        <w:tabs>
          <w:tab w:val="right" w:leader="dot" w:pos="8306"/>
        </w:tabs>
      </w:pPr>
      <w:hyperlink w:anchor="_Toc23358" w:history="1">
        <w:r>
          <w:rPr>
            <w:rFonts w:ascii="仿宋" w:eastAsia="仿宋" w:hAnsi="仿宋" w:cs="仿宋" w:hint="eastAsia"/>
            <w:lang w:eastAsia="zh-CN"/>
          </w:rPr>
          <w:t>(一)、电熨斗项目承办单位基本情况</w:t>
        </w:r>
        <w:r>
          <w:tab/>
        </w:r>
        <w:r>
          <w:fldChar w:fldCharType="begin"/>
        </w:r>
        <w:r>
          <w:instrText xml:space="preserve"> PAGEREF _Toc23358 \h </w:instrText>
        </w:r>
        <w:r>
          <w:fldChar w:fldCharType="separate"/>
        </w:r>
        <w:r>
          <w:t>6</w:t>
        </w:r>
        <w:r>
          <w:fldChar w:fldCharType="end"/>
        </w:r>
      </w:hyperlink>
    </w:p>
    <w:p>
      <w:pPr>
        <w:pStyle w:val="TOC2"/>
        <w:tabs>
          <w:tab w:val="right" w:leader="dot" w:pos="8306"/>
        </w:tabs>
      </w:pPr>
      <w:hyperlink w:anchor="_Toc19325" w:history="1">
        <w:r>
          <w:rPr>
            <w:rFonts w:ascii="仿宋" w:eastAsia="仿宋" w:hAnsi="仿宋" w:cs="仿宋" w:hint="eastAsia"/>
            <w:lang w:eastAsia="zh-CN"/>
          </w:rPr>
          <w:t>(二)、公司经济效益分析</w:t>
        </w:r>
        <w:r>
          <w:tab/>
        </w:r>
        <w:r>
          <w:fldChar w:fldCharType="begin"/>
        </w:r>
        <w:r>
          <w:instrText xml:space="preserve"> PAGEREF _Toc19325 \h </w:instrText>
        </w:r>
        <w:r>
          <w:fldChar w:fldCharType="separate"/>
        </w:r>
        <w:r>
          <w:t>7</w:t>
        </w:r>
        <w:r>
          <w:fldChar w:fldCharType="end"/>
        </w:r>
      </w:hyperlink>
    </w:p>
    <w:p>
      <w:pPr>
        <w:pStyle w:val="TOC1"/>
        <w:tabs>
          <w:tab w:val="right" w:leader="dot" w:pos="8306"/>
        </w:tabs>
      </w:pPr>
      <w:hyperlink w:anchor="_Toc29213" w:history="1">
        <w:r>
          <w:rPr>
            <w:rFonts w:ascii="仿宋" w:eastAsia="仿宋" w:hAnsi="仿宋" w:cs="仿宋" w:hint="eastAsia"/>
            <w:lang w:eastAsia="zh-CN"/>
          </w:rPr>
          <w:t>三、电熨斗项目可持续发展</w:t>
        </w:r>
        <w:r>
          <w:tab/>
        </w:r>
        <w:r>
          <w:fldChar w:fldCharType="begin"/>
        </w:r>
        <w:r>
          <w:instrText xml:space="preserve"> PAGEREF _Toc29213 \h </w:instrText>
        </w:r>
        <w:r>
          <w:fldChar w:fldCharType="separate"/>
        </w:r>
        <w:r>
          <w:t>8</w:t>
        </w:r>
        <w:r>
          <w:fldChar w:fldCharType="end"/>
        </w:r>
      </w:hyperlink>
    </w:p>
    <w:p>
      <w:pPr>
        <w:pStyle w:val="TOC2"/>
        <w:tabs>
          <w:tab w:val="right" w:leader="dot" w:pos="8306"/>
        </w:tabs>
      </w:pPr>
      <w:hyperlink w:anchor="_Toc3474" w:history="1">
        <w:r>
          <w:rPr>
            <w:rFonts w:ascii="仿宋" w:eastAsia="仿宋" w:hAnsi="仿宋" w:cs="仿宋" w:hint="eastAsia"/>
            <w:lang w:eastAsia="zh-CN"/>
          </w:rPr>
          <w:t>(一)、可持续战略与实践</w:t>
        </w:r>
        <w:r>
          <w:tab/>
        </w:r>
        <w:r>
          <w:fldChar w:fldCharType="begin"/>
        </w:r>
        <w:r>
          <w:instrText xml:space="preserve"> PAGEREF _Toc3474 \h </w:instrText>
        </w:r>
        <w:r>
          <w:fldChar w:fldCharType="separate"/>
        </w:r>
        <w:r>
          <w:t>8</w:t>
        </w:r>
        <w:r>
          <w:fldChar w:fldCharType="end"/>
        </w:r>
      </w:hyperlink>
    </w:p>
    <w:p>
      <w:pPr>
        <w:pStyle w:val="TOC2"/>
        <w:tabs>
          <w:tab w:val="right" w:leader="dot" w:pos="8306"/>
        </w:tabs>
      </w:pPr>
      <w:hyperlink w:anchor="_Toc27877" w:history="1">
        <w:r>
          <w:rPr>
            <w:rFonts w:ascii="仿宋" w:eastAsia="仿宋" w:hAnsi="仿宋" w:cs="仿宋" w:hint="eastAsia"/>
            <w:lang w:eastAsia="zh-CN"/>
          </w:rPr>
          <w:t>(二)、环保与社会责任</w:t>
        </w:r>
        <w:r>
          <w:tab/>
        </w:r>
        <w:r>
          <w:fldChar w:fldCharType="begin"/>
        </w:r>
        <w:r>
          <w:instrText xml:space="preserve"> PAGEREF _Toc27877 \h </w:instrText>
        </w:r>
        <w:r>
          <w:fldChar w:fldCharType="separate"/>
        </w:r>
        <w:r>
          <w:t>8</w:t>
        </w:r>
        <w:r>
          <w:fldChar w:fldCharType="end"/>
        </w:r>
      </w:hyperlink>
    </w:p>
    <w:p>
      <w:pPr>
        <w:pStyle w:val="TOC1"/>
        <w:tabs>
          <w:tab w:val="right" w:leader="dot" w:pos="8306"/>
        </w:tabs>
      </w:pPr>
      <w:hyperlink w:anchor="_Toc23234" w:history="1">
        <w:r>
          <w:rPr>
            <w:rFonts w:ascii="仿宋" w:eastAsia="仿宋" w:hAnsi="仿宋" w:cs="仿宋" w:hint="eastAsia"/>
            <w:lang w:eastAsia="zh-CN"/>
          </w:rPr>
          <w:t>四、电熨斗项目概论</w:t>
        </w:r>
        <w:r>
          <w:tab/>
        </w:r>
        <w:r>
          <w:fldChar w:fldCharType="begin"/>
        </w:r>
        <w:r>
          <w:instrText xml:space="preserve"> PAGEREF _Toc23234 \h </w:instrText>
        </w:r>
        <w:r>
          <w:fldChar w:fldCharType="separate"/>
        </w:r>
        <w:r>
          <w:t>9</w:t>
        </w:r>
        <w:r>
          <w:fldChar w:fldCharType="end"/>
        </w:r>
      </w:hyperlink>
    </w:p>
    <w:p>
      <w:pPr>
        <w:pStyle w:val="TOC2"/>
        <w:tabs>
          <w:tab w:val="right" w:leader="dot" w:pos="8306"/>
        </w:tabs>
      </w:pPr>
      <w:hyperlink w:anchor="_Toc19164" w:history="1">
        <w:r>
          <w:rPr>
            <w:rFonts w:ascii="仿宋" w:eastAsia="仿宋" w:hAnsi="仿宋" w:cs="仿宋" w:hint="eastAsia"/>
            <w:lang w:eastAsia="zh-CN"/>
          </w:rPr>
          <w:t>(一)、电熨斗项目概况</w:t>
        </w:r>
        <w:r>
          <w:tab/>
        </w:r>
        <w:r>
          <w:fldChar w:fldCharType="begin"/>
        </w:r>
        <w:r>
          <w:instrText xml:space="preserve"> PAGEREF _Toc19164 \h </w:instrText>
        </w:r>
        <w:r>
          <w:fldChar w:fldCharType="separate"/>
        </w:r>
        <w:r>
          <w:t>9</w:t>
        </w:r>
        <w:r>
          <w:fldChar w:fldCharType="end"/>
        </w:r>
      </w:hyperlink>
    </w:p>
    <w:p>
      <w:pPr>
        <w:pStyle w:val="TOC2"/>
        <w:tabs>
          <w:tab w:val="right" w:leader="dot" w:pos="8306"/>
        </w:tabs>
      </w:pPr>
      <w:hyperlink w:anchor="_Toc30192" w:history="1">
        <w:r>
          <w:rPr>
            <w:rFonts w:ascii="仿宋" w:eastAsia="仿宋" w:hAnsi="仿宋" w:cs="仿宋" w:hint="eastAsia"/>
            <w:lang w:eastAsia="zh-CN"/>
          </w:rPr>
          <w:t>(二)、电熨斗项目目标</w:t>
        </w:r>
        <w:r>
          <w:tab/>
        </w:r>
        <w:r>
          <w:fldChar w:fldCharType="begin"/>
        </w:r>
        <w:r>
          <w:instrText xml:space="preserve"> PAGEREF _Toc30192 \h </w:instrText>
        </w:r>
        <w:r>
          <w:fldChar w:fldCharType="separate"/>
        </w:r>
        <w:r>
          <w:t>12</w:t>
        </w:r>
        <w:r>
          <w:fldChar w:fldCharType="end"/>
        </w:r>
      </w:hyperlink>
    </w:p>
    <w:p>
      <w:pPr>
        <w:pStyle w:val="TOC2"/>
        <w:tabs>
          <w:tab w:val="right" w:leader="dot" w:pos="8306"/>
        </w:tabs>
      </w:pPr>
      <w:hyperlink w:anchor="_Toc18748" w:history="1">
        <w:r>
          <w:rPr>
            <w:rFonts w:ascii="仿宋" w:eastAsia="仿宋" w:hAnsi="仿宋" w:cs="仿宋" w:hint="eastAsia"/>
            <w:lang w:eastAsia="zh-CN"/>
          </w:rPr>
          <w:t>(三)、电熨斗项目提出的理由</w:t>
        </w:r>
        <w:r>
          <w:tab/>
        </w:r>
        <w:r>
          <w:fldChar w:fldCharType="begin"/>
        </w:r>
        <w:r>
          <w:instrText xml:space="preserve"> PAGEREF _Toc18748 \h </w:instrText>
        </w:r>
        <w:r>
          <w:fldChar w:fldCharType="separate"/>
        </w:r>
        <w:r>
          <w:t>12</w:t>
        </w:r>
        <w:r>
          <w:fldChar w:fldCharType="end"/>
        </w:r>
      </w:hyperlink>
    </w:p>
    <w:p>
      <w:pPr>
        <w:pStyle w:val="TOC2"/>
        <w:tabs>
          <w:tab w:val="right" w:leader="dot" w:pos="8306"/>
        </w:tabs>
      </w:pPr>
      <w:hyperlink w:anchor="_Toc15786" w:history="1">
        <w:r>
          <w:rPr>
            <w:rFonts w:ascii="仿宋" w:eastAsia="仿宋" w:hAnsi="仿宋" w:cs="仿宋" w:hint="eastAsia"/>
            <w:lang w:eastAsia="zh-CN"/>
          </w:rPr>
          <w:t>(四)、电熨斗项目意义</w:t>
        </w:r>
        <w:r>
          <w:tab/>
        </w:r>
        <w:r>
          <w:fldChar w:fldCharType="begin"/>
        </w:r>
        <w:r>
          <w:instrText xml:space="preserve"> PAGEREF _Toc15786 \h </w:instrText>
        </w:r>
        <w:r>
          <w:fldChar w:fldCharType="separate"/>
        </w:r>
        <w:r>
          <w:t>14</w:t>
        </w:r>
        <w:r>
          <w:fldChar w:fldCharType="end"/>
        </w:r>
      </w:hyperlink>
    </w:p>
    <w:p>
      <w:pPr>
        <w:pStyle w:val="TOC2"/>
        <w:tabs>
          <w:tab w:val="right" w:leader="dot" w:pos="8306"/>
        </w:tabs>
      </w:pPr>
      <w:hyperlink w:anchor="_Toc4509" w:history="1">
        <w:r>
          <w:rPr>
            <w:rFonts w:ascii="仿宋" w:eastAsia="仿宋" w:hAnsi="仿宋" w:cs="仿宋" w:hint="eastAsia"/>
            <w:lang w:eastAsia="zh-CN"/>
          </w:rPr>
          <w:t>(五)、电熨斗项目背景</w:t>
        </w:r>
        <w:r>
          <w:tab/>
        </w:r>
        <w:r>
          <w:fldChar w:fldCharType="begin"/>
        </w:r>
        <w:r>
          <w:instrText xml:space="preserve"> PAGEREF _Toc4509 \h </w:instrText>
        </w:r>
        <w:r>
          <w:fldChar w:fldCharType="separate"/>
        </w:r>
        <w:r>
          <w:t>15</w:t>
        </w:r>
        <w:r>
          <w:fldChar w:fldCharType="end"/>
        </w:r>
      </w:hyperlink>
    </w:p>
    <w:p>
      <w:pPr>
        <w:pStyle w:val="TOC1"/>
        <w:tabs>
          <w:tab w:val="right" w:leader="dot" w:pos="8306"/>
        </w:tabs>
      </w:pPr>
      <w:hyperlink w:anchor="_Toc19838" w:history="1">
        <w:r>
          <w:rPr>
            <w:rFonts w:ascii="仿宋" w:eastAsia="仿宋" w:hAnsi="仿宋" w:cs="仿宋" w:hint="eastAsia"/>
            <w:lang w:eastAsia="zh-CN"/>
          </w:rPr>
          <w:t>五、电熨斗项目绩效评估</w:t>
        </w:r>
        <w:r>
          <w:tab/>
        </w:r>
        <w:r>
          <w:fldChar w:fldCharType="begin"/>
        </w:r>
        <w:r>
          <w:instrText xml:space="preserve"> PAGEREF _Toc19838 \h </w:instrText>
        </w:r>
        <w:r>
          <w:fldChar w:fldCharType="separate"/>
        </w:r>
        <w:r>
          <w:t>16</w:t>
        </w:r>
        <w:r>
          <w:fldChar w:fldCharType="end"/>
        </w:r>
      </w:hyperlink>
    </w:p>
    <w:p>
      <w:pPr>
        <w:pStyle w:val="TOC2"/>
        <w:tabs>
          <w:tab w:val="right" w:leader="dot" w:pos="8306"/>
        </w:tabs>
      </w:pPr>
      <w:hyperlink w:anchor="_Toc20568" w:history="1">
        <w:r>
          <w:rPr>
            <w:rFonts w:ascii="仿宋" w:eastAsia="仿宋" w:hAnsi="仿宋" w:cs="仿宋" w:hint="eastAsia"/>
            <w:lang w:eastAsia="zh-CN"/>
          </w:rPr>
          <w:t>(一)、绩效评估指标</w:t>
        </w:r>
        <w:r>
          <w:tab/>
        </w:r>
        <w:r>
          <w:fldChar w:fldCharType="begin"/>
        </w:r>
        <w:r>
          <w:instrText xml:space="preserve"> PAGEREF _Toc20568 \h </w:instrText>
        </w:r>
        <w:r>
          <w:fldChar w:fldCharType="separate"/>
        </w:r>
        <w:r>
          <w:t>16</w:t>
        </w:r>
        <w:r>
          <w:fldChar w:fldCharType="end"/>
        </w:r>
      </w:hyperlink>
    </w:p>
    <w:p>
      <w:pPr>
        <w:pStyle w:val="TOC2"/>
        <w:tabs>
          <w:tab w:val="right" w:leader="dot" w:pos="8306"/>
        </w:tabs>
      </w:pPr>
      <w:hyperlink w:anchor="_Toc19268" w:history="1">
        <w:r>
          <w:rPr>
            <w:rFonts w:ascii="仿宋" w:eastAsia="仿宋" w:hAnsi="仿宋" w:cs="仿宋" w:hint="eastAsia"/>
            <w:lang w:eastAsia="zh-CN"/>
          </w:rPr>
          <w:t>(二)、绩效评估方法</w:t>
        </w:r>
        <w:r>
          <w:tab/>
        </w:r>
        <w:r>
          <w:fldChar w:fldCharType="begin"/>
        </w:r>
        <w:r>
          <w:instrText xml:space="preserve"> PAGEREF _Toc19268 \h </w:instrText>
        </w:r>
        <w:r>
          <w:fldChar w:fldCharType="separate"/>
        </w:r>
        <w:r>
          <w:t>17</w:t>
        </w:r>
        <w:r>
          <w:fldChar w:fldCharType="end"/>
        </w:r>
      </w:hyperlink>
    </w:p>
    <w:p>
      <w:pPr>
        <w:pStyle w:val="TOC2"/>
        <w:tabs>
          <w:tab w:val="right" w:leader="dot" w:pos="8306"/>
        </w:tabs>
      </w:pPr>
      <w:hyperlink w:anchor="_Toc6980" w:history="1">
        <w:r>
          <w:rPr>
            <w:rFonts w:ascii="仿宋" w:eastAsia="仿宋" w:hAnsi="仿宋" w:cs="仿宋" w:hint="eastAsia"/>
            <w:lang w:eastAsia="zh-CN"/>
          </w:rPr>
          <w:t>(三)、绩效评估周期</w:t>
        </w:r>
        <w:r>
          <w:tab/>
        </w:r>
        <w:r>
          <w:fldChar w:fldCharType="begin"/>
        </w:r>
        <w:r>
          <w:instrText xml:space="preserve"> PAGEREF _Toc6980 \h </w:instrText>
        </w:r>
        <w:r>
          <w:fldChar w:fldCharType="separate"/>
        </w:r>
        <w:r>
          <w:t>18</w:t>
        </w:r>
        <w:r>
          <w:fldChar w:fldCharType="end"/>
        </w:r>
      </w:hyperlink>
    </w:p>
    <w:p>
      <w:pPr>
        <w:pStyle w:val="TOC1"/>
        <w:tabs>
          <w:tab w:val="right" w:leader="dot" w:pos="8306"/>
        </w:tabs>
      </w:pPr>
      <w:hyperlink w:anchor="_Toc18278" w:history="1">
        <w:r>
          <w:rPr>
            <w:rFonts w:ascii="仿宋" w:eastAsia="仿宋" w:hAnsi="仿宋" w:cs="仿宋" w:hint="eastAsia"/>
            <w:lang w:eastAsia="zh-CN"/>
          </w:rPr>
          <w:t>六、市场分析、调研</w:t>
        </w:r>
        <w:r>
          <w:tab/>
        </w:r>
        <w:r>
          <w:fldChar w:fldCharType="begin"/>
        </w:r>
        <w:r>
          <w:instrText xml:space="preserve"> PAGEREF _Toc18278 \h </w:instrText>
        </w:r>
        <w:r>
          <w:fldChar w:fldCharType="separate"/>
        </w:r>
        <w:r>
          <w:t>19</w:t>
        </w:r>
        <w:r>
          <w:fldChar w:fldCharType="end"/>
        </w:r>
      </w:hyperlink>
    </w:p>
    <w:p>
      <w:pPr>
        <w:pStyle w:val="TOC2"/>
        <w:tabs>
          <w:tab w:val="right" w:leader="dot" w:pos="8306"/>
        </w:tabs>
      </w:pPr>
      <w:hyperlink w:anchor="_Toc4940" w:history="1">
        <w:r>
          <w:rPr>
            <w:rFonts w:ascii="仿宋" w:eastAsia="仿宋" w:hAnsi="仿宋" w:cs="仿宋" w:hint="eastAsia"/>
            <w:lang w:eastAsia="zh-CN"/>
          </w:rPr>
          <w:t>(一)、电熨斗行业分析</w:t>
        </w:r>
        <w:r>
          <w:tab/>
        </w:r>
        <w:r>
          <w:fldChar w:fldCharType="begin"/>
        </w:r>
        <w:r>
          <w:instrText xml:space="preserve"> PAGEREF _Toc4940 \h </w:instrText>
        </w:r>
        <w:r>
          <w:fldChar w:fldCharType="separate"/>
        </w:r>
        <w:r>
          <w:t>19</w:t>
        </w:r>
        <w:r>
          <w:fldChar w:fldCharType="end"/>
        </w:r>
      </w:hyperlink>
    </w:p>
    <w:p>
      <w:pPr>
        <w:pStyle w:val="TOC2"/>
        <w:tabs>
          <w:tab w:val="right" w:leader="dot" w:pos="8306"/>
        </w:tabs>
      </w:pPr>
      <w:hyperlink w:anchor="_Toc4262" w:history="1">
        <w:r>
          <w:rPr>
            <w:rFonts w:ascii="仿宋" w:eastAsia="仿宋" w:hAnsi="仿宋" w:cs="仿宋" w:hint="eastAsia"/>
            <w:lang w:eastAsia="zh-CN"/>
          </w:rPr>
          <w:t>(二)、电熨斗市场分析预测</w:t>
        </w:r>
        <w:r>
          <w:tab/>
        </w:r>
        <w:r>
          <w:fldChar w:fldCharType="begin"/>
        </w:r>
        <w:r>
          <w:instrText xml:space="preserve"> PAGEREF _Toc4262 \h </w:instrText>
        </w:r>
        <w:r>
          <w:fldChar w:fldCharType="separate"/>
        </w:r>
        <w:r>
          <w:t>20</w:t>
        </w:r>
        <w:r>
          <w:fldChar w:fldCharType="end"/>
        </w:r>
      </w:hyperlink>
    </w:p>
    <w:p>
      <w:pPr>
        <w:pStyle w:val="TOC1"/>
        <w:tabs>
          <w:tab w:val="right" w:leader="dot" w:pos="8306"/>
        </w:tabs>
      </w:pPr>
      <w:hyperlink w:anchor="_Toc16291" w:history="1">
        <w:r>
          <w:rPr>
            <w:rFonts w:ascii="仿宋" w:eastAsia="仿宋" w:hAnsi="仿宋" w:cs="仿宋" w:hint="eastAsia"/>
            <w:lang w:eastAsia="zh-CN"/>
          </w:rPr>
          <w:t>七、电熨斗项目技术管理</w:t>
        </w:r>
        <w:r>
          <w:tab/>
        </w:r>
        <w:r>
          <w:fldChar w:fldCharType="begin"/>
        </w:r>
        <w:r>
          <w:instrText xml:space="preserve"> PAGEREF _Toc16291 \h </w:instrText>
        </w:r>
        <w:r>
          <w:fldChar w:fldCharType="separate"/>
        </w:r>
        <w:r>
          <w:t>20</w:t>
        </w:r>
        <w:r>
          <w:fldChar w:fldCharType="end"/>
        </w:r>
      </w:hyperlink>
    </w:p>
    <w:p>
      <w:pPr>
        <w:pStyle w:val="TOC2"/>
        <w:tabs>
          <w:tab w:val="right" w:leader="dot" w:pos="8306"/>
        </w:tabs>
      </w:pPr>
      <w:hyperlink w:anchor="_Toc7936" w:history="1">
        <w:r>
          <w:rPr>
            <w:rFonts w:ascii="仿宋" w:eastAsia="仿宋" w:hAnsi="仿宋" w:cs="仿宋" w:hint="eastAsia"/>
            <w:lang w:eastAsia="zh-CN"/>
          </w:rPr>
          <w:t>(一)、技术方案选用方向</w:t>
        </w:r>
        <w:r>
          <w:tab/>
        </w:r>
        <w:r>
          <w:fldChar w:fldCharType="begin"/>
        </w:r>
        <w:r>
          <w:instrText xml:space="preserve"> PAGEREF _Toc7936 \h </w:instrText>
        </w:r>
        <w:r>
          <w:fldChar w:fldCharType="separate"/>
        </w:r>
        <w:r>
          <w:t>20</w:t>
        </w:r>
        <w:r>
          <w:fldChar w:fldCharType="end"/>
        </w:r>
      </w:hyperlink>
    </w:p>
    <w:p>
      <w:pPr>
        <w:pStyle w:val="TOC2"/>
        <w:tabs>
          <w:tab w:val="right" w:leader="dot" w:pos="8306"/>
        </w:tabs>
      </w:pPr>
      <w:hyperlink w:anchor="_Toc22432" w:history="1">
        <w:r>
          <w:rPr>
            <w:rFonts w:ascii="仿宋" w:eastAsia="仿宋" w:hAnsi="仿宋" w:cs="仿宋" w:hint="eastAsia"/>
            <w:lang w:eastAsia="zh-CN"/>
          </w:rPr>
          <w:t>(二)、工艺技术方案选用原则</w:t>
        </w:r>
        <w:r>
          <w:tab/>
        </w:r>
        <w:r>
          <w:fldChar w:fldCharType="begin"/>
        </w:r>
        <w:r>
          <w:instrText xml:space="preserve"> PAGEREF _Toc22432 \h </w:instrText>
        </w:r>
        <w:r>
          <w:fldChar w:fldCharType="separate"/>
        </w:r>
        <w:r>
          <w:t>22</w:t>
        </w:r>
        <w:r>
          <w:fldChar w:fldCharType="end"/>
        </w:r>
      </w:hyperlink>
    </w:p>
    <w:p>
      <w:pPr>
        <w:pStyle w:val="TOC2"/>
        <w:tabs>
          <w:tab w:val="right" w:leader="dot" w:pos="8306"/>
        </w:tabs>
      </w:pPr>
      <w:hyperlink w:anchor="_Toc5773" w:history="1">
        <w:r>
          <w:rPr>
            <w:rFonts w:ascii="仿宋" w:eastAsia="仿宋" w:hAnsi="仿宋" w:cs="仿宋" w:hint="eastAsia"/>
            <w:lang w:eastAsia="zh-CN"/>
          </w:rPr>
          <w:t>(三)、工艺技术方案要求</w:t>
        </w:r>
        <w:r>
          <w:tab/>
        </w:r>
        <w:r>
          <w:fldChar w:fldCharType="begin"/>
        </w:r>
        <w:r>
          <w:instrText xml:space="preserve"> PAGEREF _Toc5773 \h </w:instrText>
        </w:r>
        <w:r>
          <w:fldChar w:fldCharType="separate"/>
        </w:r>
        <w:r>
          <w:t>24</w:t>
        </w:r>
        <w:r>
          <w:fldChar w:fldCharType="end"/>
        </w:r>
      </w:hyperlink>
    </w:p>
    <w:p>
      <w:pPr>
        <w:pStyle w:val="TOC1"/>
        <w:tabs>
          <w:tab w:val="right" w:leader="dot" w:pos="8306"/>
        </w:tabs>
      </w:pPr>
      <w:hyperlink w:anchor="_Toc6288" w:history="1">
        <w:r>
          <w:rPr>
            <w:rFonts w:ascii="仿宋" w:eastAsia="仿宋" w:hAnsi="仿宋" w:cs="仿宋" w:hint="eastAsia"/>
            <w:lang w:eastAsia="zh-CN"/>
          </w:rPr>
          <w:t>八、生产安全保护</w:t>
        </w:r>
        <w:r>
          <w:tab/>
        </w:r>
        <w:r>
          <w:fldChar w:fldCharType="begin"/>
        </w:r>
        <w:r>
          <w:instrText xml:space="preserve"> PAGEREF _Toc6288 \h </w:instrText>
        </w:r>
        <w:r>
          <w:fldChar w:fldCharType="separate"/>
        </w:r>
        <w:r>
          <w:t>26</w:t>
        </w:r>
        <w:r>
          <w:fldChar w:fldCharType="end"/>
        </w:r>
      </w:hyperlink>
    </w:p>
    <w:p>
      <w:pPr>
        <w:pStyle w:val="TOC2"/>
        <w:tabs>
          <w:tab w:val="right" w:leader="dot" w:pos="8306"/>
        </w:tabs>
      </w:pPr>
      <w:hyperlink w:anchor="_Toc10903" w:history="1">
        <w:r>
          <w:rPr>
            <w:rFonts w:ascii="仿宋" w:eastAsia="仿宋" w:hAnsi="仿宋" w:cs="仿宋" w:hint="eastAsia"/>
            <w:lang w:eastAsia="zh-CN"/>
          </w:rPr>
          <w:t>(一)、消防安全</w:t>
        </w:r>
        <w:r>
          <w:tab/>
        </w:r>
        <w:r>
          <w:fldChar w:fldCharType="begin"/>
        </w:r>
        <w:r>
          <w:instrText xml:space="preserve"> PAGEREF _Toc10903 \h </w:instrText>
        </w:r>
        <w:r>
          <w:fldChar w:fldCharType="separate"/>
        </w:r>
        <w:r>
          <w:t>26</w:t>
        </w:r>
        <w:r>
          <w:fldChar w:fldCharType="end"/>
        </w:r>
      </w:hyperlink>
    </w:p>
    <w:p>
      <w:pPr>
        <w:pStyle w:val="TOC2"/>
        <w:tabs>
          <w:tab w:val="right" w:leader="dot" w:pos="8306"/>
        </w:tabs>
      </w:pPr>
      <w:hyperlink w:anchor="_Toc28414" w:history="1">
        <w:r>
          <w:rPr>
            <w:rFonts w:ascii="仿宋" w:eastAsia="仿宋" w:hAnsi="仿宋" w:cs="仿宋" w:hint="eastAsia"/>
            <w:lang w:eastAsia="zh-CN"/>
          </w:rPr>
          <w:t>(二)、防火防爆总图布置措施</w:t>
        </w:r>
        <w:r>
          <w:tab/>
        </w:r>
        <w:r>
          <w:fldChar w:fldCharType="begin"/>
        </w:r>
        <w:r>
          <w:instrText xml:space="preserve"> PAGEREF _Toc28414 \h </w:instrText>
        </w:r>
        <w:r>
          <w:fldChar w:fldCharType="separate"/>
        </w:r>
        <w:r>
          <w:t>28</w:t>
        </w:r>
        <w:r>
          <w:fldChar w:fldCharType="end"/>
        </w:r>
      </w:hyperlink>
    </w:p>
    <w:p>
      <w:pPr>
        <w:pStyle w:val="TOC2"/>
        <w:tabs>
          <w:tab w:val="right" w:leader="dot" w:pos="8306"/>
        </w:tabs>
      </w:pPr>
      <w:hyperlink w:anchor="_Toc10819" w:history="1">
        <w:r>
          <w:rPr>
            <w:rFonts w:ascii="仿宋" w:eastAsia="仿宋" w:hAnsi="仿宋" w:cs="仿宋" w:hint="eastAsia"/>
            <w:lang w:eastAsia="zh-CN"/>
          </w:rPr>
          <w:t>(三)、自然灾害防范措施</w:t>
        </w:r>
        <w:r>
          <w:tab/>
        </w:r>
        <w:r>
          <w:fldChar w:fldCharType="begin"/>
        </w:r>
        <w:r>
          <w:instrText xml:space="preserve"> PAGEREF _Toc10819 \h </w:instrText>
        </w:r>
        <w:r>
          <w:fldChar w:fldCharType="separate"/>
        </w:r>
        <w:r>
          <w:t>29</w:t>
        </w:r>
        <w:r>
          <w:fldChar w:fldCharType="end"/>
        </w:r>
      </w:hyperlink>
    </w:p>
    <w:p>
      <w:pPr>
        <w:pStyle w:val="TOC2"/>
        <w:tabs>
          <w:tab w:val="right" w:leader="dot" w:pos="8306"/>
        </w:tabs>
      </w:pPr>
      <w:hyperlink w:anchor="_Toc14138" w:history="1">
        <w:r>
          <w:rPr>
            <w:rFonts w:ascii="仿宋" w:eastAsia="仿宋" w:hAnsi="仿宋" w:cs="仿宋" w:hint="eastAsia"/>
            <w:lang w:eastAsia="zh-CN"/>
          </w:rPr>
          <w:t>(四)、安全色及安全标志使用要求</w:t>
        </w:r>
        <w:r>
          <w:tab/>
        </w:r>
        <w:r>
          <w:fldChar w:fldCharType="begin"/>
        </w:r>
        <w:r>
          <w:instrText xml:space="preserve"> PAGEREF _Toc14138 \h </w:instrText>
        </w:r>
        <w:r>
          <w:fldChar w:fldCharType="separate"/>
        </w:r>
        <w:r>
          <w:t>30</w:t>
        </w:r>
        <w:r>
          <w:fldChar w:fldCharType="end"/>
        </w:r>
      </w:hyperlink>
    </w:p>
    <w:p>
      <w:pPr>
        <w:pStyle w:val="TOC2"/>
        <w:tabs>
          <w:tab w:val="right" w:leader="dot" w:pos="8306"/>
        </w:tabs>
      </w:pPr>
      <w:hyperlink w:anchor="_Toc2928" w:history="1">
        <w:r>
          <w:rPr>
            <w:rFonts w:ascii="仿宋" w:eastAsia="仿宋" w:hAnsi="仿宋" w:cs="仿宋" w:hint="eastAsia"/>
            <w:lang w:eastAsia="zh-CN"/>
          </w:rPr>
          <w:t>(五)、防尘防毒措施</w:t>
        </w:r>
        <w:r>
          <w:tab/>
        </w:r>
        <w:r>
          <w:fldChar w:fldCharType="begin"/>
        </w:r>
        <w:r>
          <w:instrText xml:space="preserve"> PAGEREF _Toc2928 \h </w:instrText>
        </w:r>
        <w:r>
          <w:fldChar w:fldCharType="separate"/>
        </w:r>
        <w:r>
          <w:t>30</w:t>
        </w:r>
        <w:r>
          <w:fldChar w:fldCharType="end"/>
        </w:r>
      </w:hyperlink>
    </w:p>
    <w:p>
      <w:pPr>
        <w:pStyle w:val="TOC2"/>
        <w:tabs>
          <w:tab w:val="right" w:leader="dot" w:pos="8306"/>
        </w:tabs>
      </w:pPr>
      <w:hyperlink w:anchor="_Toc14125" w:history="1">
        <w:r>
          <w:rPr>
            <w:rFonts w:ascii="仿宋" w:eastAsia="仿宋" w:hAnsi="仿宋" w:cs="仿宋" w:hint="eastAsia"/>
            <w:lang w:eastAsia="zh-CN"/>
          </w:rPr>
          <w:t>(六)、防静电、触电防护及防雷措施</w:t>
        </w:r>
        <w:r>
          <w:tab/>
        </w:r>
        <w:r>
          <w:fldChar w:fldCharType="begin"/>
        </w:r>
        <w:r>
          <w:instrText xml:space="preserve"> PAGEREF _Toc14125 \h </w:instrText>
        </w:r>
        <w:r>
          <w:fldChar w:fldCharType="separate"/>
        </w:r>
        <w:r>
          <w:t>31</w:t>
        </w:r>
        <w:r>
          <w:fldChar w:fldCharType="end"/>
        </w:r>
      </w:hyperlink>
    </w:p>
    <w:p>
      <w:pPr>
        <w:pStyle w:val="TOC2"/>
        <w:tabs>
          <w:tab w:val="right" w:leader="dot" w:pos="8306"/>
        </w:tabs>
      </w:pPr>
      <w:hyperlink w:anchor="_Toc11718" w:history="1">
        <w:r>
          <w:rPr>
            <w:rFonts w:ascii="仿宋" w:eastAsia="仿宋" w:hAnsi="仿宋" w:cs="仿宋" w:hint="eastAsia"/>
            <w:lang w:eastAsia="zh-CN"/>
          </w:rPr>
          <w:t>(七)、机械设备安全保障措施</w:t>
        </w:r>
        <w:r>
          <w:tab/>
        </w:r>
        <w:r>
          <w:fldChar w:fldCharType="begin"/>
        </w:r>
        <w:r>
          <w:instrText xml:space="preserve"> PAGEREF _Toc11718 \h </w:instrText>
        </w:r>
        <w:r>
          <w:fldChar w:fldCharType="separate"/>
        </w:r>
        <w:r>
          <w:t>33</w:t>
        </w:r>
        <w:r>
          <w:fldChar w:fldCharType="end"/>
        </w:r>
      </w:hyperlink>
    </w:p>
    <w:p>
      <w:pPr>
        <w:pStyle w:val="TOC1"/>
        <w:tabs>
          <w:tab w:val="right" w:leader="dot" w:pos="8306"/>
        </w:tabs>
      </w:pPr>
      <w:hyperlink w:anchor="_Toc17341" w:history="1">
        <w:r>
          <w:rPr>
            <w:rFonts w:ascii="仿宋" w:eastAsia="仿宋" w:hAnsi="仿宋" w:cs="仿宋" w:hint="eastAsia"/>
            <w:lang w:eastAsia="zh-CN"/>
          </w:rPr>
          <w:t>九、电熨斗项目经营效益</w:t>
        </w:r>
        <w:r>
          <w:tab/>
        </w:r>
        <w:r>
          <w:fldChar w:fldCharType="begin"/>
        </w:r>
        <w:r>
          <w:instrText xml:space="preserve"> PAGEREF _Toc17341 \h </w:instrText>
        </w:r>
        <w:r>
          <w:fldChar w:fldCharType="separate"/>
        </w:r>
        <w:r>
          <w:t>34</w:t>
        </w:r>
        <w:r>
          <w:fldChar w:fldCharType="end"/>
        </w:r>
      </w:hyperlink>
    </w:p>
    <w:p>
      <w:pPr>
        <w:pStyle w:val="TOC2"/>
        <w:tabs>
          <w:tab w:val="right" w:leader="dot" w:pos="8306"/>
        </w:tabs>
      </w:pPr>
      <w:hyperlink w:anchor="_Toc7944" w:history="1">
        <w:r>
          <w:rPr>
            <w:rFonts w:ascii="仿宋" w:eastAsia="仿宋" w:hAnsi="仿宋" w:cs="仿宋" w:hint="eastAsia"/>
            <w:lang w:eastAsia="zh-CN"/>
          </w:rPr>
          <w:t>(一)、经济评价财务测算</w:t>
        </w:r>
        <w:r>
          <w:tab/>
        </w:r>
        <w:r>
          <w:fldChar w:fldCharType="begin"/>
        </w:r>
        <w:r>
          <w:instrText xml:space="preserve"> PAGEREF _Toc7944 \h </w:instrText>
        </w:r>
        <w:r>
          <w:fldChar w:fldCharType="separate"/>
        </w:r>
        <w:r>
          <w:t>34</w:t>
        </w:r>
        <w:r>
          <w:fldChar w:fldCharType="end"/>
        </w:r>
      </w:hyperlink>
    </w:p>
    <w:p>
      <w:pPr>
        <w:pStyle w:val="TOC2"/>
        <w:tabs>
          <w:tab w:val="right" w:leader="dot" w:pos="8306"/>
        </w:tabs>
      </w:pPr>
      <w:hyperlink w:anchor="_Toc22084" w:history="1">
        <w:r>
          <w:rPr>
            <w:rFonts w:ascii="仿宋" w:eastAsia="仿宋" w:hAnsi="仿宋" w:cs="仿宋" w:hint="eastAsia"/>
            <w:lang w:eastAsia="zh-CN"/>
          </w:rPr>
          <w:t>(二)、电熨斗项目盈利能力分析</w:t>
        </w:r>
        <w:r>
          <w:tab/>
        </w:r>
        <w:r>
          <w:fldChar w:fldCharType="begin"/>
        </w:r>
        <w:r>
          <w:instrText xml:space="preserve"> PAGEREF _Toc22084 \h </w:instrText>
        </w:r>
        <w:r>
          <w:fldChar w:fldCharType="separate"/>
        </w:r>
        <w:r>
          <w:t>35</w:t>
        </w:r>
        <w:r>
          <w:fldChar w:fldCharType="end"/>
        </w:r>
      </w:hyperlink>
    </w:p>
    <w:p>
      <w:pPr>
        <w:pStyle w:val="TOC1"/>
        <w:tabs>
          <w:tab w:val="right" w:leader="dot" w:pos="8306"/>
        </w:tabs>
      </w:pPr>
      <w:hyperlink w:anchor="_Toc13094" w:history="1">
        <w:r>
          <w:rPr>
            <w:rFonts w:ascii="仿宋" w:eastAsia="仿宋" w:hAnsi="仿宋" w:cs="仿宋" w:hint="eastAsia"/>
            <w:lang w:eastAsia="zh-CN"/>
          </w:rPr>
          <w:t>十、电熨斗项目计划安排</w:t>
        </w:r>
        <w:r>
          <w:tab/>
        </w:r>
        <w:r>
          <w:fldChar w:fldCharType="begin"/>
        </w:r>
        <w:r>
          <w:instrText xml:space="preserve"> PAGEREF _Toc13094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91" w:history="1">
        <w:r>
          <w:rPr>
            <w:rFonts w:ascii="仿宋" w:eastAsia="仿宋" w:hAnsi="仿宋" w:cs="仿宋" w:hint="eastAsia"/>
            <w:lang w:eastAsia="zh-CN"/>
          </w:rPr>
          <w:t>(一)、建设周期</w:t>
        </w:r>
        <w:r>
          <w:tab/>
        </w:r>
        <w:r>
          <w:fldChar w:fldCharType="begin"/>
        </w:r>
        <w:r>
          <w:instrText xml:space="preserve"> PAGEREF _Toc15091 \h </w:instrText>
        </w:r>
        <w:r>
          <w:fldChar w:fldCharType="separate"/>
        </w:r>
        <w:r>
          <w:t>36</w:t>
        </w:r>
        <w:r>
          <w:fldChar w:fldCharType="end"/>
        </w:r>
      </w:hyperlink>
    </w:p>
    <w:p>
      <w:pPr>
        <w:pStyle w:val="TOC2"/>
        <w:tabs>
          <w:tab w:val="right" w:leader="dot" w:pos="8306"/>
        </w:tabs>
      </w:pPr>
      <w:hyperlink w:anchor="_Toc5534" w:history="1">
        <w:r>
          <w:rPr>
            <w:rFonts w:ascii="仿宋" w:eastAsia="仿宋" w:hAnsi="仿宋" w:cs="仿宋" w:hint="eastAsia"/>
            <w:lang w:eastAsia="zh-CN"/>
          </w:rPr>
          <w:t>(二)、建设进度</w:t>
        </w:r>
        <w:r>
          <w:tab/>
        </w:r>
        <w:r>
          <w:fldChar w:fldCharType="begin"/>
        </w:r>
        <w:r>
          <w:instrText xml:space="preserve"> PAGEREF _Toc5534 \h </w:instrText>
        </w:r>
        <w:r>
          <w:fldChar w:fldCharType="separate"/>
        </w:r>
        <w:r>
          <w:t>37</w:t>
        </w:r>
        <w:r>
          <w:fldChar w:fldCharType="end"/>
        </w:r>
      </w:hyperlink>
    </w:p>
    <w:p>
      <w:pPr>
        <w:pStyle w:val="TOC2"/>
        <w:tabs>
          <w:tab w:val="right" w:leader="dot" w:pos="8306"/>
        </w:tabs>
      </w:pPr>
      <w:hyperlink w:anchor="_Toc1815" w:history="1">
        <w:r>
          <w:rPr>
            <w:rFonts w:ascii="仿宋" w:eastAsia="仿宋" w:hAnsi="仿宋" w:cs="仿宋" w:hint="eastAsia"/>
            <w:lang w:eastAsia="zh-CN"/>
          </w:rPr>
          <w:t>(三)、进度安排注意事项</w:t>
        </w:r>
        <w:r>
          <w:tab/>
        </w:r>
        <w:r>
          <w:fldChar w:fldCharType="begin"/>
        </w:r>
        <w:r>
          <w:instrText xml:space="preserve"> PAGEREF _Toc1815 \h </w:instrText>
        </w:r>
        <w:r>
          <w:fldChar w:fldCharType="separate"/>
        </w:r>
        <w:r>
          <w:t>38</w:t>
        </w:r>
        <w:r>
          <w:fldChar w:fldCharType="end"/>
        </w:r>
      </w:hyperlink>
    </w:p>
    <w:p>
      <w:pPr>
        <w:pStyle w:val="TOC2"/>
        <w:tabs>
          <w:tab w:val="right" w:leader="dot" w:pos="8306"/>
        </w:tabs>
      </w:pPr>
      <w:hyperlink w:anchor="_Toc26415" w:history="1">
        <w:r>
          <w:rPr>
            <w:rFonts w:ascii="仿宋" w:eastAsia="仿宋" w:hAnsi="仿宋" w:cs="仿宋" w:hint="eastAsia"/>
            <w:lang w:eastAsia="zh-CN"/>
          </w:rPr>
          <w:t>(四)、人力资源配置</w:t>
        </w:r>
        <w:r>
          <w:tab/>
        </w:r>
        <w:r>
          <w:fldChar w:fldCharType="begin"/>
        </w:r>
        <w:r>
          <w:instrText xml:space="preserve"> PAGEREF _Toc26415 \h </w:instrText>
        </w:r>
        <w:r>
          <w:fldChar w:fldCharType="separate"/>
        </w:r>
        <w:r>
          <w:t>39</w:t>
        </w:r>
        <w:r>
          <w:fldChar w:fldCharType="end"/>
        </w:r>
      </w:hyperlink>
    </w:p>
    <w:p>
      <w:pPr>
        <w:pStyle w:val="TOC1"/>
        <w:tabs>
          <w:tab w:val="right" w:leader="dot" w:pos="8306"/>
        </w:tabs>
      </w:pPr>
      <w:hyperlink w:anchor="_Toc16013" w:history="1">
        <w:r>
          <w:rPr>
            <w:rFonts w:ascii="仿宋" w:eastAsia="仿宋" w:hAnsi="仿宋" w:cs="仿宋" w:hint="eastAsia"/>
            <w:lang w:eastAsia="zh-CN"/>
          </w:rPr>
          <w:t>十一、电熨斗项目环境影响分析</w:t>
        </w:r>
        <w:r>
          <w:tab/>
        </w:r>
        <w:r>
          <w:fldChar w:fldCharType="begin"/>
        </w:r>
        <w:r>
          <w:instrText xml:space="preserve"> PAGEREF _Toc16013 \h </w:instrText>
        </w:r>
        <w:r>
          <w:fldChar w:fldCharType="separate"/>
        </w:r>
        <w:r>
          <w:t>40</w:t>
        </w:r>
        <w:r>
          <w:fldChar w:fldCharType="end"/>
        </w:r>
      </w:hyperlink>
    </w:p>
    <w:p>
      <w:pPr>
        <w:pStyle w:val="TOC2"/>
        <w:tabs>
          <w:tab w:val="right" w:leader="dot" w:pos="8306"/>
        </w:tabs>
      </w:pPr>
      <w:hyperlink w:anchor="_Toc20977" w:history="1">
        <w:r>
          <w:rPr>
            <w:rFonts w:ascii="仿宋" w:eastAsia="仿宋" w:hAnsi="仿宋" w:cs="仿宋" w:hint="eastAsia"/>
            <w:lang w:eastAsia="zh-CN"/>
          </w:rPr>
          <w:t>(一)、建设区域环境质量现状</w:t>
        </w:r>
        <w:r>
          <w:tab/>
        </w:r>
        <w:r>
          <w:fldChar w:fldCharType="begin"/>
        </w:r>
        <w:r>
          <w:instrText xml:space="preserve"> PAGEREF _Toc20977 \h </w:instrText>
        </w:r>
        <w:r>
          <w:fldChar w:fldCharType="separate"/>
        </w:r>
        <w:r>
          <w:t>40</w:t>
        </w:r>
        <w:r>
          <w:fldChar w:fldCharType="end"/>
        </w:r>
      </w:hyperlink>
    </w:p>
    <w:p>
      <w:pPr>
        <w:pStyle w:val="TOC2"/>
        <w:tabs>
          <w:tab w:val="right" w:leader="dot" w:pos="8306"/>
        </w:tabs>
      </w:pPr>
      <w:hyperlink w:anchor="_Toc2550" w:history="1">
        <w:r>
          <w:rPr>
            <w:rFonts w:ascii="仿宋" w:eastAsia="仿宋" w:hAnsi="仿宋" w:cs="仿宋" w:hint="eastAsia"/>
            <w:lang w:eastAsia="zh-CN"/>
          </w:rPr>
          <w:t>(二)、建设期环境保护</w:t>
        </w:r>
        <w:r>
          <w:tab/>
        </w:r>
        <w:r>
          <w:fldChar w:fldCharType="begin"/>
        </w:r>
        <w:r>
          <w:instrText xml:space="preserve"> PAGEREF _Toc2550 \h </w:instrText>
        </w:r>
        <w:r>
          <w:fldChar w:fldCharType="separate"/>
        </w:r>
        <w:r>
          <w:t>42</w:t>
        </w:r>
        <w:r>
          <w:fldChar w:fldCharType="end"/>
        </w:r>
      </w:hyperlink>
    </w:p>
    <w:p>
      <w:pPr>
        <w:pStyle w:val="TOC2"/>
        <w:tabs>
          <w:tab w:val="right" w:leader="dot" w:pos="8306"/>
        </w:tabs>
      </w:pPr>
      <w:hyperlink w:anchor="_Toc3912" w:history="1">
        <w:r>
          <w:rPr>
            <w:rFonts w:ascii="仿宋" w:eastAsia="仿宋" w:hAnsi="仿宋" w:cs="仿宋" w:hint="eastAsia"/>
            <w:lang w:eastAsia="zh-CN"/>
          </w:rPr>
          <w:t>(三)、运营期环境保护</w:t>
        </w:r>
        <w:r>
          <w:tab/>
        </w:r>
        <w:r>
          <w:fldChar w:fldCharType="begin"/>
        </w:r>
        <w:r>
          <w:instrText xml:space="preserve"> PAGEREF _Toc3912 \h </w:instrText>
        </w:r>
        <w:r>
          <w:fldChar w:fldCharType="separate"/>
        </w:r>
        <w:r>
          <w:t>43</w:t>
        </w:r>
        <w:r>
          <w:fldChar w:fldCharType="end"/>
        </w:r>
      </w:hyperlink>
    </w:p>
    <w:p>
      <w:pPr>
        <w:pStyle w:val="TOC2"/>
        <w:tabs>
          <w:tab w:val="right" w:leader="dot" w:pos="8306"/>
        </w:tabs>
      </w:pPr>
      <w:hyperlink w:anchor="_Toc11107" w:history="1">
        <w:r>
          <w:rPr>
            <w:rFonts w:ascii="仿宋" w:eastAsia="仿宋" w:hAnsi="仿宋" w:cs="仿宋" w:hint="eastAsia"/>
            <w:lang w:eastAsia="zh-CN"/>
          </w:rPr>
          <w:t>(四)、电熨斗项目建设对区域经济的影响</w:t>
        </w:r>
        <w:r>
          <w:tab/>
        </w:r>
        <w:r>
          <w:fldChar w:fldCharType="begin"/>
        </w:r>
        <w:r>
          <w:instrText xml:space="preserve"> PAGEREF _Toc11107 \h </w:instrText>
        </w:r>
        <w:r>
          <w:fldChar w:fldCharType="separate"/>
        </w:r>
        <w:r>
          <w:t>44</w:t>
        </w:r>
        <w:r>
          <w:fldChar w:fldCharType="end"/>
        </w:r>
      </w:hyperlink>
    </w:p>
    <w:p>
      <w:pPr>
        <w:pStyle w:val="TOC2"/>
        <w:tabs>
          <w:tab w:val="right" w:leader="dot" w:pos="8306"/>
        </w:tabs>
      </w:pPr>
      <w:hyperlink w:anchor="_Toc30283" w:history="1">
        <w:r>
          <w:rPr>
            <w:rFonts w:ascii="仿宋" w:eastAsia="仿宋" w:hAnsi="仿宋" w:cs="仿宋" w:hint="eastAsia"/>
            <w:lang w:eastAsia="zh-CN"/>
          </w:rPr>
          <w:t>(五)、废弃物处理</w:t>
        </w:r>
        <w:r>
          <w:tab/>
        </w:r>
        <w:r>
          <w:fldChar w:fldCharType="begin"/>
        </w:r>
        <w:r>
          <w:instrText xml:space="preserve"> PAGEREF _Toc30283 \h </w:instrText>
        </w:r>
        <w:r>
          <w:fldChar w:fldCharType="separate"/>
        </w:r>
        <w:r>
          <w:t>46</w:t>
        </w:r>
        <w:r>
          <w:fldChar w:fldCharType="end"/>
        </w:r>
      </w:hyperlink>
    </w:p>
    <w:p>
      <w:pPr>
        <w:pStyle w:val="TOC2"/>
        <w:tabs>
          <w:tab w:val="right" w:leader="dot" w:pos="8306"/>
        </w:tabs>
      </w:pPr>
      <w:hyperlink w:anchor="_Toc3479" w:history="1">
        <w:r>
          <w:rPr>
            <w:rFonts w:ascii="仿宋" w:eastAsia="仿宋" w:hAnsi="仿宋" w:cs="仿宋" w:hint="eastAsia"/>
            <w:lang w:eastAsia="zh-CN"/>
          </w:rPr>
          <w:t>(六)、特殊环境影响分析</w:t>
        </w:r>
        <w:r>
          <w:tab/>
        </w:r>
        <w:r>
          <w:fldChar w:fldCharType="begin"/>
        </w:r>
        <w:r>
          <w:instrText xml:space="preserve"> PAGEREF _Toc3479 \h </w:instrText>
        </w:r>
        <w:r>
          <w:fldChar w:fldCharType="separate"/>
        </w:r>
        <w:r>
          <w:t>47</w:t>
        </w:r>
        <w:r>
          <w:fldChar w:fldCharType="end"/>
        </w:r>
      </w:hyperlink>
    </w:p>
    <w:p>
      <w:pPr>
        <w:pStyle w:val="TOC2"/>
        <w:tabs>
          <w:tab w:val="right" w:leader="dot" w:pos="8306"/>
        </w:tabs>
      </w:pPr>
      <w:hyperlink w:anchor="_Toc7835" w:history="1">
        <w:r>
          <w:rPr>
            <w:rFonts w:ascii="仿宋" w:eastAsia="仿宋" w:hAnsi="仿宋" w:cs="仿宋" w:hint="eastAsia"/>
            <w:lang w:eastAsia="zh-CN"/>
          </w:rPr>
          <w:t>(七)、清洁生产</w:t>
        </w:r>
        <w:r>
          <w:tab/>
        </w:r>
        <w:r>
          <w:fldChar w:fldCharType="begin"/>
        </w:r>
        <w:r>
          <w:instrText xml:space="preserve"> PAGEREF _Toc7835 \h </w:instrText>
        </w:r>
        <w:r>
          <w:fldChar w:fldCharType="separate"/>
        </w:r>
        <w:r>
          <w:t>48</w:t>
        </w:r>
        <w:r>
          <w:fldChar w:fldCharType="end"/>
        </w:r>
      </w:hyperlink>
    </w:p>
    <w:p>
      <w:pPr>
        <w:pStyle w:val="TOC2"/>
        <w:tabs>
          <w:tab w:val="right" w:leader="dot" w:pos="8306"/>
        </w:tabs>
      </w:pPr>
      <w:hyperlink w:anchor="_Toc27145" w:history="1">
        <w:r>
          <w:rPr>
            <w:rFonts w:ascii="仿宋" w:eastAsia="仿宋" w:hAnsi="仿宋" w:cs="仿宋" w:hint="eastAsia"/>
            <w:lang w:eastAsia="zh-CN"/>
          </w:rPr>
          <w:t>(八)、环境保护综合评价</w:t>
        </w:r>
        <w:r>
          <w:tab/>
        </w:r>
        <w:r>
          <w:fldChar w:fldCharType="begin"/>
        </w:r>
        <w:r>
          <w:instrText xml:space="preserve"> PAGEREF _Toc27145 \h </w:instrText>
        </w:r>
        <w:r>
          <w:fldChar w:fldCharType="separate"/>
        </w:r>
        <w:r>
          <w:t>50</w:t>
        </w:r>
        <w:r>
          <w:fldChar w:fldCharType="end"/>
        </w:r>
      </w:hyperlink>
    </w:p>
    <w:p>
      <w:pPr>
        <w:pStyle w:val="TOC1"/>
        <w:tabs>
          <w:tab w:val="right" w:leader="dot" w:pos="8306"/>
        </w:tabs>
      </w:pPr>
      <w:hyperlink w:anchor="_Toc17086" w:history="1">
        <w:r>
          <w:rPr>
            <w:rFonts w:ascii="仿宋" w:eastAsia="仿宋" w:hAnsi="仿宋" w:cs="仿宋" w:hint="eastAsia"/>
            <w:lang w:eastAsia="zh-CN"/>
          </w:rPr>
          <w:t>十二、电熨斗项目人力资源管理</w:t>
        </w:r>
        <w:r>
          <w:tab/>
        </w:r>
        <w:r>
          <w:fldChar w:fldCharType="begin"/>
        </w:r>
        <w:r>
          <w:instrText xml:space="preserve"> PAGEREF _Toc17086 \h </w:instrText>
        </w:r>
        <w:r>
          <w:fldChar w:fldCharType="separate"/>
        </w:r>
        <w:r>
          <w:t>51</w:t>
        </w:r>
        <w:r>
          <w:fldChar w:fldCharType="end"/>
        </w:r>
      </w:hyperlink>
    </w:p>
    <w:p>
      <w:pPr>
        <w:pStyle w:val="TOC2"/>
        <w:tabs>
          <w:tab w:val="right" w:leader="dot" w:pos="8306"/>
        </w:tabs>
      </w:pPr>
      <w:hyperlink w:anchor="_Toc9296" w:history="1">
        <w:r>
          <w:rPr>
            <w:rFonts w:ascii="仿宋" w:eastAsia="仿宋" w:hAnsi="仿宋" w:cs="仿宋" w:hint="eastAsia"/>
            <w:lang w:eastAsia="zh-CN"/>
          </w:rPr>
          <w:t>(一)、建立健全的预算管理制度</w:t>
        </w:r>
        <w:r>
          <w:tab/>
        </w:r>
        <w:r>
          <w:fldChar w:fldCharType="begin"/>
        </w:r>
        <w:r>
          <w:instrText xml:space="preserve"> PAGEREF _Toc9296 \h </w:instrText>
        </w:r>
        <w:r>
          <w:fldChar w:fldCharType="separate"/>
        </w:r>
        <w:r>
          <w:t>51</w:t>
        </w:r>
        <w:r>
          <w:fldChar w:fldCharType="end"/>
        </w:r>
      </w:hyperlink>
    </w:p>
    <w:p>
      <w:pPr>
        <w:pStyle w:val="TOC2"/>
        <w:tabs>
          <w:tab w:val="right" w:leader="dot" w:pos="8306"/>
        </w:tabs>
      </w:pPr>
      <w:hyperlink w:anchor="_Toc9846" w:history="1">
        <w:r>
          <w:rPr>
            <w:rFonts w:ascii="仿宋" w:eastAsia="仿宋" w:hAnsi="仿宋" w:cs="仿宋" w:hint="eastAsia"/>
            <w:lang w:eastAsia="zh-CN"/>
          </w:rPr>
          <w:t>(二)、加强资金流动监控</w:t>
        </w:r>
        <w:r>
          <w:tab/>
        </w:r>
        <w:r>
          <w:fldChar w:fldCharType="begin"/>
        </w:r>
        <w:r>
          <w:instrText xml:space="preserve"> PAGEREF _Toc9846 \h </w:instrText>
        </w:r>
        <w:r>
          <w:fldChar w:fldCharType="separate"/>
        </w:r>
        <w:r>
          <w:t>52</w:t>
        </w:r>
        <w:r>
          <w:fldChar w:fldCharType="end"/>
        </w:r>
      </w:hyperlink>
    </w:p>
    <w:p>
      <w:pPr>
        <w:pStyle w:val="TOC2"/>
        <w:tabs>
          <w:tab w:val="right" w:leader="dot" w:pos="8306"/>
        </w:tabs>
      </w:pPr>
      <w:hyperlink w:anchor="_Toc11683" w:history="1">
        <w:r>
          <w:rPr>
            <w:rFonts w:ascii="仿宋" w:eastAsia="仿宋" w:hAnsi="仿宋" w:cs="仿宋" w:hint="eastAsia"/>
            <w:lang w:eastAsia="zh-CN"/>
          </w:rPr>
          <w:t>(三)、制定完善的风险控制机制</w:t>
        </w:r>
        <w:r>
          <w:tab/>
        </w:r>
        <w:r>
          <w:fldChar w:fldCharType="begin"/>
        </w:r>
        <w:r>
          <w:instrText xml:space="preserve"> PAGEREF _Toc11683 \h </w:instrText>
        </w:r>
        <w:r>
          <w:fldChar w:fldCharType="separate"/>
        </w:r>
        <w:r>
          <w:t>53</w:t>
        </w:r>
        <w:r>
          <w:fldChar w:fldCharType="end"/>
        </w:r>
      </w:hyperlink>
    </w:p>
    <w:p>
      <w:pPr>
        <w:pStyle w:val="TOC2"/>
        <w:tabs>
          <w:tab w:val="right" w:leader="dot" w:pos="8306"/>
        </w:tabs>
      </w:pPr>
      <w:hyperlink w:anchor="_Toc10414" w:history="1">
        <w:r>
          <w:rPr>
            <w:rFonts w:ascii="仿宋" w:eastAsia="仿宋" w:hAnsi="仿宋" w:cs="仿宋" w:hint="eastAsia"/>
            <w:lang w:eastAsia="zh-CN"/>
          </w:rPr>
          <w:t>(四)、优化成本管理</w:t>
        </w:r>
        <w:r>
          <w:tab/>
        </w:r>
        <w:r>
          <w:fldChar w:fldCharType="begin"/>
        </w:r>
        <w:r>
          <w:instrText xml:space="preserve"> PAGEREF _Toc10414 \h </w:instrText>
        </w:r>
        <w:r>
          <w:fldChar w:fldCharType="separate"/>
        </w:r>
        <w:r>
          <w:t>55</w:t>
        </w:r>
        <w:r>
          <w:fldChar w:fldCharType="end"/>
        </w:r>
      </w:hyperlink>
    </w:p>
    <w:p>
      <w:pPr>
        <w:pStyle w:val="TOC1"/>
        <w:tabs>
          <w:tab w:val="right" w:leader="dot" w:pos="8306"/>
        </w:tabs>
      </w:pPr>
      <w:hyperlink w:anchor="_Toc6537" w:history="1">
        <w:r>
          <w:rPr>
            <w:rFonts w:ascii="仿宋" w:eastAsia="仿宋" w:hAnsi="仿宋" w:cs="仿宋" w:hint="eastAsia"/>
            <w:lang w:eastAsia="zh-CN"/>
          </w:rPr>
          <w:t>十三、电熨斗项目变更管理</w:t>
        </w:r>
        <w:r>
          <w:tab/>
        </w:r>
        <w:r>
          <w:fldChar w:fldCharType="begin"/>
        </w:r>
        <w:r>
          <w:instrText xml:space="preserve"> PAGEREF _Toc6537 \h </w:instrText>
        </w:r>
        <w:r>
          <w:fldChar w:fldCharType="separate"/>
        </w:r>
        <w:r>
          <w:t>56</w:t>
        </w:r>
        <w:r>
          <w:fldChar w:fldCharType="end"/>
        </w:r>
      </w:hyperlink>
    </w:p>
    <w:p>
      <w:pPr>
        <w:pStyle w:val="TOC2"/>
        <w:tabs>
          <w:tab w:val="right" w:leader="dot" w:pos="8306"/>
        </w:tabs>
      </w:pPr>
      <w:hyperlink w:anchor="_Toc9713" w:history="1">
        <w:r>
          <w:rPr>
            <w:rFonts w:ascii="仿宋" w:eastAsia="仿宋" w:hAnsi="仿宋" w:cs="仿宋" w:hint="eastAsia"/>
            <w:lang w:eastAsia="zh-CN"/>
          </w:rPr>
          <w:t>(一)、变更申请与评估</w:t>
        </w:r>
        <w:r>
          <w:tab/>
        </w:r>
        <w:r>
          <w:fldChar w:fldCharType="begin"/>
        </w:r>
        <w:r>
          <w:instrText xml:space="preserve"> PAGEREF _Toc9713 \h </w:instrText>
        </w:r>
        <w:r>
          <w:fldChar w:fldCharType="separate"/>
        </w:r>
        <w:r>
          <w:t>56</w:t>
        </w:r>
        <w:r>
          <w:fldChar w:fldCharType="end"/>
        </w:r>
      </w:hyperlink>
    </w:p>
    <w:p>
      <w:pPr>
        <w:pStyle w:val="TOC2"/>
        <w:tabs>
          <w:tab w:val="right" w:leader="dot" w:pos="8306"/>
        </w:tabs>
      </w:pPr>
      <w:hyperlink w:anchor="_Toc5370" w:history="1">
        <w:r>
          <w:rPr>
            <w:rFonts w:ascii="仿宋" w:eastAsia="仿宋" w:hAnsi="仿宋" w:cs="仿宋" w:hint="eastAsia"/>
            <w:lang w:eastAsia="zh-CN"/>
          </w:rPr>
          <w:t>(二)、变更实施与控制</w:t>
        </w:r>
        <w:r>
          <w:tab/>
        </w:r>
        <w:r>
          <w:fldChar w:fldCharType="begin"/>
        </w:r>
        <w:r>
          <w:instrText xml:space="preserve"> PAGEREF _Toc5370 \h </w:instrText>
        </w:r>
        <w:r>
          <w:fldChar w:fldCharType="separate"/>
        </w:r>
        <w:r>
          <w:t>57</w:t>
        </w:r>
        <w:r>
          <w:fldChar w:fldCharType="end"/>
        </w:r>
      </w:hyperlink>
    </w:p>
    <w:p>
      <w:pPr>
        <w:pStyle w:val="TOC1"/>
        <w:tabs>
          <w:tab w:val="right" w:leader="dot" w:pos="8306"/>
        </w:tabs>
      </w:pPr>
      <w:hyperlink w:anchor="_Toc14224" w:history="1">
        <w:r>
          <w:rPr>
            <w:rFonts w:ascii="仿宋" w:eastAsia="仿宋" w:hAnsi="仿宋" w:cs="仿宋" w:hint="eastAsia"/>
            <w:lang w:eastAsia="zh-CN"/>
          </w:rPr>
          <w:t>十四、电熨斗项目实施保障措施</w:t>
        </w:r>
        <w:r>
          <w:tab/>
        </w:r>
        <w:r>
          <w:fldChar w:fldCharType="begin"/>
        </w:r>
        <w:r>
          <w:instrText xml:space="preserve"> PAGEREF _Toc14224 \h </w:instrText>
        </w:r>
        <w:r>
          <w:fldChar w:fldCharType="separate"/>
        </w:r>
        <w:r>
          <w:t>57</w:t>
        </w:r>
        <w:r>
          <w:fldChar w:fldCharType="end"/>
        </w:r>
      </w:hyperlink>
    </w:p>
    <w:p>
      <w:pPr>
        <w:pStyle w:val="TOC2"/>
        <w:tabs>
          <w:tab w:val="right" w:leader="dot" w:pos="8306"/>
        </w:tabs>
      </w:pPr>
      <w:hyperlink w:anchor="_Toc15218" w:history="1">
        <w:r>
          <w:rPr>
            <w:rFonts w:ascii="仿宋" w:eastAsia="仿宋" w:hAnsi="仿宋" w:cs="仿宋" w:hint="eastAsia"/>
            <w:lang w:eastAsia="zh-CN"/>
          </w:rPr>
          <w:t>(一)、电熨斗项目实施保障机制</w:t>
        </w:r>
        <w:r>
          <w:tab/>
        </w:r>
        <w:r>
          <w:fldChar w:fldCharType="begin"/>
        </w:r>
        <w:r>
          <w:instrText xml:space="preserve"> PAGEREF _Toc15218 \h </w:instrText>
        </w:r>
        <w:r>
          <w:fldChar w:fldCharType="separate"/>
        </w:r>
        <w:r>
          <w:t>57</w:t>
        </w:r>
        <w:r>
          <w:fldChar w:fldCharType="end"/>
        </w:r>
      </w:hyperlink>
    </w:p>
    <w:p>
      <w:pPr>
        <w:pStyle w:val="TOC2"/>
        <w:tabs>
          <w:tab w:val="right" w:leader="dot" w:pos="8306"/>
        </w:tabs>
      </w:pPr>
      <w:hyperlink w:anchor="_Toc31954" w:history="1">
        <w:r>
          <w:rPr>
            <w:rFonts w:ascii="仿宋" w:eastAsia="仿宋" w:hAnsi="仿宋" w:cs="仿宋" w:hint="eastAsia"/>
            <w:lang w:eastAsia="zh-CN"/>
          </w:rPr>
          <w:t>(二)、电熨斗项目法律合规要求</w:t>
        </w:r>
        <w:r>
          <w:tab/>
        </w:r>
        <w:r>
          <w:fldChar w:fldCharType="begin"/>
        </w:r>
        <w:r>
          <w:instrText xml:space="preserve"> PAGEREF _Toc31954 \h </w:instrText>
        </w:r>
        <w:r>
          <w:fldChar w:fldCharType="separate"/>
        </w:r>
        <w:r>
          <w:t>61</w:t>
        </w:r>
        <w:r>
          <w:fldChar w:fldCharType="end"/>
        </w:r>
      </w:hyperlink>
    </w:p>
    <w:p>
      <w:pPr>
        <w:pStyle w:val="TOC2"/>
        <w:tabs>
          <w:tab w:val="right" w:leader="dot" w:pos="8306"/>
        </w:tabs>
      </w:pPr>
      <w:hyperlink w:anchor="_Toc25039" w:history="1">
        <w:r>
          <w:rPr>
            <w:rFonts w:ascii="仿宋" w:eastAsia="仿宋" w:hAnsi="仿宋" w:cs="仿宋" w:hint="eastAsia"/>
            <w:lang w:eastAsia="zh-CN"/>
          </w:rPr>
          <w:t>(三)、电熨斗项目合同管理与法律事务</w:t>
        </w:r>
        <w:r>
          <w:tab/>
        </w:r>
        <w:r>
          <w:fldChar w:fldCharType="begin"/>
        </w:r>
        <w:r>
          <w:instrText xml:space="preserve"> PAGEREF _Toc25039 \h </w:instrText>
        </w:r>
        <w:r>
          <w:fldChar w:fldCharType="separate"/>
        </w:r>
        <w:r>
          <w:t>65</w:t>
        </w:r>
        <w:r>
          <w:fldChar w:fldCharType="end"/>
        </w:r>
      </w:hyperlink>
    </w:p>
    <w:p>
      <w:pPr>
        <w:pStyle w:val="TOC2"/>
        <w:tabs>
          <w:tab w:val="right" w:leader="dot" w:pos="8306"/>
        </w:tabs>
      </w:pPr>
      <w:hyperlink w:anchor="_Toc18160" w:history="1">
        <w:r>
          <w:rPr>
            <w:rFonts w:ascii="仿宋" w:eastAsia="仿宋" w:hAnsi="仿宋" w:cs="仿宋" w:hint="eastAsia"/>
            <w:lang w:eastAsia="zh-CN"/>
          </w:rPr>
          <w:t>(四)、电熨斗项目知识产权保护策略</w:t>
        </w:r>
        <w:r>
          <w:tab/>
        </w:r>
        <w:r>
          <w:fldChar w:fldCharType="begin"/>
        </w:r>
        <w:r>
          <w:instrText xml:space="preserve"> PAGEREF _Toc18160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09"/>
      <w:r>
        <w:rPr>
          <w:rFonts w:ascii="仿宋" w:eastAsia="仿宋" w:hAnsi="仿宋" w:cs="仿宋" w:hint="eastAsia"/>
          <w:sz w:val="28"/>
          <w:lang w:eastAsia="zh-CN"/>
        </w:rPr>
        <w:t>一、电熨斗项目土建工程</w:t>
      </w:r>
      <w:bookmarkEnd w:id="2"/>
    </w:p>
    <w:p>
      <w:pPr>
        <w:pStyle w:val="Heading2"/>
        <w:rPr>
          <w:rFonts w:ascii="仿宋" w:eastAsia="仿宋" w:hAnsi="仿宋" w:cs="仿宋" w:hint="eastAsia"/>
          <w:lang w:eastAsia="zh-CN"/>
        </w:rPr>
      </w:pPr>
      <w:bookmarkStart w:id="3" w:name="_Toc253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在电熨斗项目的建筑工程设计中，我们将秉承一系列重要的设计原则，以确保电熨斗项目建筑在功能、美观、可持续性等方面达到最佳效果。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首要原则是确保建筑的功能性得到最大化的发挥。我们将充分理解电熨斗项目的实际需求，合理布局各个功能区域，保证建筑在满足业务需求的同时，提供高效的工作环境。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在建筑设计中，我们将综合考虑建设和运营成本。通过精细的经济效益分析，确保设计方案在高效利用资源的同时，对电熨斗项目的长期盈利能力有积极的贡献。</w:t>
      </w:r>
    </w:p>
    <w:p>
      <w:pPr>
        <w:pStyle w:val="Heading2"/>
        <w:ind w:firstLine="560" w:firstLineChars="200"/>
        <w:rPr>
          <w:rFonts w:ascii="仿宋" w:eastAsia="仿宋" w:hAnsi="仿宋" w:cs="仿宋" w:hint="eastAsia"/>
          <w:sz w:val="28"/>
          <w:lang w:eastAsia="zh-CN"/>
        </w:rPr>
      </w:pPr>
      <w:bookmarkStart w:id="4" w:name="_Toc86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的土建工程设计中，我们将精准设定设计年限，结合电熨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熨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7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熨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熨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熨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4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本期工程电熨斗项目预计总建筑面积XXX平方米，其中：计容建筑面积XXX平方米，计划建筑工程投资XX万元，占电熨斗项目总投资的XX%。</w:t>
      </w:r>
    </w:p>
    <w:p>
      <w:pPr>
        <w:pStyle w:val="Heading1"/>
        <w:ind w:firstLine="560" w:firstLineChars="200"/>
        <w:rPr>
          <w:rFonts w:ascii="仿宋" w:eastAsia="仿宋" w:hAnsi="仿宋" w:cs="仿宋" w:hint="eastAsia"/>
          <w:sz w:val="28"/>
          <w:lang w:eastAsia="zh-CN"/>
        </w:rPr>
      </w:pPr>
      <w:bookmarkStart w:id="7" w:name="_Toc4070"/>
      <w:r>
        <w:rPr>
          <w:rFonts w:ascii="仿宋" w:eastAsia="仿宋" w:hAnsi="仿宋" w:cs="仿宋" w:hint="eastAsia"/>
          <w:sz w:val="28"/>
          <w:lang w:eastAsia="zh-CN"/>
        </w:rPr>
        <w:t>二、电熨斗项目建设单位说明</w:t>
      </w:r>
      <w:bookmarkEnd w:id="7"/>
    </w:p>
    <w:p>
      <w:pPr>
        <w:pStyle w:val="Heading2"/>
        <w:rPr>
          <w:rFonts w:ascii="仿宋" w:eastAsia="仿宋" w:hAnsi="仿宋" w:cs="仿宋" w:hint="eastAsia"/>
          <w:lang w:eastAsia="zh-CN"/>
        </w:rPr>
      </w:pPr>
      <w:bookmarkStart w:id="8" w:name="_Toc23358"/>
      <w:r>
        <w:rPr>
          <w:rFonts w:ascii="仿宋" w:eastAsia="仿宋" w:hAnsi="仿宋" w:cs="仿宋" w:hint="eastAsia"/>
          <w:lang w:eastAsia="zh-CN"/>
        </w:rPr>
        <w:t>(一)、电熨斗项目承办单位基本情况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932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熨斗项目承办单位的XXXX，我们着眼于实现可持续的经济效益。通过技术创新和解决方案的提供，公司预计在电熨斗项目执行期间将获得可观的收入增长。这一收入来源主要包括电熨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同时，我们注重成本控制和效率提升，以确保电熨斗项目的可持续盈利。透过精细的管理和资源优化，公司期望实现电熨斗项目利润最大化。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熨斗项目实施进行全面的投资评估，包括电熨斗项目启动阶段的资金投入和后续运营成本。通过对电熨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熨斗项目实施过程中具备足够的资金流动性，公司将进行详尽的现金流分析。这包括资金需求的合理预测、电熨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9213"/>
      <w:r>
        <w:rPr>
          <w:rFonts w:ascii="仿宋" w:eastAsia="仿宋" w:hAnsi="仿宋" w:cs="仿宋" w:hint="eastAsia"/>
          <w:sz w:val="28"/>
          <w:lang w:eastAsia="zh-CN"/>
        </w:rPr>
        <w:t>三、电熨斗项目可持续发展</w:t>
      </w:r>
      <w:bookmarkEnd w:id="10"/>
    </w:p>
    <w:p>
      <w:pPr>
        <w:pStyle w:val="Heading2"/>
        <w:rPr>
          <w:rFonts w:ascii="仿宋" w:eastAsia="仿宋" w:hAnsi="仿宋" w:cs="仿宋" w:hint="eastAsia"/>
          <w:lang w:eastAsia="zh-CN"/>
        </w:rPr>
      </w:pPr>
      <w:bookmarkStart w:id="11" w:name="_Toc347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中，电熨斗项目团队着眼于未来，明确了可持续发展的战略方向。制定的具体可持续发展目标包括降低资源使用、采用环保技术、最大化社会效益等。这一步骤不仅有助于电熨斗项目在环保和社会责任方面达到最高标准，也为未来提供了明确的指引，确保电熨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可持续实践的融入电熨斗项目管理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熨斗项目管理周期。从电熨斗项目规划开始，电熨斗项目团队就考虑了环境和社会的因素。在执行阶段，电熨斗项目团队积极推动绿色技术的应用，优化资源利用。此外，关注员工的社会责任，通过培训和沟通活动提高员工对可持续发展的认知，使他们能够在日常工作中践行可持续实践。这些举措不仅为电熨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787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扎根于电熨斗项目的可持续发展理念，我们深信环保与社会责任是电熨斗项目成功的关键支柱。在电熨斗项目的每一步，我们都致力于通过创新和实践，履行对环境和社会的坚定责任。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团队通过引入先进的环保技术、建立高效的废物处理系统以及推动能源节约措施，积极履行环保责任。定期的环保监测和评估确保电熨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不仅致力于自身可持续发展，还注重对社会的回馈。通过支持社区电熨斗项目、参与慈善事业、提供培训机会等方式，电熨斗项目积极履行社会责任。与当地社区建立积极互动，关注员工的工作与生活平衡，以及员工的身心健康，是电熨斗项目在社会责任层面的关键举措。这样的实践不仅增强了电熨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3234"/>
      <w:r>
        <w:rPr>
          <w:rFonts w:ascii="仿宋" w:eastAsia="仿宋" w:hAnsi="仿宋" w:cs="仿宋" w:hint="eastAsia"/>
          <w:sz w:val="28"/>
          <w:lang w:eastAsia="zh-CN"/>
        </w:rPr>
        <w:t>四、电熨斗项目概论</w:t>
      </w:r>
      <w:bookmarkEnd w:id="13"/>
    </w:p>
    <w:p>
      <w:pPr>
        <w:pStyle w:val="Heading2"/>
        <w:rPr>
          <w:rFonts w:ascii="仿宋" w:eastAsia="仿宋" w:hAnsi="仿宋" w:cs="仿宋" w:hint="eastAsia"/>
          <w:lang w:eastAsia="zh-CN"/>
        </w:rPr>
      </w:pPr>
      <w:bookmarkStart w:id="14" w:name="_Toc19164"/>
      <w:r>
        <w:rPr>
          <w:rFonts w:ascii="仿宋" w:eastAsia="仿宋" w:hAnsi="仿宋" w:cs="仿宋" w:hint="eastAsia"/>
          <w:lang w:eastAsia="zh-CN"/>
        </w:rPr>
        <w:t>(一)、电熨斗项目概况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起源追溯至对市场的深入洞察。市场的不断演变与变革为电熨斗项目提供了难得的机遇。当前市场存在的需求缺口和变革的大环境共同构成了电熨斗项目的背景。这个电熨斗项目旨在充分利用市场机遇，填补行业中尚未满足的需求，为客户提供全新的解决方案。市场的变革和需求的增长使得这个电熨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电熨斗项目名称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正式命名为电熨斗。这个名称不仅仅是一个标识，更代表了电熨斗项目的核心理念和愿景。它蕴含着电熨斗项目所要解决问题的关键字，具有强烈的表达和辨识度，为电熨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电熨斗项目目标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核心目标是提供一种全新、高效的解决方案，满足客户日益增长的需求。电熨斗项目追求的不仅仅是满足市场需求，更是在市场中获得卓越的竞争优势。通过不断提升产品或服务的质量和创新水平，电熨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电熨斗项目范围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全面涵盖了产品研发、制造、市场推广和售后服务，确保从产品设计到最终用户体验的全方位关注。这一全面的电熨斗项目范围是为了确保电熨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电熨斗项目时间表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电熨斗项目计划在未来18个月内完成，包括研发、测试、市场试点和正式推出等不同阶段。这个时间表的合理设计是为了确保电熨斗项目各个阶段的顺利推进，以便按时交付高质量的成果。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电熨斗项目预算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电熨斗项目总预算估算为XX百万美元，主要分配在研发、市场推广、人员培训和运营等方面。这一充足的预算为电熨斗项目提供了充足的资源，确保电熨斗项目在各个方面都能取得优异的表现。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电熨斗项目风险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电熨斗项目可能面临的风险包括市场接受度低、技术难题、竞争激烈等。电熨斗项目团队已经制定了相应的风险应对计划，通过前瞻性的风险管理，确保电熨斗项目在面对不确定性时能够迅速做出应对。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电熨斗项目团队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电熨斗项目汇聚了一支经验丰富、多领域专业素养的核心团队，确保电熨斗项目在各个方面都能拥有高水平的执行力。团队的协同作战是电熨斗项目成功的关键因素之一。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电熨斗项目背景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电熨斗项目的背景根植于市场对更高效、创新产品的渴望，同时也受到科技发展对行业格局的深刻改变的影响。这为电熨斗项目提供了广阔的发展空间和市场需求。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电熨斗项目现状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截至目前，电熨斗项目已完成市场调研和技术验证，取得了初步的成功。这为电熨斗项目在未来的发展奠定了坚实的基础，为更远大的目标打下了坚实的基石。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192"/>
      <w:r>
        <w:rPr>
          <w:rFonts w:ascii="仿宋" w:eastAsia="仿宋" w:hAnsi="仿宋" w:cs="仿宋" w:hint="eastAsia"/>
          <w:sz w:val="28"/>
          <w:lang w:eastAsia="zh-CN"/>
        </w:rPr>
        <w:t>(二)、电熨斗项目目标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keyword》电熨斗项目首要业务目标是在市场中占据有利地位，实现产品/服务的成功推广和销售。通过不断提升产品质量、创新性，电熨斗项目追求成为行业中的领导者，赢得更多客户的青睐。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在科技迅速发展的时代，电熨斗项目着眼于技术创新。通过持续的研发和技术升级，电熨斗项目旨在推出更具创新性的产品或服务，以满足市场对新鲜、先进解决方案的需求。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为了建立可持续的客户关系，电熨斗项目设定了客户满意度目标。通过提供卓越的产品质量和优质的客户服务，电熨斗项目追求赢得客户的信任和忠诚度，确保他们的满意度达到行业领先水平。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电熨斗项目注重社会责任和可持续发展。通过实施环保、社会责任电熨斗项目，电熨斗项目致力于在经济发展的同时保护环境，促进社会公平，实现可持续经营。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电熨斗项目的团队是实现目标的核心驱动力。因此，电熨斗项目设定了团队发展目标，包括提升团队成员的专业技能、培养领导力，以及搭建协同高效的团队工作氛围。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8748"/>
      <w:r>
        <w:rPr>
          <w:rFonts w:ascii="仿宋" w:eastAsia="仿宋" w:hAnsi="仿宋" w:cs="仿宋" w:hint="eastAsia"/>
          <w:sz w:val="28"/>
          <w:lang w:eastAsia="zh-CN"/>
        </w:rPr>
        <w:t>(三)、电熨斗项目提出的理由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电熨斗项目提出的理由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源于对市场机遇的深刻洞察。当前市场中存在的需求缺口和行业发展趋势表明，有巨大的商业机会等待被开发。通过准确捕捉市场机遇，电熨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理念基于对技术创新的信仰。通过持续的研发和技术投入，电熨斗项目有望推出更具创新性的产品或服务。在科技飞速发展的当下，电熨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是为了增强企业的行业竞争力。通过提升产品或服务的质量和独特性，电熨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响应了消费者需求的变化。随着社会和科技的不断发展，消费者对产品和服务的需求也在发生变化。通过深入了解并及时回应消费者的新需求，电熨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电熨斗项目的提出是企业战略发展规划的一部分。在面对日益激烈的市场竞争和不断变化的商业环境中，电熨斗项目作为企业战略的一环，旨在为企业开辟新的增长领域，巩固企业在行业中的地位。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电熨斗项目的提出不仅仅是基于商业考量，还注重社会责任。通过推出环保、社会责任等方面的电熨斗项目，电熨斗企业可以在社会中树立积极形象，为社会做出积极贡献，实现经济效益和社会效益的双赢。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电熨斗项目的提出反映了对利益相关者期望的关注。包括客户、员工、投资者等利益相关者在企业发展中都有着各自的期望，电熨斗项目力求在满足这些期望的同时，取得更大的共赢。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5786"/>
      <w:r>
        <w:rPr>
          <w:rFonts w:ascii="仿宋" w:eastAsia="仿宋" w:hAnsi="仿宋" w:cs="仿宋" w:hint="eastAsia"/>
          <w:sz w:val="28"/>
          <w:lang w:eastAsia="zh-CN"/>
        </w:rPr>
        <w:t>(四)、电熨斗项目意义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在实施电熨斗项目的过程中，我们不仅仅是在追逐商业成功，更是为企业和社会的多个层面创造了深远的意义。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首要意义在于提升企业的市场竞争力。通过持续的创新和对产品质量的高标准要求，电熨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熨斗项目的推进将促使行业技术水平的提升。通过引入先进技术和创新性解决方案，电熨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在社会层面，电熨斗项目不仅创造了大量就业机会，提高了就业水平，还注重社会责任和环保。通过参与社会公益事业和推动环保电熨斗项目，电熨斗项目为社会贡献了一份力量，体现了企业对社会的积极回馈。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综合而言，电熨斗项目意义重大，不仅推动了企业的发展，也为行业和社会的进步贡献了积极力量。这是一个全面而深刻的影响，将在未来产生可持续的正面效应。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4509"/>
      <w:r>
        <w:rPr>
          <w:rFonts w:ascii="仿宋" w:eastAsia="仿宋" w:hAnsi="仿宋" w:cs="仿宋" w:hint="eastAsia"/>
          <w:sz w:val="28"/>
          <w:lang w:eastAsia="zh-CN"/>
        </w:rPr>
        <w:t>(五)、电熨斗项目背景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在当今迅猛发展的商业环境中，电熨斗项目的动因根植于对多方面因素的审慎考量。这个电熨斗项目的提出并非孤立的决策，而是对企业所处背景深入思考的产物。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市场的不断演变是电熨斗项目背后的首要原因。科技的迅速发展和全球市场的快速变化使得企业必须灵活应对。电熨斗项目应运而生，旨在通过创新性的解决方案迎合市场的多变需求，赢得竞争中的先机。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竞争的激烈程度也是电熨斗项目背景中不可忽视的一环。企业需要在激烈竞争中脱颖而出，为此，电熨斗项目致力于打破常规，提供独特的价值主张，以吸引客户并确保市场份额的增长。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技术的迅速发展为企业带来了机遇与挑战。作为电熨斗项目启动的背景之一，对新兴技术的应用将有助于提升企业的技术水平，使其在不断演进的商业环境中保持竞争优势。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此外，社会对企业责任的期望也在逐渐升高。电熨斗项目充分融入了社会责任的理念，通过可持续经营和社会公益电熨斗项目，企图为社会贡献一份力量，在商业成功的同时关注社会价值。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9838"/>
      <w:r>
        <w:rPr>
          <w:rFonts w:ascii="仿宋" w:eastAsia="仿宋" w:hAnsi="仿宋" w:cs="仿宋" w:hint="eastAsia"/>
          <w:sz w:val="28"/>
          <w:lang w:eastAsia="zh-CN"/>
        </w:rPr>
        <w:t>五、电熨斗项目绩效评估</w:t>
      </w:r>
      <w:bookmarkEnd w:id="19"/>
    </w:p>
    <w:p>
      <w:pPr>
        <w:pStyle w:val="Heading2"/>
        <w:rPr>
          <w:rFonts w:ascii="仿宋" w:eastAsia="仿宋" w:hAnsi="仿宋" w:cs="仿宋" w:hint="eastAsia"/>
          <w:lang w:eastAsia="zh-CN"/>
        </w:rPr>
      </w:pPr>
      <w:bookmarkStart w:id="20" w:name="_Toc2056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在电熨斗项目中，我们设计了一套全面的绩效评估指标，以确保电熨斗项目的可控和成功交付。这些指标跨足电熨斗项目目标、成本、进度和质量等多个维度，为我们提供了全面洞察电熨斗项目的健康状况。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目标达成率是我们关注的首要指标。我们设定了明确的目标，并通过定期监测和评估，迅速发现并应对潜在的目标偏差。这为电熨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成本绩效是另一个核心关注点。通过实际成本与预算成本的对比分析，我们深入了解成本差异的原因，及时调整资源分配，保持电熨斗项目在经济效益方面的合理水平。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进度作为关键的绩效指标之一，得到了精心的关注。我们制定了详细的电熨斗项目进度计划，并设立了进度符合度指标，确保实际进度与计划进度保持一致。这使我们能够快速发现和解决潜在的进度问题，保持电熨斗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https://d.book118.com/388024002007006027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0249D"/>
    <w:rsid w:val="318024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240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2024-01-15T14:16:00Z</dcterms:created>
  <dcterms:modified xsi:type="dcterms:W3CDTF">2024-01-15T14:17:01Z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A6E95695A3174A47893B52B438C41748_11</vt:lpwstr>
  </property>
  <property fmtid="{D5CDD505-2E9C-101B-9397-08002B2CF9AE}" pid="3" name="KSOProductBuildVer">
    <vt:lpwstr>2052-12.1.0.16120</vt:lpwstr>
  </property>
</Properties>
</file>