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运输包装项目规划设计蓝图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7" w:history="1">
        <w:r>
          <w:rPr>
            <w:rFonts w:ascii="仿宋" w:eastAsia="仿宋" w:hAnsi="仿宋" w:cs="仿宋" w:hint="eastAsia"/>
            <w:lang w:eastAsia="zh-CN"/>
          </w:rPr>
          <w:t>概论</w:t>
        </w:r>
        <w:r>
          <w:tab/>
        </w:r>
        <w:r>
          <w:fldChar w:fldCharType="begin"/>
        </w:r>
        <w:r>
          <w:instrText xml:space="preserve"> PAGEREF _Toc18497 \h </w:instrText>
        </w:r>
        <w:r>
          <w:fldChar w:fldCharType="separate"/>
        </w:r>
        <w:r>
          <w:t>3</w:t>
        </w:r>
        <w:r>
          <w:fldChar w:fldCharType="end"/>
        </w:r>
      </w:hyperlink>
    </w:p>
    <w:p>
      <w:pPr>
        <w:pStyle w:val="TOC1"/>
        <w:tabs>
          <w:tab w:val="right" w:leader="dot" w:pos="8306"/>
        </w:tabs>
      </w:pPr>
      <w:hyperlink w:anchor="_Toc10070" w:history="1">
        <w:r>
          <w:rPr>
            <w:rFonts w:ascii="仿宋" w:eastAsia="仿宋" w:hAnsi="仿宋" w:cs="仿宋" w:hint="eastAsia"/>
            <w:lang w:eastAsia="zh-CN"/>
          </w:rPr>
          <w:t>一、运输包装项目可持续发展</w:t>
        </w:r>
        <w:r>
          <w:tab/>
        </w:r>
        <w:r>
          <w:fldChar w:fldCharType="begin"/>
        </w:r>
        <w:r>
          <w:instrText xml:space="preserve"> PAGEREF _Toc10070 \h </w:instrText>
        </w:r>
        <w:r>
          <w:fldChar w:fldCharType="separate"/>
        </w:r>
        <w:r>
          <w:t>3</w:t>
        </w:r>
        <w:r>
          <w:fldChar w:fldCharType="end"/>
        </w:r>
      </w:hyperlink>
    </w:p>
    <w:p>
      <w:pPr>
        <w:pStyle w:val="TOC2"/>
        <w:tabs>
          <w:tab w:val="right" w:leader="dot" w:pos="8306"/>
        </w:tabs>
      </w:pPr>
      <w:hyperlink w:anchor="_Toc11529" w:history="1">
        <w:r>
          <w:rPr>
            <w:rFonts w:ascii="仿宋" w:eastAsia="仿宋" w:hAnsi="仿宋" w:cs="仿宋" w:hint="eastAsia"/>
            <w:lang w:eastAsia="zh-CN"/>
          </w:rPr>
          <w:t>(一)、可持续战略与实践</w:t>
        </w:r>
        <w:r>
          <w:tab/>
        </w:r>
        <w:r>
          <w:fldChar w:fldCharType="begin"/>
        </w:r>
        <w:r>
          <w:instrText xml:space="preserve"> PAGEREF _Toc11529 \h </w:instrText>
        </w:r>
        <w:r>
          <w:fldChar w:fldCharType="separate"/>
        </w:r>
        <w:r>
          <w:t>3</w:t>
        </w:r>
        <w:r>
          <w:fldChar w:fldCharType="end"/>
        </w:r>
      </w:hyperlink>
    </w:p>
    <w:p>
      <w:pPr>
        <w:pStyle w:val="TOC2"/>
        <w:tabs>
          <w:tab w:val="right" w:leader="dot" w:pos="8306"/>
        </w:tabs>
      </w:pPr>
      <w:hyperlink w:anchor="_Toc19467" w:history="1">
        <w:r>
          <w:rPr>
            <w:rFonts w:ascii="仿宋" w:eastAsia="仿宋" w:hAnsi="仿宋" w:cs="仿宋" w:hint="eastAsia"/>
            <w:lang w:eastAsia="zh-CN"/>
          </w:rPr>
          <w:t>(二)、环保与社会责任</w:t>
        </w:r>
        <w:r>
          <w:tab/>
        </w:r>
        <w:r>
          <w:fldChar w:fldCharType="begin"/>
        </w:r>
        <w:r>
          <w:instrText xml:space="preserve"> PAGEREF _Toc19467 \h </w:instrText>
        </w:r>
        <w:r>
          <w:fldChar w:fldCharType="separate"/>
        </w:r>
        <w:r>
          <w:t>4</w:t>
        </w:r>
        <w:r>
          <w:fldChar w:fldCharType="end"/>
        </w:r>
      </w:hyperlink>
    </w:p>
    <w:p>
      <w:pPr>
        <w:pStyle w:val="TOC1"/>
        <w:tabs>
          <w:tab w:val="right" w:leader="dot" w:pos="8306"/>
        </w:tabs>
      </w:pPr>
      <w:hyperlink w:anchor="_Toc21476" w:history="1">
        <w:r>
          <w:rPr>
            <w:rFonts w:ascii="仿宋" w:eastAsia="仿宋" w:hAnsi="仿宋" w:cs="仿宋" w:hint="eastAsia"/>
            <w:lang w:eastAsia="zh-CN"/>
          </w:rPr>
          <w:t>二、运输包装项目绩效评估</w:t>
        </w:r>
        <w:r>
          <w:tab/>
        </w:r>
        <w:r>
          <w:fldChar w:fldCharType="begin"/>
        </w:r>
        <w:r>
          <w:instrText xml:space="preserve"> PAGEREF _Toc21476 \h </w:instrText>
        </w:r>
        <w:r>
          <w:fldChar w:fldCharType="separate"/>
        </w:r>
        <w:r>
          <w:t>5</w:t>
        </w:r>
        <w:r>
          <w:fldChar w:fldCharType="end"/>
        </w:r>
      </w:hyperlink>
    </w:p>
    <w:p>
      <w:pPr>
        <w:pStyle w:val="TOC2"/>
        <w:tabs>
          <w:tab w:val="right" w:leader="dot" w:pos="8306"/>
        </w:tabs>
      </w:pPr>
      <w:hyperlink w:anchor="_Toc28209" w:history="1">
        <w:r>
          <w:rPr>
            <w:rFonts w:ascii="仿宋" w:eastAsia="仿宋" w:hAnsi="仿宋" w:cs="仿宋" w:hint="eastAsia"/>
            <w:lang w:eastAsia="zh-CN"/>
          </w:rPr>
          <w:t>(一)、绩效评估指标</w:t>
        </w:r>
        <w:r>
          <w:tab/>
        </w:r>
        <w:r>
          <w:fldChar w:fldCharType="begin"/>
        </w:r>
        <w:r>
          <w:instrText xml:space="preserve"> PAGEREF _Toc28209 \h </w:instrText>
        </w:r>
        <w:r>
          <w:fldChar w:fldCharType="separate"/>
        </w:r>
        <w:r>
          <w:t>5</w:t>
        </w:r>
        <w:r>
          <w:fldChar w:fldCharType="end"/>
        </w:r>
      </w:hyperlink>
    </w:p>
    <w:p>
      <w:pPr>
        <w:pStyle w:val="TOC2"/>
        <w:tabs>
          <w:tab w:val="right" w:leader="dot" w:pos="8306"/>
        </w:tabs>
      </w:pPr>
      <w:hyperlink w:anchor="_Toc10353" w:history="1">
        <w:r>
          <w:rPr>
            <w:rFonts w:ascii="仿宋" w:eastAsia="仿宋" w:hAnsi="仿宋" w:cs="仿宋" w:hint="eastAsia"/>
            <w:lang w:eastAsia="zh-CN"/>
          </w:rPr>
          <w:t>(二)、绩效评估方法</w:t>
        </w:r>
        <w:r>
          <w:tab/>
        </w:r>
        <w:r>
          <w:fldChar w:fldCharType="begin"/>
        </w:r>
        <w:r>
          <w:instrText xml:space="preserve"> PAGEREF _Toc10353 \h </w:instrText>
        </w:r>
        <w:r>
          <w:fldChar w:fldCharType="separate"/>
        </w:r>
        <w:r>
          <w:t>6</w:t>
        </w:r>
        <w:r>
          <w:fldChar w:fldCharType="end"/>
        </w:r>
      </w:hyperlink>
    </w:p>
    <w:p>
      <w:pPr>
        <w:pStyle w:val="TOC2"/>
        <w:tabs>
          <w:tab w:val="right" w:leader="dot" w:pos="8306"/>
        </w:tabs>
      </w:pPr>
      <w:hyperlink w:anchor="_Toc16936" w:history="1">
        <w:r>
          <w:rPr>
            <w:rFonts w:ascii="仿宋" w:eastAsia="仿宋" w:hAnsi="仿宋" w:cs="仿宋" w:hint="eastAsia"/>
            <w:lang w:eastAsia="zh-CN"/>
          </w:rPr>
          <w:t>(三)、绩效评估周期</w:t>
        </w:r>
        <w:r>
          <w:tab/>
        </w:r>
        <w:r>
          <w:fldChar w:fldCharType="begin"/>
        </w:r>
        <w:r>
          <w:instrText xml:space="preserve"> PAGEREF _Toc16936 \h </w:instrText>
        </w:r>
        <w:r>
          <w:fldChar w:fldCharType="separate"/>
        </w:r>
        <w:r>
          <w:t>7</w:t>
        </w:r>
        <w:r>
          <w:fldChar w:fldCharType="end"/>
        </w:r>
      </w:hyperlink>
    </w:p>
    <w:p>
      <w:pPr>
        <w:pStyle w:val="TOC1"/>
        <w:tabs>
          <w:tab w:val="right" w:leader="dot" w:pos="8306"/>
        </w:tabs>
      </w:pPr>
      <w:hyperlink w:anchor="_Toc12238" w:history="1">
        <w:r>
          <w:rPr>
            <w:rFonts w:ascii="仿宋" w:eastAsia="仿宋" w:hAnsi="仿宋" w:cs="仿宋" w:hint="eastAsia"/>
            <w:lang w:eastAsia="zh-CN"/>
          </w:rPr>
          <w:t>三、运输包装项目概论</w:t>
        </w:r>
        <w:r>
          <w:tab/>
        </w:r>
        <w:r>
          <w:fldChar w:fldCharType="begin"/>
        </w:r>
        <w:r>
          <w:instrText xml:space="preserve"> PAGEREF _Toc12238 \h </w:instrText>
        </w:r>
        <w:r>
          <w:fldChar w:fldCharType="separate"/>
        </w:r>
        <w:r>
          <w:t>8</w:t>
        </w:r>
        <w:r>
          <w:fldChar w:fldCharType="end"/>
        </w:r>
      </w:hyperlink>
    </w:p>
    <w:p>
      <w:pPr>
        <w:pStyle w:val="TOC2"/>
        <w:tabs>
          <w:tab w:val="right" w:leader="dot" w:pos="8306"/>
        </w:tabs>
      </w:pPr>
      <w:hyperlink w:anchor="_Toc14829" w:history="1">
        <w:r>
          <w:rPr>
            <w:rFonts w:ascii="仿宋" w:eastAsia="仿宋" w:hAnsi="仿宋" w:cs="仿宋" w:hint="eastAsia"/>
            <w:lang w:eastAsia="zh-CN"/>
          </w:rPr>
          <w:t>(一)、运输包装项目概况</w:t>
        </w:r>
        <w:r>
          <w:tab/>
        </w:r>
        <w:r>
          <w:fldChar w:fldCharType="begin"/>
        </w:r>
        <w:r>
          <w:instrText xml:space="preserve"> PAGEREF _Toc14829 \h </w:instrText>
        </w:r>
        <w:r>
          <w:fldChar w:fldCharType="separate"/>
        </w:r>
        <w:r>
          <w:t>8</w:t>
        </w:r>
        <w:r>
          <w:fldChar w:fldCharType="end"/>
        </w:r>
      </w:hyperlink>
    </w:p>
    <w:p>
      <w:pPr>
        <w:pStyle w:val="TOC2"/>
        <w:tabs>
          <w:tab w:val="right" w:leader="dot" w:pos="8306"/>
        </w:tabs>
      </w:pPr>
      <w:hyperlink w:anchor="_Toc22540" w:history="1">
        <w:r>
          <w:rPr>
            <w:rFonts w:ascii="仿宋" w:eastAsia="仿宋" w:hAnsi="仿宋" w:cs="仿宋" w:hint="eastAsia"/>
            <w:lang w:eastAsia="zh-CN"/>
          </w:rPr>
          <w:t>(二)、运输包装项目目标</w:t>
        </w:r>
        <w:r>
          <w:tab/>
        </w:r>
        <w:r>
          <w:fldChar w:fldCharType="begin"/>
        </w:r>
        <w:r>
          <w:instrText xml:space="preserve"> PAGEREF _Toc22540 \h </w:instrText>
        </w:r>
        <w:r>
          <w:fldChar w:fldCharType="separate"/>
        </w:r>
        <w:r>
          <w:t>10</w:t>
        </w:r>
        <w:r>
          <w:fldChar w:fldCharType="end"/>
        </w:r>
      </w:hyperlink>
    </w:p>
    <w:p>
      <w:pPr>
        <w:pStyle w:val="TOC2"/>
        <w:tabs>
          <w:tab w:val="right" w:leader="dot" w:pos="8306"/>
        </w:tabs>
      </w:pPr>
      <w:hyperlink w:anchor="_Toc26413" w:history="1">
        <w:r>
          <w:rPr>
            <w:rFonts w:ascii="仿宋" w:eastAsia="仿宋" w:hAnsi="仿宋" w:cs="仿宋" w:hint="eastAsia"/>
            <w:lang w:eastAsia="zh-CN"/>
          </w:rPr>
          <w:t>(三)、运输包装项目提出的理由</w:t>
        </w:r>
        <w:r>
          <w:tab/>
        </w:r>
        <w:r>
          <w:fldChar w:fldCharType="begin"/>
        </w:r>
        <w:r>
          <w:instrText xml:space="preserve"> PAGEREF _Toc26413 \h </w:instrText>
        </w:r>
        <w:r>
          <w:fldChar w:fldCharType="separate"/>
        </w:r>
        <w:r>
          <w:t>11</w:t>
        </w:r>
        <w:r>
          <w:fldChar w:fldCharType="end"/>
        </w:r>
      </w:hyperlink>
    </w:p>
    <w:p>
      <w:pPr>
        <w:pStyle w:val="TOC2"/>
        <w:tabs>
          <w:tab w:val="right" w:leader="dot" w:pos="8306"/>
        </w:tabs>
      </w:pPr>
      <w:hyperlink w:anchor="_Toc24701" w:history="1">
        <w:r>
          <w:rPr>
            <w:rFonts w:ascii="仿宋" w:eastAsia="仿宋" w:hAnsi="仿宋" w:cs="仿宋" w:hint="eastAsia"/>
            <w:lang w:eastAsia="zh-CN"/>
          </w:rPr>
          <w:t>(四)、运输包装项目意义</w:t>
        </w:r>
        <w:r>
          <w:tab/>
        </w:r>
        <w:r>
          <w:fldChar w:fldCharType="begin"/>
        </w:r>
        <w:r>
          <w:instrText xml:space="preserve"> PAGEREF _Toc24701 \h </w:instrText>
        </w:r>
        <w:r>
          <w:fldChar w:fldCharType="separate"/>
        </w:r>
        <w:r>
          <w:t>12</w:t>
        </w:r>
        <w:r>
          <w:fldChar w:fldCharType="end"/>
        </w:r>
      </w:hyperlink>
    </w:p>
    <w:p>
      <w:pPr>
        <w:pStyle w:val="TOC2"/>
        <w:tabs>
          <w:tab w:val="right" w:leader="dot" w:pos="8306"/>
        </w:tabs>
      </w:pPr>
      <w:hyperlink w:anchor="_Toc5860" w:history="1">
        <w:r>
          <w:rPr>
            <w:rFonts w:ascii="仿宋" w:eastAsia="仿宋" w:hAnsi="仿宋" w:cs="仿宋" w:hint="eastAsia"/>
            <w:lang w:eastAsia="zh-CN"/>
          </w:rPr>
          <w:t>(五)、运输包装项目背景</w:t>
        </w:r>
        <w:r>
          <w:tab/>
        </w:r>
        <w:r>
          <w:fldChar w:fldCharType="begin"/>
        </w:r>
        <w:r>
          <w:instrText xml:space="preserve"> PAGEREF _Toc5860 \h </w:instrText>
        </w:r>
        <w:r>
          <w:fldChar w:fldCharType="separate"/>
        </w:r>
        <w:r>
          <w:t>13</w:t>
        </w:r>
        <w:r>
          <w:fldChar w:fldCharType="end"/>
        </w:r>
      </w:hyperlink>
    </w:p>
    <w:p>
      <w:pPr>
        <w:pStyle w:val="TOC1"/>
        <w:tabs>
          <w:tab w:val="right" w:leader="dot" w:pos="8306"/>
        </w:tabs>
      </w:pPr>
      <w:hyperlink w:anchor="_Toc2392" w:history="1">
        <w:r>
          <w:rPr>
            <w:rFonts w:ascii="仿宋" w:eastAsia="仿宋" w:hAnsi="仿宋" w:cs="仿宋" w:hint="eastAsia"/>
            <w:lang w:eastAsia="zh-CN"/>
          </w:rPr>
          <w:t>四、运输包装项目土建工程</w:t>
        </w:r>
        <w:r>
          <w:tab/>
        </w:r>
        <w:r>
          <w:fldChar w:fldCharType="begin"/>
        </w:r>
        <w:r>
          <w:instrText xml:space="preserve"> PAGEREF _Toc2392 \h </w:instrText>
        </w:r>
        <w:r>
          <w:fldChar w:fldCharType="separate"/>
        </w:r>
        <w:r>
          <w:t>14</w:t>
        </w:r>
        <w:r>
          <w:fldChar w:fldCharType="end"/>
        </w:r>
      </w:hyperlink>
    </w:p>
    <w:p>
      <w:pPr>
        <w:pStyle w:val="TOC2"/>
        <w:tabs>
          <w:tab w:val="right" w:leader="dot" w:pos="8306"/>
        </w:tabs>
      </w:pPr>
      <w:hyperlink w:anchor="_Toc15089" w:history="1">
        <w:r>
          <w:rPr>
            <w:rFonts w:ascii="仿宋" w:eastAsia="仿宋" w:hAnsi="仿宋" w:cs="仿宋" w:hint="eastAsia"/>
            <w:lang w:eastAsia="zh-CN"/>
          </w:rPr>
          <w:t>(一)、建筑工程设计原则</w:t>
        </w:r>
        <w:r>
          <w:tab/>
        </w:r>
        <w:r>
          <w:fldChar w:fldCharType="begin"/>
        </w:r>
        <w:r>
          <w:instrText xml:space="preserve"> PAGEREF _Toc15089 \h </w:instrText>
        </w:r>
        <w:r>
          <w:fldChar w:fldCharType="separate"/>
        </w:r>
        <w:r>
          <w:t>14</w:t>
        </w:r>
        <w:r>
          <w:fldChar w:fldCharType="end"/>
        </w:r>
      </w:hyperlink>
    </w:p>
    <w:p>
      <w:pPr>
        <w:pStyle w:val="TOC2"/>
        <w:tabs>
          <w:tab w:val="right" w:leader="dot" w:pos="8306"/>
        </w:tabs>
      </w:pPr>
      <w:hyperlink w:anchor="_Toc28029" w:history="1">
        <w:r>
          <w:rPr>
            <w:rFonts w:ascii="仿宋" w:eastAsia="仿宋" w:hAnsi="仿宋" w:cs="仿宋" w:hint="eastAsia"/>
            <w:lang w:eastAsia="zh-CN"/>
          </w:rPr>
          <w:t>(二)、土建工程设计年限及安全等级</w:t>
        </w:r>
        <w:r>
          <w:tab/>
        </w:r>
        <w:r>
          <w:fldChar w:fldCharType="begin"/>
        </w:r>
        <w:r>
          <w:instrText xml:space="preserve"> PAGEREF _Toc28029 \h </w:instrText>
        </w:r>
        <w:r>
          <w:fldChar w:fldCharType="separate"/>
        </w:r>
        <w:r>
          <w:t>15</w:t>
        </w:r>
        <w:r>
          <w:fldChar w:fldCharType="end"/>
        </w:r>
      </w:hyperlink>
    </w:p>
    <w:p>
      <w:pPr>
        <w:pStyle w:val="TOC2"/>
        <w:tabs>
          <w:tab w:val="right" w:leader="dot" w:pos="8306"/>
        </w:tabs>
      </w:pPr>
      <w:hyperlink w:anchor="_Toc6467" w:history="1">
        <w:r>
          <w:rPr>
            <w:rFonts w:ascii="仿宋" w:eastAsia="仿宋" w:hAnsi="仿宋" w:cs="仿宋" w:hint="eastAsia"/>
            <w:lang w:eastAsia="zh-CN"/>
          </w:rPr>
          <w:t>(三)、建筑工程设计总体要求</w:t>
        </w:r>
        <w:r>
          <w:tab/>
        </w:r>
        <w:r>
          <w:fldChar w:fldCharType="begin"/>
        </w:r>
        <w:r>
          <w:instrText xml:space="preserve"> PAGEREF _Toc6467 \h </w:instrText>
        </w:r>
        <w:r>
          <w:fldChar w:fldCharType="separate"/>
        </w:r>
        <w:r>
          <w:t>17</w:t>
        </w:r>
        <w:r>
          <w:fldChar w:fldCharType="end"/>
        </w:r>
      </w:hyperlink>
    </w:p>
    <w:p>
      <w:pPr>
        <w:pStyle w:val="TOC2"/>
        <w:tabs>
          <w:tab w:val="right" w:leader="dot" w:pos="8306"/>
        </w:tabs>
      </w:pPr>
      <w:hyperlink w:anchor="_Toc16228" w:history="1">
        <w:r>
          <w:rPr>
            <w:rFonts w:ascii="仿宋" w:eastAsia="仿宋" w:hAnsi="仿宋" w:cs="仿宋" w:hint="eastAsia"/>
            <w:lang w:eastAsia="zh-CN"/>
          </w:rPr>
          <w:t>(四)、土建工程建设指标</w:t>
        </w:r>
        <w:r>
          <w:tab/>
        </w:r>
        <w:r>
          <w:fldChar w:fldCharType="begin"/>
        </w:r>
        <w:r>
          <w:instrText xml:space="preserve"> PAGEREF _Toc16228 \h </w:instrText>
        </w:r>
        <w:r>
          <w:fldChar w:fldCharType="separate"/>
        </w:r>
        <w:r>
          <w:t>17</w:t>
        </w:r>
        <w:r>
          <w:fldChar w:fldCharType="end"/>
        </w:r>
      </w:hyperlink>
    </w:p>
    <w:p>
      <w:pPr>
        <w:pStyle w:val="TOC1"/>
        <w:tabs>
          <w:tab w:val="right" w:leader="dot" w:pos="8306"/>
        </w:tabs>
      </w:pPr>
      <w:hyperlink w:anchor="_Toc13715" w:history="1">
        <w:r>
          <w:rPr>
            <w:rFonts w:ascii="仿宋" w:eastAsia="仿宋" w:hAnsi="仿宋" w:cs="仿宋" w:hint="eastAsia"/>
            <w:lang w:eastAsia="zh-CN"/>
          </w:rPr>
          <w:t>五、运输包装项目建设背景及必要性分析</w:t>
        </w:r>
        <w:r>
          <w:tab/>
        </w:r>
        <w:r>
          <w:fldChar w:fldCharType="begin"/>
        </w:r>
        <w:r>
          <w:instrText xml:space="preserve"> PAGEREF _Toc13715 \h </w:instrText>
        </w:r>
        <w:r>
          <w:fldChar w:fldCharType="separate"/>
        </w:r>
        <w:r>
          <w:t>17</w:t>
        </w:r>
        <w:r>
          <w:fldChar w:fldCharType="end"/>
        </w:r>
      </w:hyperlink>
    </w:p>
    <w:p>
      <w:pPr>
        <w:pStyle w:val="TOC2"/>
        <w:tabs>
          <w:tab w:val="right" w:leader="dot" w:pos="8306"/>
        </w:tabs>
      </w:pPr>
      <w:hyperlink w:anchor="_Toc10878" w:history="1">
        <w:r>
          <w:rPr>
            <w:rFonts w:ascii="仿宋" w:eastAsia="仿宋" w:hAnsi="仿宋" w:cs="仿宋" w:hint="eastAsia"/>
            <w:lang w:eastAsia="zh-CN"/>
          </w:rPr>
          <w:t>(一)、运输包装项目背景分析</w:t>
        </w:r>
        <w:r>
          <w:tab/>
        </w:r>
        <w:r>
          <w:fldChar w:fldCharType="begin"/>
        </w:r>
        <w:r>
          <w:instrText xml:space="preserve"> PAGEREF _Toc10878 \h </w:instrText>
        </w:r>
        <w:r>
          <w:fldChar w:fldCharType="separate"/>
        </w:r>
        <w:r>
          <w:t>17</w:t>
        </w:r>
        <w:r>
          <w:fldChar w:fldCharType="end"/>
        </w:r>
      </w:hyperlink>
    </w:p>
    <w:p>
      <w:pPr>
        <w:pStyle w:val="TOC2"/>
        <w:tabs>
          <w:tab w:val="right" w:leader="dot" w:pos="8306"/>
        </w:tabs>
      </w:pPr>
      <w:hyperlink w:anchor="_Toc20934" w:history="1">
        <w:r>
          <w:rPr>
            <w:rFonts w:ascii="仿宋" w:eastAsia="仿宋" w:hAnsi="仿宋" w:cs="仿宋" w:hint="eastAsia"/>
            <w:lang w:eastAsia="zh-CN"/>
          </w:rPr>
          <w:t>(二)、运输包装项目建设必要性分析</w:t>
        </w:r>
        <w:r>
          <w:tab/>
        </w:r>
        <w:r>
          <w:fldChar w:fldCharType="begin"/>
        </w:r>
        <w:r>
          <w:instrText xml:space="preserve"> PAGEREF _Toc20934 \h </w:instrText>
        </w:r>
        <w:r>
          <w:fldChar w:fldCharType="separate"/>
        </w:r>
        <w:r>
          <w:t>19</w:t>
        </w:r>
        <w:r>
          <w:fldChar w:fldCharType="end"/>
        </w:r>
      </w:hyperlink>
    </w:p>
    <w:p>
      <w:pPr>
        <w:pStyle w:val="TOC1"/>
        <w:tabs>
          <w:tab w:val="right" w:leader="dot" w:pos="8306"/>
        </w:tabs>
      </w:pPr>
      <w:hyperlink w:anchor="_Toc25736" w:history="1">
        <w:r>
          <w:rPr>
            <w:rFonts w:ascii="仿宋" w:eastAsia="仿宋" w:hAnsi="仿宋" w:cs="仿宋" w:hint="eastAsia"/>
            <w:lang w:eastAsia="zh-CN"/>
          </w:rPr>
          <w:t>六、运输包装项目建设单位说明</w:t>
        </w:r>
        <w:r>
          <w:tab/>
        </w:r>
        <w:r>
          <w:fldChar w:fldCharType="begin"/>
        </w:r>
        <w:r>
          <w:instrText xml:space="preserve"> PAGEREF _Toc25736 \h </w:instrText>
        </w:r>
        <w:r>
          <w:fldChar w:fldCharType="separate"/>
        </w:r>
        <w:r>
          <w:t>20</w:t>
        </w:r>
        <w:r>
          <w:fldChar w:fldCharType="end"/>
        </w:r>
      </w:hyperlink>
    </w:p>
    <w:p>
      <w:pPr>
        <w:pStyle w:val="TOC2"/>
        <w:tabs>
          <w:tab w:val="right" w:leader="dot" w:pos="8306"/>
        </w:tabs>
      </w:pPr>
      <w:hyperlink w:anchor="_Toc610" w:history="1">
        <w:r>
          <w:rPr>
            <w:rFonts w:ascii="仿宋" w:eastAsia="仿宋" w:hAnsi="仿宋" w:cs="仿宋" w:hint="eastAsia"/>
            <w:lang w:eastAsia="zh-CN"/>
          </w:rPr>
          <w:t>(一)、运输包装项目承办单位基本情况</w:t>
        </w:r>
        <w:r>
          <w:tab/>
        </w:r>
        <w:r>
          <w:fldChar w:fldCharType="begin"/>
        </w:r>
        <w:r>
          <w:instrText xml:space="preserve"> PAGEREF _Toc610 \h </w:instrText>
        </w:r>
        <w:r>
          <w:fldChar w:fldCharType="separate"/>
        </w:r>
        <w:r>
          <w:t>20</w:t>
        </w:r>
        <w:r>
          <w:fldChar w:fldCharType="end"/>
        </w:r>
      </w:hyperlink>
    </w:p>
    <w:p>
      <w:pPr>
        <w:pStyle w:val="TOC2"/>
        <w:tabs>
          <w:tab w:val="right" w:leader="dot" w:pos="8306"/>
        </w:tabs>
      </w:pPr>
      <w:hyperlink w:anchor="_Toc5801" w:history="1">
        <w:r>
          <w:rPr>
            <w:rFonts w:ascii="仿宋" w:eastAsia="仿宋" w:hAnsi="仿宋" w:cs="仿宋" w:hint="eastAsia"/>
            <w:lang w:eastAsia="zh-CN"/>
          </w:rPr>
          <w:t>(二)、公司经济效益分析</w:t>
        </w:r>
        <w:r>
          <w:tab/>
        </w:r>
        <w:r>
          <w:fldChar w:fldCharType="begin"/>
        </w:r>
        <w:r>
          <w:instrText xml:space="preserve"> PAGEREF _Toc5801 \h </w:instrText>
        </w:r>
        <w:r>
          <w:fldChar w:fldCharType="separate"/>
        </w:r>
        <w:r>
          <w:t>21</w:t>
        </w:r>
        <w:r>
          <w:fldChar w:fldCharType="end"/>
        </w:r>
      </w:hyperlink>
    </w:p>
    <w:p>
      <w:pPr>
        <w:pStyle w:val="TOC1"/>
        <w:tabs>
          <w:tab w:val="right" w:leader="dot" w:pos="8306"/>
        </w:tabs>
      </w:pPr>
      <w:hyperlink w:anchor="_Toc32707" w:history="1">
        <w:r>
          <w:rPr>
            <w:rFonts w:ascii="仿宋" w:eastAsia="仿宋" w:hAnsi="仿宋" w:cs="仿宋" w:hint="eastAsia"/>
            <w:lang w:eastAsia="zh-CN"/>
          </w:rPr>
          <w:t>七、运输包装项目人力资源培养与发展</w:t>
        </w:r>
        <w:r>
          <w:tab/>
        </w:r>
        <w:r>
          <w:fldChar w:fldCharType="begin"/>
        </w:r>
        <w:r>
          <w:instrText xml:space="preserve"> PAGEREF _Toc32707 \h </w:instrText>
        </w:r>
        <w:r>
          <w:fldChar w:fldCharType="separate"/>
        </w:r>
        <w:r>
          <w:t>22</w:t>
        </w:r>
        <w:r>
          <w:fldChar w:fldCharType="end"/>
        </w:r>
      </w:hyperlink>
    </w:p>
    <w:p>
      <w:pPr>
        <w:pStyle w:val="TOC2"/>
        <w:tabs>
          <w:tab w:val="right" w:leader="dot" w:pos="8306"/>
        </w:tabs>
      </w:pPr>
      <w:hyperlink w:anchor="_Toc17491" w:history="1">
        <w:r>
          <w:rPr>
            <w:rFonts w:ascii="仿宋" w:eastAsia="仿宋" w:hAnsi="仿宋" w:cs="仿宋" w:hint="eastAsia"/>
            <w:lang w:eastAsia="zh-CN"/>
          </w:rPr>
          <w:t>(一)、人才需求与规划</w:t>
        </w:r>
        <w:r>
          <w:tab/>
        </w:r>
        <w:r>
          <w:fldChar w:fldCharType="begin"/>
        </w:r>
        <w:r>
          <w:instrText xml:space="preserve"> PAGEREF _Toc17491 \h </w:instrText>
        </w:r>
        <w:r>
          <w:fldChar w:fldCharType="separate"/>
        </w:r>
        <w:r>
          <w:t>22</w:t>
        </w:r>
        <w:r>
          <w:fldChar w:fldCharType="end"/>
        </w:r>
      </w:hyperlink>
    </w:p>
    <w:p>
      <w:pPr>
        <w:pStyle w:val="TOC2"/>
        <w:tabs>
          <w:tab w:val="right" w:leader="dot" w:pos="8306"/>
        </w:tabs>
      </w:pPr>
      <w:hyperlink w:anchor="_Toc25081" w:history="1">
        <w:r>
          <w:rPr>
            <w:rFonts w:ascii="仿宋" w:eastAsia="仿宋" w:hAnsi="仿宋" w:cs="仿宋" w:hint="eastAsia"/>
            <w:lang w:eastAsia="zh-CN"/>
          </w:rPr>
          <w:t>(二)、培训与发展计划</w:t>
        </w:r>
        <w:r>
          <w:tab/>
        </w:r>
        <w:r>
          <w:fldChar w:fldCharType="begin"/>
        </w:r>
        <w:r>
          <w:instrText xml:space="preserve"> PAGEREF _Toc25081 \h </w:instrText>
        </w:r>
        <w:r>
          <w:fldChar w:fldCharType="separate"/>
        </w:r>
        <w:r>
          <w:t>22</w:t>
        </w:r>
        <w:r>
          <w:fldChar w:fldCharType="end"/>
        </w:r>
      </w:hyperlink>
    </w:p>
    <w:p>
      <w:pPr>
        <w:pStyle w:val="TOC1"/>
        <w:tabs>
          <w:tab w:val="right" w:leader="dot" w:pos="8306"/>
        </w:tabs>
      </w:pPr>
      <w:hyperlink w:anchor="_Toc17972" w:history="1">
        <w:r>
          <w:rPr>
            <w:rFonts w:ascii="仿宋" w:eastAsia="仿宋" w:hAnsi="仿宋" w:cs="仿宋" w:hint="eastAsia"/>
            <w:lang w:eastAsia="zh-CN"/>
          </w:rPr>
          <w:t>八、运输包装项目技术管理</w:t>
        </w:r>
        <w:r>
          <w:tab/>
        </w:r>
        <w:r>
          <w:fldChar w:fldCharType="begin"/>
        </w:r>
        <w:r>
          <w:instrText xml:space="preserve"> PAGEREF _Toc17972 \h </w:instrText>
        </w:r>
        <w:r>
          <w:fldChar w:fldCharType="separate"/>
        </w:r>
        <w:r>
          <w:t>23</w:t>
        </w:r>
        <w:r>
          <w:fldChar w:fldCharType="end"/>
        </w:r>
      </w:hyperlink>
    </w:p>
    <w:p>
      <w:pPr>
        <w:pStyle w:val="TOC2"/>
        <w:tabs>
          <w:tab w:val="right" w:leader="dot" w:pos="8306"/>
        </w:tabs>
      </w:pPr>
      <w:hyperlink w:anchor="_Toc9322" w:history="1">
        <w:r>
          <w:rPr>
            <w:rFonts w:ascii="仿宋" w:eastAsia="仿宋" w:hAnsi="仿宋" w:cs="仿宋" w:hint="eastAsia"/>
            <w:lang w:eastAsia="zh-CN"/>
          </w:rPr>
          <w:t>(一)、技术方案选用方向</w:t>
        </w:r>
        <w:r>
          <w:tab/>
        </w:r>
        <w:r>
          <w:fldChar w:fldCharType="begin"/>
        </w:r>
        <w:r>
          <w:instrText xml:space="preserve"> PAGEREF _Toc9322 \h </w:instrText>
        </w:r>
        <w:r>
          <w:fldChar w:fldCharType="separate"/>
        </w:r>
        <w:r>
          <w:t>23</w:t>
        </w:r>
        <w:r>
          <w:fldChar w:fldCharType="end"/>
        </w:r>
      </w:hyperlink>
    </w:p>
    <w:p>
      <w:pPr>
        <w:pStyle w:val="TOC2"/>
        <w:tabs>
          <w:tab w:val="right" w:leader="dot" w:pos="8306"/>
        </w:tabs>
      </w:pPr>
      <w:hyperlink w:anchor="_Toc25029" w:history="1">
        <w:r>
          <w:rPr>
            <w:rFonts w:ascii="仿宋" w:eastAsia="仿宋" w:hAnsi="仿宋" w:cs="仿宋" w:hint="eastAsia"/>
            <w:lang w:eastAsia="zh-CN"/>
          </w:rPr>
          <w:t>(二)、工艺技术方案选用原则</w:t>
        </w:r>
        <w:r>
          <w:tab/>
        </w:r>
        <w:r>
          <w:fldChar w:fldCharType="begin"/>
        </w:r>
        <w:r>
          <w:instrText xml:space="preserve"> PAGEREF _Toc25029 \h </w:instrText>
        </w:r>
        <w:r>
          <w:fldChar w:fldCharType="separate"/>
        </w:r>
        <w:r>
          <w:t>25</w:t>
        </w:r>
        <w:r>
          <w:fldChar w:fldCharType="end"/>
        </w:r>
      </w:hyperlink>
    </w:p>
    <w:p>
      <w:pPr>
        <w:pStyle w:val="TOC2"/>
        <w:tabs>
          <w:tab w:val="right" w:leader="dot" w:pos="8306"/>
        </w:tabs>
      </w:pPr>
      <w:hyperlink w:anchor="_Toc30638" w:history="1">
        <w:r>
          <w:rPr>
            <w:rFonts w:ascii="仿宋" w:eastAsia="仿宋" w:hAnsi="仿宋" w:cs="仿宋" w:hint="eastAsia"/>
            <w:lang w:eastAsia="zh-CN"/>
          </w:rPr>
          <w:t>(三)、工艺技术方案要求</w:t>
        </w:r>
        <w:r>
          <w:tab/>
        </w:r>
        <w:r>
          <w:fldChar w:fldCharType="begin"/>
        </w:r>
        <w:r>
          <w:instrText xml:space="preserve"> PAGEREF _Toc30638 \h </w:instrText>
        </w:r>
        <w:r>
          <w:fldChar w:fldCharType="separate"/>
        </w:r>
        <w:r>
          <w:t>27</w:t>
        </w:r>
        <w:r>
          <w:fldChar w:fldCharType="end"/>
        </w:r>
      </w:hyperlink>
    </w:p>
    <w:p>
      <w:pPr>
        <w:pStyle w:val="TOC1"/>
        <w:tabs>
          <w:tab w:val="right" w:leader="dot" w:pos="8306"/>
        </w:tabs>
      </w:pPr>
      <w:hyperlink w:anchor="_Toc2612" w:history="1">
        <w:r>
          <w:rPr>
            <w:rFonts w:ascii="仿宋" w:eastAsia="仿宋" w:hAnsi="仿宋" w:cs="仿宋" w:hint="eastAsia"/>
            <w:lang w:eastAsia="zh-CN"/>
          </w:rPr>
          <w:t>九、运输包装项目社会影响</w:t>
        </w:r>
        <w:r>
          <w:tab/>
        </w:r>
        <w:r>
          <w:fldChar w:fldCharType="begin"/>
        </w:r>
        <w:r>
          <w:instrText xml:space="preserve"> PAGEREF _Toc2612 \h </w:instrText>
        </w:r>
        <w:r>
          <w:fldChar w:fldCharType="separate"/>
        </w:r>
        <w:r>
          <w:t>29</w:t>
        </w:r>
        <w:r>
          <w:fldChar w:fldCharType="end"/>
        </w:r>
      </w:hyperlink>
    </w:p>
    <w:p>
      <w:pPr>
        <w:pStyle w:val="TOC2"/>
        <w:tabs>
          <w:tab w:val="right" w:leader="dot" w:pos="8306"/>
        </w:tabs>
      </w:pPr>
      <w:hyperlink w:anchor="_Toc23371" w:history="1">
        <w:r>
          <w:rPr>
            <w:rFonts w:ascii="仿宋" w:eastAsia="仿宋" w:hAnsi="仿宋" w:cs="仿宋" w:hint="eastAsia"/>
            <w:lang w:eastAsia="zh-CN"/>
          </w:rPr>
          <w:t>(一)、社会责任与义务</w:t>
        </w:r>
        <w:r>
          <w:tab/>
        </w:r>
        <w:r>
          <w:fldChar w:fldCharType="begin"/>
        </w:r>
        <w:r>
          <w:instrText xml:space="preserve"> PAGEREF _Toc23371 \h </w:instrText>
        </w:r>
        <w:r>
          <w:fldChar w:fldCharType="separate"/>
        </w:r>
        <w:r>
          <w:t>29</w:t>
        </w:r>
        <w:r>
          <w:fldChar w:fldCharType="end"/>
        </w:r>
      </w:hyperlink>
    </w:p>
    <w:p>
      <w:pPr>
        <w:pStyle w:val="TOC2"/>
        <w:tabs>
          <w:tab w:val="right" w:leader="dot" w:pos="8306"/>
        </w:tabs>
      </w:pPr>
      <w:hyperlink w:anchor="_Toc32190" w:history="1">
        <w:r>
          <w:rPr>
            <w:rFonts w:ascii="仿宋" w:eastAsia="仿宋" w:hAnsi="仿宋" w:cs="仿宋" w:hint="eastAsia"/>
            <w:lang w:eastAsia="zh-CN"/>
          </w:rPr>
          <w:t>(二)、社会参与与沟通</w:t>
        </w:r>
        <w:r>
          <w:tab/>
        </w:r>
        <w:r>
          <w:fldChar w:fldCharType="begin"/>
        </w:r>
        <w:r>
          <w:instrText xml:space="preserve"> PAGEREF _Toc32190 \h </w:instrText>
        </w:r>
        <w:r>
          <w:fldChar w:fldCharType="separate"/>
        </w:r>
        <w:r>
          <w:t>30</w:t>
        </w:r>
        <w:r>
          <w:fldChar w:fldCharType="end"/>
        </w:r>
      </w:hyperlink>
    </w:p>
    <w:p>
      <w:pPr>
        <w:pStyle w:val="TOC1"/>
        <w:tabs>
          <w:tab w:val="right" w:leader="dot" w:pos="8306"/>
        </w:tabs>
      </w:pPr>
      <w:hyperlink w:anchor="_Toc1582" w:history="1">
        <w:r>
          <w:rPr>
            <w:rFonts w:ascii="仿宋" w:eastAsia="仿宋" w:hAnsi="仿宋" w:cs="仿宋" w:hint="eastAsia"/>
            <w:lang w:eastAsia="zh-CN"/>
          </w:rPr>
          <w:t>十、运输包装项目财务管理</w:t>
        </w:r>
        <w:r>
          <w:tab/>
        </w:r>
        <w:r>
          <w:fldChar w:fldCharType="begin"/>
        </w:r>
        <w:r>
          <w:instrText xml:space="preserve"> PAGEREF _Toc1582 \h </w:instrText>
        </w:r>
        <w:r>
          <w:fldChar w:fldCharType="separate"/>
        </w:r>
        <w:r>
          <w:t>31</w:t>
        </w:r>
        <w:r>
          <w:fldChar w:fldCharType="end"/>
        </w:r>
      </w:hyperlink>
    </w:p>
    <w:p>
      <w:pPr>
        <w:pStyle w:val="TOC2"/>
        <w:tabs>
          <w:tab w:val="right" w:leader="dot" w:pos="8306"/>
        </w:tabs>
      </w:pPr>
      <w:hyperlink w:anchor="_Toc19123" w:history="1">
        <w:r>
          <w:rPr>
            <w:rFonts w:ascii="仿宋" w:eastAsia="仿宋" w:hAnsi="仿宋" w:cs="仿宋" w:hint="eastAsia"/>
            <w:lang w:eastAsia="zh-CN"/>
          </w:rPr>
          <w:t>(一)、资金需求大</w:t>
        </w:r>
        <w:r>
          <w:tab/>
        </w:r>
        <w:r>
          <w:fldChar w:fldCharType="begin"/>
        </w:r>
        <w:r>
          <w:instrText xml:space="preserve"> PAGEREF _Toc19123 \h </w:instrText>
        </w:r>
        <w:r>
          <w:fldChar w:fldCharType="separate"/>
        </w:r>
        <w:r>
          <w:t>31</w:t>
        </w:r>
        <w:r>
          <w:fldChar w:fldCharType="end"/>
        </w:r>
      </w:hyperlink>
    </w:p>
    <w:p>
      <w:pPr>
        <w:pStyle w:val="TOC2"/>
        <w:tabs>
          <w:tab w:val="right" w:leader="dot" w:pos="8306"/>
        </w:tabs>
      </w:pPr>
      <w:hyperlink w:anchor="_Toc7193" w:history="1">
        <w:r>
          <w:rPr>
            <w:rFonts w:ascii="仿宋" w:eastAsia="仿宋" w:hAnsi="仿宋" w:cs="仿宋" w:hint="eastAsia"/>
            <w:lang w:eastAsia="zh-CN"/>
          </w:rPr>
          <w:t>(二)、研发周期长</w:t>
        </w:r>
        <w:r>
          <w:tab/>
        </w:r>
        <w:r>
          <w:fldChar w:fldCharType="begin"/>
        </w:r>
        <w:r>
          <w:instrText xml:space="preserve"> PAGEREF _Toc7193 \h </w:instrText>
        </w:r>
        <w:r>
          <w:fldChar w:fldCharType="separate"/>
        </w:r>
        <w:r>
          <w:t>32</w:t>
        </w:r>
        <w:r>
          <w:fldChar w:fldCharType="end"/>
        </w:r>
      </w:hyperlink>
    </w:p>
    <w:p>
      <w:pPr>
        <w:pStyle w:val="TOC2"/>
        <w:tabs>
          <w:tab w:val="right" w:leader="dot" w:pos="8306"/>
        </w:tabs>
      </w:pPr>
      <w:hyperlink w:anchor="_Toc25015" w:history="1">
        <w:r>
          <w:rPr>
            <w:rFonts w:ascii="仿宋" w:eastAsia="仿宋" w:hAnsi="仿宋" w:cs="仿宋" w:hint="eastAsia"/>
            <w:lang w:eastAsia="zh-CN"/>
          </w:rPr>
          <w:t>(三)、市场风险大</w:t>
        </w:r>
        <w:r>
          <w:tab/>
        </w:r>
        <w:r>
          <w:fldChar w:fldCharType="begin"/>
        </w:r>
        <w:r>
          <w:instrText xml:space="preserve"> PAGEREF _Toc25015 \h </w:instrText>
        </w:r>
        <w:r>
          <w:fldChar w:fldCharType="separate"/>
        </w:r>
        <w:r>
          <w:t>33</w:t>
        </w:r>
        <w:r>
          <w:fldChar w:fldCharType="end"/>
        </w:r>
      </w:hyperlink>
    </w:p>
    <w:p>
      <w:pPr>
        <w:pStyle w:val="TOC2"/>
        <w:tabs>
          <w:tab w:val="right" w:leader="dot" w:pos="8306"/>
        </w:tabs>
      </w:pPr>
      <w:hyperlink w:anchor="_Toc24417" w:history="1">
        <w:r>
          <w:rPr>
            <w:rFonts w:ascii="仿宋" w:eastAsia="仿宋" w:hAnsi="仿宋" w:cs="仿宋" w:hint="eastAsia"/>
            <w:lang w:eastAsia="zh-CN"/>
          </w:rPr>
          <w:t>(四)、利润率高</w:t>
        </w:r>
        <w:r>
          <w:tab/>
        </w:r>
        <w:r>
          <w:fldChar w:fldCharType="begin"/>
        </w:r>
        <w:r>
          <w:instrText xml:space="preserve"> PAGEREF _Toc24417 \h </w:instrText>
        </w:r>
        <w:r>
          <w:fldChar w:fldCharType="separate"/>
        </w:r>
        <w:r>
          <w:t>36</w:t>
        </w:r>
        <w:r>
          <w:fldChar w:fldCharType="end"/>
        </w:r>
      </w:hyperlink>
    </w:p>
    <w:p>
      <w:pPr>
        <w:pStyle w:val="TOC1"/>
        <w:tabs>
          <w:tab w:val="right" w:leader="dot" w:pos="8306"/>
        </w:tabs>
      </w:pPr>
      <w:hyperlink w:anchor="_Toc18179" w:history="1">
        <w:r>
          <w:rPr>
            <w:rFonts w:ascii="仿宋" w:eastAsia="仿宋" w:hAnsi="仿宋" w:cs="仿宋" w:hint="eastAsia"/>
            <w:lang w:eastAsia="zh-CN"/>
          </w:rPr>
          <w:t>十一、生产安全保护</w:t>
        </w:r>
        <w:r>
          <w:tab/>
        </w:r>
        <w:r>
          <w:fldChar w:fldCharType="begin"/>
        </w:r>
        <w:r>
          <w:instrText xml:space="preserve"> PAGEREF _Toc18179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1" w:history="1">
        <w:r>
          <w:rPr>
            <w:rFonts w:ascii="仿宋" w:eastAsia="仿宋" w:hAnsi="仿宋" w:cs="仿宋" w:hint="eastAsia"/>
            <w:lang w:eastAsia="zh-CN"/>
          </w:rPr>
          <w:t>(一)、消防安全</w:t>
        </w:r>
        <w:r>
          <w:tab/>
        </w:r>
        <w:r>
          <w:fldChar w:fldCharType="begin"/>
        </w:r>
        <w:r>
          <w:instrText xml:space="preserve"> PAGEREF _Toc18861 \h </w:instrText>
        </w:r>
        <w:r>
          <w:fldChar w:fldCharType="separate"/>
        </w:r>
        <w:r>
          <w:t>38</w:t>
        </w:r>
        <w:r>
          <w:fldChar w:fldCharType="end"/>
        </w:r>
      </w:hyperlink>
    </w:p>
    <w:p>
      <w:pPr>
        <w:pStyle w:val="TOC2"/>
        <w:tabs>
          <w:tab w:val="right" w:leader="dot" w:pos="8306"/>
        </w:tabs>
      </w:pPr>
      <w:hyperlink w:anchor="_Toc17072" w:history="1">
        <w:r>
          <w:rPr>
            <w:rFonts w:ascii="仿宋" w:eastAsia="仿宋" w:hAnsi="仿宋" w:cs="仿宋" w:hint="eastAsia"/>
            <w:lang w:eastAsia="zh-CN"/>
          </w:rPr>
          <w:t>(二)、防火防爆总图布置措施</w:t>
        </w:r>
        <w:r>
          <w:tab/>
        </w:r>
        <w:r>
          <w:fldChar w:fldCharType="begin"/>
        </w:r>
        <w:r>
          <w:instrText xml:space="preserve"> PAGEREF _Toc17072 \h </w:instrText>
        </w:r>
        <w:r>
          <w:fldChar w:fldCharType="separate"/>
        </w:r>
        <w:r>
          <w:t>39</w:t>
        </w:r>
        <w:r>
          <w:fldChar w:fldCharType="end"/>
        </w:r>
      </w:hyperlink>
    </w:p>
    <w:p>
      <w:pPr>
        <w:pStyle w:val="TOC2"/>
        <w:tabs>
          <w:tab w:val="right" w:leader="dot" w:pos="8306"/>
        </w:tabs>
      </w:pPr>
      <w:hyperlink w:anchor="_Toc2964" w:history="1">
        <w:r>
          <w:rPr>
            <w:rFonts w:ascii="仿宋" w:eastAsia="仿宋" w:hAnsi="仿宋" w:cs="仿宋" w:hint="eastAsia"/>
            <w:lang w:eastAsia="zh-CN"/>
          </w:rPr>
          <w:t>(三)、自然灾害防范措施</w:t>
        </w:r>
        <w:r>
          <w:tab/>
        </w:r>
        <w:r>
          <w:fldChar w:fldCharType="begin"/>
        </w:r>
        <w:r>
          <w:instrText xml:space="preserve"> PAGEREF _Toc2964 \h </w:instrText>
        </w:r>
        <w:r>
          <w:fldChar w:fldCharType="separate"/>
        </w:r>
        <w:r>
          <w:t>40</w:t>
        </w:r>
        <w:r>
          <w:fldChar w:fldCharType="end"/>
        </w:r>
      </w:hyperlink>
    </w:p>
    <w:p>
      <w:pPr>
        <w:pStyle w:val="TOC2"/>
        <w:tabs>
          <w:tab w:val="right" w:leader="dot" w:pos="8306"/>
        </w:tabs>
      </w:pPr>
      <w:hyperlink w:anchor="_Toc12369" w:history="1">
        <w:r>
          <w:rPr>
            <w:rFonts w:ascii="仿宋" w:eastAsia="仿宋" w:hAnsi="仿宋" w:cs="仿宋" w:hint="eastAsia"/>
            <w:lang w:eastAsia="zh-CN"/>
          </w:rPr>
          <w:t>(四)、安全色及安全标志使用要求</w:t>
        </w:r>
        <w:r>
          <w:tab/>
        </w:r>
        <w:r>
          <w:fldChar w:fldCharType="begin"/>
        </w:r>
        <w:r>
          <w:instrText xml:space="preserve"> PAGEREF _Toc12369 \h </w:instrText>
        </w:r>
        <w:r>
          <w:fldChar w:fldCharType="separate"/>
        </w:r>
        <w:r>
          <w:t>41</w:t>
        </w:r>
        <w:r>
          <w:fldChar w:fldCharType="end"/>
        </w:r>
      </w:hyperlink>
    </w:p>
    <w:p>
      <w:pPr>
        <w:pStyle w:val="TOC2"/>
        <w:tabs>
          <w:tab w:val="right" w:leader="dot" w:pos="8306"/>
        </w:tabs>
      </w:pPr>
      <w:hyperlink w:anchor="_Toc12877" w:history="1">
        <w:r>
          <w:rPr>
            <w:rFonts w:ascii="仿宋" w:eastAsia="仿宋" w:hAnsi="仿宋" w:cs="仿宋" w:hint="eastAsia"/>
            <w:lang w:eastAsia="zh-CN"/>
          </w:rPr>
          <w:t>(五)、防尘防毒措施</w:t>
        </w:r>
        <w:r>
          <w:tab/>
        </w:r>
        <w:r>
          <w:fldChar w:fldCharType="begin"/>
        </w:r>
        <w:r>
          <w:instrText xml:space="preserve"> PAGEREF _Toc12877 \h </w:instrText>
        </w:r>
        <w:r>
          <w:fldChar w:fldCharType="separate"/>
        </w:r>
        <w:r>
          <w:t>42</w:t>
        </w:r>
        <w:r>
          <w:fldChar w:fldCharType="end"/>
        </w:r>
      </w:hyperlink>
    </w:p>
    <w:p>
      <w:pPr>
        <w:pStyle w:val="TOC2"/>
        <w:tabs>
          <w:tab w:val="right" w:leader="dot" w:pos="8306"/>
        </w:tabs>
      </w:pPr>
      <w:hyperlink w:anchor="_Toc20585" w:history="1">
        <w:r>
          <w:rPr>
            <w:rFonts w:ascii="仿宋" w:eastAsia="仿宋" w:hAnsi="仿宋" w:cs="仿宋" w:hint="eastAsia"/>
            <w:lang w:eastAsia="zh-CN"/>
          </w:rPr>
          <w:t>(六)、防静电、触电防护及防雷措施</w:t>
        </w:r>
        <w:r>
          <w:tab/>
        </w:r>
        <w:r>
          <w:fldChar w:fldCharType="begin"/>
        </w:r>
        <w:r>
          <w:instrText xml:space="preserve"> PAGEREF _Toc20585 \h </w:instrText>
        </w:r>
        <w:r>
          <w:fldChar w:fldCharType="separate"/>
        </w:r>
        <w:r>
          <w:t>43</w:t>
        </w:r>
        <w:r>
          <w:fldChar w:fldCharType="end"/>
        </w:r>
      </w:hyperlink>
    </w:p>
    <w:p>
      <w:pPr>
        <w:pStyle w:val="TOC2"/>
        <w:tabs>
          <w:tab w:val="right" w:leader="dot" w:pos="8306"/>
        </w:tabs>
      </w:pPr>
      <w:hyperlink w:anchor="_Toc27606" w:history="1">
        <w:r>
          <w:rPr>
            <w:rFonts w:ascii="仿宋" w:eastAsia="仿宋" w:hAnsi="仿宋" w:cs="仿宋" w:hint="eastAsia"/>
            <w:lang w:eastAsia="zh-CN"/>
          </w:rPr>
          <w:t>(七)、机械设备安全保障措施</w:t>
        </w:r>
        <w:r>
          <w:tab/>
        </w:r>
        <w:r>
          <w:fldChar w:fldCharType="begin"/>
        </w:r>
        <w:r>
          <w:instrText xml:space="preserve"> PAGEREF _Toc27606 \h </w:instrText>
        </w:r>
        <w:r>
          <w:fldChar w:fldCharType="separate"/>
        </w:r>
        <w:r>
          <w:t>44</w:t>
        </w:r>
        <w:r>
          <w:fldChar w:fldCharType="end"/>
        </w:r>
      </w:hyperlink>
    </w:p>
    <w:p>
      <w:pPr>
        <w:pStyle w:val="TOC1"/>
        <w:tabs>
          <w:tab w:val="right" w:leader="dot" w:pos="8306"/>
        </w:tabs>
      </w:pPr>
      <w:hyperlink w:anchor="_Toc21117" w:history="1">
        <w:r>
          <w:rPr>
            <w:rFonts w:ascii="仿宋" w:eastAsia="仿宋" w:hAnsi="仿宋" w:cs="仿宋" w:hint="eastAsia"/>
            <w:lang w:eastAsia="zh-CN"/>
          </w:rPr>
          <w:t>十二、运输包装项目经营效益</w:t>
        </w:r>
        <w:r>
          <w:tab/>
        </w:r>
        <w:r>
          <w:fldChar w:fldCharType="begin"/>
        </w:r>
        <w:r>
          <w:instrText xml:space="preserve"> PAGEREF _Toc21117 \h </w:instrText>
        </w:r>
        <w:r>
          <w:fldChar w:fldCharType="separate"/>
        </w:r>
        <w:r>
          <w:t>46</w:t>
        </w:r>
        <w:r>
          <w:fldChar w:fldCharType="end"/>
        </w:r>
      </w:hyperlink>
    </w:p>
    <w:p>
      <w:pPr>
        <w:pStyle w:val="TOC2"/>
        <w:tabs>
          <w:tab w:val="right" w:leader="dot" w:pos="8306"/>
        </w:tabs>
      </w:pPr>
      <w:hyperlink w:anchor="_Toc25903" w:history="1">
        <w:r>
          <w:rPr>
            <w:rFonts w:ascii="仿宋" w:eastAsia="仿宋" w:hAnsi="仿宋" w:cs="仿宋" w:hint="eastAsia"/>
            <w:lang w:eastAsia="zh-CN"/>
          </w:rPr>
          <w:t>(一)、经济评价财务测算</w:t>
        </w:r>
        <w:r>
          <w:tab/>
        </w:r>
        <w:r>
          <w:fldChar w:fldCharType="begin"/>
        </w:r>
        <w:r>
          <w:instrText xml:space="preserve"> PAGEREF _Toc25903 \h </w:instrText>
        </w:r>
        <w:r>
          <w:fldChar w:fldCharType="separate"/>
        </w:r>
        <w:r>
          <w:t>46</w:t>
        </w:r>
        <w:r>
          <w:fldChar w:fldCharType="end"/>
        </w:r>
      </w:hyperlink>
    </w:p>
    <w:p>
      <w:pPr>
        <w:pStyle w:val="TOC2"/>
        <w:tabs>
          <w:tab w:val="right" w:leader="dot" w:pos="8306"/>
        </w:tabs>
      </w:pPr>
      <w:hyperlink w:anchor="_Toc17621" w:history="1">
        <w:r>
          <w:rPr>
            <w:rFonts w:ascii="仿宋" w:eastAsia="仿宋" w:hAnsi="仿宋" w:cs="仿宋" w:hint="eastAsia"/>
            <w:lang w:eastAsia="zh-CN"/>
          </w:rPr>
          <w:t>(二)、运输包装项目盈利能力分析</w:t>
        </w:r>
        <w:r>
          <w:tab/>
        </w:r>
        <w:r>
          <w:fldChar w:fldCharType="begin"/>
        </w:r>
        <w:r>
          <w:instrText xml:space="preserve"> PAGEREF _Toc17621 \h </w:instrText>
        </w:r>
        <w:r>
          <w:fldChar w:fldCharType="separate"/>
        </w:r>
        <w:r>
          <w:t>47</w:t>
        </w:r>
        <w:r>
          <w:fldChar w:fldCharType="end"/>
        </w:r>
      </w:hyperlink>
    </w:p>
    <w:p>
      <w:pPr>
        <w:pStyle w:val="TOC1"/>
        <w:tabs>
          <w:tab w:val="right" w:leader="dot" w:pos="8306"/>
        </w:tabs>
      </w:pPr>
      <w:hyperlink w:anchor="_Toc23458" w:history="1">
        <w:r>
          <w:rPr>
            <w:rFonts w:ascii="仿宋" w:eastAsia="仿宋" w:hAnsi="仿宋" w:cs="仿宋" w:hint="eastAsia"/>
            <w:lang w:eastAsia="zh-CN"/>
          </w:rPr>
          <w:t>十三、风险识别与分类</w:t>
        </w:r>
        <w:r>
          <w:tab/>
        </w:r>
        <w:r>
          <w:fldChar w:fldCharType="begin"/>
        </w:r>
        <w:r>
          <w:instrText xml:space="preserve"> PAGEREF _Toc23458 \h </w:instrText>
        </w:r>
        <w:r>
          <w:fldChar w:fldCharType="separate"/>
        </w:r>
        <w:r>
          <w:t>48</w:t>
        </w:r>
        <w:r>
          <w:fldChar w:fldCharType="end"/>
        </w:r>
      </w:hyperlink>
    </w:p>
    <w:p>
      <w:pPr>
        <w:pStyle w:val="TOC2"/>
        <w:tabs>
          <w:tab w:val="right" w:leader="dot" w:pos="8306"/>
        </w:tabs>
      </w:pPr>
      <w:hyperlink w:anchor="_Toc16170" w:history="1">
        <w:r>
          <w:rPr>
            <w:rFonts w:ascii="仿宋" w:eastAsia="仿宋" w:hAnsi="仿宋" w:cs="仿宋" w:hint="eastAsia"/>
            <w:lang w:eastAsia="zh-CN"/>
          </w:rPr>
          <w:t>(一)、风险识别</w:t>
        </w:r>
        <w:r>
          <w:tab/>
        </w:r>
        <w:r>
          <w:fldChar w:fldCharType="begin"/>
        </w:r>
        <w:r>
          <w:instrText xml:space="preserve"> PAGEREF _Toc16170 \h </w:instrText>
        </w:r>
        <w:r>
          <w:fldChar w:fldCharType="separate"/>
        </w:r>
        <w:r>
          <w:t>48</w:t>
        </w:r>
        <w:r>
          <w:fldChar w:fldCharType="end"/>
        </w:r>
      </w:hyperlink>
    </w:p>
    <w:p>
      <w:pPr>
        <w:pStyle w:val="TOC2"/>
        <w:tabs>
          <w:tab w:val="right" w:leader="dot" w:pos="8306"/>
        </w:tabs>
      </w:pPr>
      <w:hyperlink w:anchor="_Toc313" w:history="1">
        <w:r>
          <w:rPr>
            <w:rFonts w:ascii="仿宋" w:eastAsia="仿宋" w:hAnsi="仿宋" w:cs="仿宋" w:hint="eastAsia"/>
            <w:lang w:eastAsia="zh-CN"/>
          </w:rPr>
          <w:t>(二)、风险分类</w:t>
        </w:r>
        <w:r>
          <w:tab/>
        </w:r>
        <w:r>
          <w:fldChar w:fldCharType="begin"/>
        </w:r>
        <w:r>
          <w:instrText xml:space="preserve"> PAGEREF _Toc313 \h </w:instrText>
        </w:r>
        <w:r>
          <w:fldChar w:fldCharType="separate"/>
        </w:r>
        <w:r>
          <w:t>49</w:t>
        </w:r>
        <w:r>
          <w:fldChar w:fldCharType="end"/>
        </w:r>
      </w:hyperlink>
    </w:p>
    <w:p>
      <w:pPr>
        <w:pStyle w:val="TOC1"/>
        <w:tabs>
          <w:tab w:val="right" w:leader="dot" w:pos="8306"/>
        </w:tabs>
      </w:pPr>
      <w:hyperlink w:anchor="_Toc1996" w:history="1">
        <w:r>
          <w:rPr>
            <w:rFonts w:ascii="仿宋" w:eastAsia="仿宋" w:hAnsi="仿宋" w:cs="仿宋" w:hint="eastAsia"/>
            <w:lang w:eastAsia="zh-CN"/>
          </w:rPr>
          <w:t>十四、运输包装项目治理与监督</w:t>
        </w:r>
        <w:r>
          <w:tab/>
        </w:r>
        <w:r>
          <w:fldChar w:fldCharType="begin"/>
        </w:r>
        <w:r>
          <w:instrText xml:space="preserve"> PAGEREF _Toc1996 \h </w:instrText>
        </w:r>
        <w:r>
          <w:fldChar w:fldCharType="separate"/>
        </w:r>
        <w:r>
          <w:t>51</w:t>
        </w:r>
        <w:r>
          <w:fldChar w:fldCharType="end"/>
        </w:r>
      </w:hyperlink>
    </w:p>
    <w:p>
      <w:pPr>
        <w:pStyle w:val="TOC2"/>
        <w:tabs>
          <w:tab w:val="right" w:leader="dot" w:pos="8306"/>
        </w:tabs>
      </w:pPr>
      <w:hyperlink w:anchor="_Toc5567" w:history="1">
        <w:r>
          <w:rPr>
            <w:rFonts w:ascii="仿宋" w:eastAsia="仿宋" w:hAnsi="仿宋" w:cs="仿宋" w:hint="eastAsia"/>
            <w:lang w:eastAsia="zh-CN"/>
          </w:rPr>
          <w:t>(一)、运输包装项目治理结构</w:t>
        </w:r>
        <w:r>
          <w:tab/>
        </w:r>
        <w:r>
          <w:fldChar w:fldCharType="begin"/>
        </w:r>
        <w:r>
          <w:instrText xml:space="preserve"> PAGEREF _Toc5567 \h </w:instrText>
        </w:r>
        <w:r>
          <w:fldChar w:fldCharType="separate"/>
        </w:r>
        <w:r>
          <w:t>51</w:t>
        </w:r>
        <w:r>
          <w:fldChar w:fldCharType="end"/>
        </w:r>
      </w:hyperlink>
    </w:p>
    <w:p>
      <w:pPr>
        <w:pStyle w:val="TOC2"/>
        <w:tabs>
          <w:tab w:val="right" w:leader="dot" w:pos="8306"/>
        </w:tabs>
      </w:pPr>
      <w:hyperlink w:anchor="_Toc12049" w:history="1">
        <w:r>
          <w:rPr>
            <w:rFonts w:ascii="仿宋" w:eastAsia="仿宋" w:hAnsi="仿宋" w:cs="仿宋" w:hint="eastAsia"/>
            <w:lang w:eastAsia="zh-CN"/>
          </w:rPr>
          <w:t>(二)、监督与审计</w:t>
        </w:r>
        <w:r>
          <w:tab/>
        </w:r>
        <w:r>
          <w:fldChar w:fldCharType="begin"/>
        </w:r>
        <w:r>
          <w:instrText xml:space="preserve"> PAGEREF _Toc12049 \h </w:instrText>
        </w:r>
        <w:r>
          <w:fldChar w:fldCharType="separate"/>
        </w:r>
        <w:r>
          <w:t>52</w:t>
        </w:r>
        <w:r>
          <w:fldChar w:fldCharType="end"/>
        </w:r>
      </w:hyperlink>
    </w:p>
    <w:p>
      <w:pPr>
        <w:pStyle w:val="TOC1"/>
        <w:tabs>
          <w:tab w:val="right" w:leader="dot" w:pos="8306"/>
        </w:tabs>
      </w:pPr>
      <w:hyperlink w:anchor="_Toc24843" w:history="1">
        <w:r>
          <w:rPr>
            <w:rFonts w:ascii="仿宋" w:eastAsia="仿宋" w:hAnsi="仿宋" w:cs="仿宋" w:hint="eastAsia"/>
            <w:lang w:eastAsia="zh-CN"/>
          </w:rPr>
          <w:t>十五、质量管理体系</w:t>
        </w:r>
        <w:r>
          <w:tab/>
        </w:r>
        <w:r>
          <w:fldChar w:fldCharType="begin"/>
        </w:r>
        <w:r>
          <w:instrText xml:space="preserve"> PAGEREF _Toc24843 \h </w:instrText>
        </w:r>
        <w:r>
          <w:fldChar w:fldCharType="separate"/>
        </w:r>
        <w:r>
          <w:t>53</w:t>
        </w:r>
        <w:r>
          <w:fldChar w:fldCharType="end"/>
        </w:r>
      </w:hyperlink>
    </w:p>
    <w:p>
      <w:pPr>
        <w:pStyle w:val="TOC2"/>
        <w:tabs>
          <w:tab w:val="right" w:leader="dot" w:pos="8306"/>
        </w:tabs>
      </w:pPr>
      <w:hyperlink w:anchor="_Toc15104" w:history="1">
        <w:r>
          <w:rPr>
            <w:rFonts w:ascii="仿宋" w:eastAsia="仿宋" w:hAnsi="仿宋" w:cs="仿宋" w:hint="eastAsia"/>
            <w:lang w:eastAsia="zh-CN"/>
          </w:rPr>
          <w:t>(一)、质量目标与方针</w:t>
        </w:r>
        <w:r>
          <w:tab/>
        </w:r>
        <w:r>
          <w:fldChar w:fldCharType="begin"/>
        </w:r>
        <w:r>
          <w:instrText xml:space="preserve"> PAGEREF _Toc15104 \h </w:instrText>
        </w:r>
        <w:r>
          <w:fldChar w:fldCharType="separate"/>
        </w:r>
        <w:r>
          <w:t>53</w:t>
        </w:r>
        <w:r>
          <w:fldChar w:fldCharType="end"/>
        </w:r>
      </w:hyperlink>
    </w:p>
    <w:p>
      <w:pPr>
        <w:pStyle w:val="TOC2"/>
        <w:tabs>
          <w:tab w:val="right" w:leader="dot" w:pos="8306"/>
        </w:tabs>
      </w:pPr>
      <w:hyperlink w:anchor="_Toc24677" w:history="1">
        <w:r>
          <w:rPr>
            <w:rFonts w:ascii="仿宋" w:eastAsia="仿宋" w:hAnsi="仿宋" w:cs="仿宋" w:hint="eastAsia"/>
            <w:lang w:eastAsia="zh-CN"/>
          </w:rPr>
          <w:t>(二)、质量管理责任</w:t>
        </w:r>
        <w:r>
          <w:tab/>
        </w:r>
        <w:r>
          <w:fldChar w:fldCharType="begin"/>
        </w:r>
        <w:r>
          <w:instrText xml:space="preserve"> PAGEREF _Toc24677 \h </w:instrText>
        </w:r>
        <w:r>
          <w:fldChar w:fldCharType="separate"/>
        </w:r>
        <w:r>
          <w:t>54</w:t>
        </w:r>
        <w:r>
          <w:fldChar w:fldCharType="end"/>
        </w:r>
      </w:hyperlink>
    </w:p>
    <w:p>
      <w:pPr>
        <w:pStyle w:val="TOC2"/>
        <w:tabs>
          <w:tab w:val="right" w:leader="dot" w:pos="8306"/>
        </w:tabs>
      </w:pPr>
      <w:hyperlink w:anchor="_Toc3482" w:history="1">
        <w:r>
          <w:rPr>
            <w:rFonts w:ascii="仿宋" w:eastAsia="仿宋" w:hAnsi="仿宋" w:cs="仿宋" w:hint="eastAsia"/>
            <w:lang w:eastAsia="zh-CN"/>
          </w:rPr>
          <w:t>(三)、质量管理体系文件</w:t>
        </w:r>
        <w:r>
          <w:tab/>
        </w:r>
        <w:r>
          <w:fldChar w:fldCharType="begin"/>
        </w:r>
        <w:r>
          <w:instrText xml:space="preserve"> PAGEREF _Toc3482 \h </w:instrText>
        </w:r>
        <w:r>
          <w:fldChar w:fldCharType="separate"/>
        </w:r>
        <w:r>
          <w:t>56</w:t>
        </w:r>
        <w:r>
          <w:fldChar w:fldCharType="end"/>
        </w:r>
      </w:hyperlink>
    </w:p>
    <w:p>
      <w:pPr>
        <w:pStyle w:val="TOC2"/>
        <w:tabs>
          <w:tab w:val="right" w:leader="dot" w:pos="8306"/>
        </w:tabs>
      </w:pPr>
      <w:hyperlink w:anchor="_Toc18495" w:history="1">
        <w:r>
          <w:rPr>
            <w:rFonts w:ascii="仿宋" w:eastAsia="仿宋" w:hAnsi="仿宋" w:cs="仿宋" w:hint="eastAsia"/>
            <w:lang w:eastAsia="zh-CN"/>
          </w:rPr>
          <w:t>(四)、质量培训与教育</w:t>
        </w:r>
        <w:r>
          <w:tab/>
        </w:r>
        <w:r>
          <w:fldChar w:fldCharType="begin"/>
        </w:r>
        <w:r>
          <w:instrText xml:space="preserve"> PAGEREF _Toc18495 \h </w:instrText>
        </w:r>
        <w:r>
          <w:fldChar w:fldCharType="separate"/>
        </w:r>
        <w:r>
          <w:t>58</w:t>
        </w:r>
        <w:r>
          <w:fldChar w:fldCharType="end"/>
        </w:r>
      </w:hyperlink>
    </w:p>
    <w:p>
      <w:pPr>
        <w:pStyle w:val="TOC2"/>
        <w:tabs>
          <w:tab w:val="right" w:leader="dot" w:pos="8306"/>
        </w:tabs>
      </w:pPr>
      <w:hyperlink w:anchor="_Toc16946" w:history="1">
        <w:r>
          <w:rPr>
            <w:rFonts w:ascii="仿宋" w:eastAsia="仿宋" w:hAnsi="仿宋" w:cs="仿宋" w:hint="eastAsia"/>
            <w:lang w:eastAsia="zh-CN"/>
          </w:rPr>
          <w:t>(五)、质量审核与评价</w:t>
        </w:r>
        <w:r>
          <w:tab/>
        </w:r>
        <w:r>
          <w:fldChar w:fldCharType="begin"/>
        </w:r>
        <w:r>
          <w:instrText xml:space="preserve"> PAGEREF _Toc16946 \h </w:instrText>
        </w:r>
        <w:r>
          <w:fldChar w:fldCharType="separate"/>
        </w:r>
        <w:r>
          <w:t>59</w:t>
        </w:r>
        <w:r>
          <w:fldChar w:fldCharType="end"/>
        </w:r>
      </w:hyperlink>
    </w:p>
    <w:p>
      <w:pPr>
        <w:pStyle w:val="TOC2"/>
        <w:tabs>
          <w:tab w:val="right" w:leader="dot" w:pos="8306"/>
        </w:tabs>
      </w:pPr>
      <w:hyperlink w:anchor="_Toc17569" w:history="1">
        <w:r>
          <w:rPr>
            <w:rFonts w:ascii="仿宋" w:eastAsia="仿宋" w:hAnsi="仿宋" w:cs="仿宋" w:hint="eastAsia"/>
            <w:lang w:eastAsia="zh-CN"/>
          </w:rPr>
          <w:t>(六)、不符合与纠正措施</w:t>
        </w:r>
        <w:r>
          <w:tab/>
        </w:r>
        <w:r>
          <w:fldChar w:fldCharType="begin"/>
        </w:r>
        <w:r>
          <w:instrText xml:space="preserve"> PAGEREF _Toc17569 \h </w:instrText>
        </w:r>
        <w:r>
          <w:fldChar w:fldCharType="separate"/>
        </w:r>
        <w:r>
          <w:t>60</w:t>
        </w:r>
        <w:r>
          <w:fldChar w:fldCharType="end"/>
        </w:r>
      </w:hyperlink>
    </w:p>
    <w:p>
      <w:pPr>
        <w:pStyle w:val="TOC1"/>
        <w:tabs>
          <w:tab w:val="right" w:leader="dot" w:pos="8306"/>
        </w:tabs>
      </w:pPr>
      <w:hyperlink w:anchor="_Toc25261" w:history="1">
        <w:r>
          <w:rPr>
            <w:rFonts w:ascii="仿宋" w:eastAsia="仿宋" w:hAnsi="仿宋" w:cs="仿宋" w:hint="eastAsia"/>
            <w:lang w:eastAsia="zh-CN"/>
          </w:rPr>
          <w:t>十六、运输包装项目变更管理</w:t>
        </w:r>
        <w:r>
          <w:tab/>
        </w:r>
        <w:r>
          <w:fldChar w:fldCharType="begin"/>
        </w:r>
        <w:r>
          <w:instrText xml:space="preserve"> PAGEREF _Toc25261 \h </w:instrText>
        </w:r>
        <w:r>
          <w:fldChar w:fldCharType="separate"/>
        </w:r>
        <w:r>
          <w:t>61</w:t>
        </w:r>
        <w:r>
          <w:fldChar w:fldCharType="end"/>
        </w:r>
      </w:hyperlink>
    </w:p>
    <w:p>
      <w:pPr>
        <w:pStyle w:val="TOC2"/>
        <w:tabs>
          <w:tab w:val="right" w:leader="dot" w:pos="8306"/>
        </w:tabs>
      </w:pPr>
      <w:hyperlink w:anchor="_Toc30191" w:history="1">
        <w:r>
          <w:rPr>
            <w:rFonts w:ascii="仿宋" w:eastAsia="仿宋" w:hAnsi="仿宋" w:cs="仿宋" w:hint="eastAsia"/>
            <w:lang w:eastAsia="zh-CN"/>
          </w:rPr>
          <w:t>(一)、变更申请与评估</w:t>
        </w:r>
        <w:r>
          <w:tab/>
        </w:r>
        <w:r>
          <w:fldChar w:fldCharType="begin"/>
        </w:r>
        <w:r>
          <w:instrText xml:space="preserve"> PAGEREF _Toc30191 \h </w:instrText>
        </w:r>
        <w:r>
          <w:fldChar w:fldCharType="separate"/>
        </w:r>
        <w:r>
          <w:t>61</w:t>
        </w:r>
        <w:r>
          <w:fldChar w:fldCharType="end"/>
        </w:r>
      </w:hyperlink>
    </w:p>
    <w:p>
      <w:pPr>
        <w:pStyle w:val="TOC2"/>
        <w:tabs>
          <w:tab w:val="right" w:leader="dot" w:pos="8306"/>
        </w:tabs>
      </w:pPr>
      <w:hyperlink w:anchor="_Toc7078" w:history="1">
        <w:r>
          <w:rPr>
            <w:rFonts w:ascii="仿宋" w:eastAsia="仿宋" w:hAnsi="仿宋" w:cs="仿宋" w:hint="eastAsia"/>
            <w:lang w:eastAsia="zh-CN"/>
          </w:rPr>
          <w:t>(二)、变更实施与控制</w:t>
        </w:r>
        <w:r>
          <w:tab/>
        </w:r>
        <w:r>
          <w:fldChar w:fldCharType="begin"/>
        </w:r>
        <w:r>
          <w:instrText xml:space="preserve"> PAGEREF _Toc7078 \h </w:instrText>
        </w:r>
        <w:r>
          <w:fldChar w:fldCharType="separate"/>
        </w:r>
        <w:r>
          <w:t>62</w:t>
        </w:r>
        <w:r>
          <w:fldChar w:fldCharType="end"/>
        </w:r>
      </w:hyperlink>
    </w:p>
    <w:p>
      <w:pPr>
        <w:pStyle w:val="TOC1"/>
        <w:tabs>
          <w:tab w:val="right" w:leader="dot" w:pos="8306"/>
        </w:tabs>
      </w:pPr>
      <w:hyperlink w:anchor="_Toc21754" w:history="1">
        <w:r>
          <w:rPr>
            <w:rFonts w:ascii="仿宋" w:eastAsia="仿宋" w:hAnsi="仿宋" w:cs="仿宋" w:hint="eastAsia"/>
            <w:lang w:eastAsia="zh-CN"/>
          </w:rPr>
          <w:t>十七、供应链管理</w:t>
        </w:r>
        <w:r>
          <w:tab/>
        </w:r>
        <w:r>
          <w:fldChar w:fldCharType="begin"/>
        </w:r>
        <w:r>
          <w:instrText xml:space="preserve"> PAGEREF _Toc21754 \h </w:instrText>
        </w:r>
        <w:r>
          <w:fldChar w:fldCharType="separate"/>
        </w:r>
        <w:r>
          <w:t>62</w:t>
        </w:r>
        <w:r>
          <w:fldChar w:fldCharType="end"/>
        </w:r>
      </w:hyperlink>
    </w:p>
    <w:p>
      <w:pPr>
        <w:pStyle w:val="TOC2"/>
        <w:tabs>
          <w:tab w:val="right" w:leader="dot" w:pos="8306"/>
        </w:tabs>
      </w:pPr>
      <w:hyperlink w:anchor="_Toc3781" w:history="1">
        <w:r>
          <w:rPr>
            <w:rFonts w:ascii="仿宋" w:eastAsia="仿宋" w:hAnsi="仿宋" w:cs="仿宋" w:hint="eastAsia"/>
            <w:lang w:eastAsia="zh-CN"/>
          </w:rPr>
          <w:t>(一)、供应链战略规划</w:t>
        </w:r>
        <w:r>
          <w:tab/>
        </w:r>
        <w:r>
          <w:fldChar w:fldCharType="begin"/>
        </w:r>
        <w:r>
          <w:instrText xml:space="preserve"> PAGEREF _Toc3781 \h </w:instrText>
        </w:r>
        <w:r>
          <w:fldChar w:fldCharType="separate"/>
        </w:r>
        <w:r>
          <w:t>62</w:t>
        </w:r>
        <w:r>
          <w:fldChar w:fldCharType="end"/>
        </w:r>
      </w:hyperlink>
    </w:p>
    <w:p>
      <w:pPr>
        <w:pStyle w:val="TOC2"/>
        <w:tabs>
          <w:tab w:val="right" w:leader="dot" w:pos="8306"/>
        </w:tabs>
      </w:pPr>
      <w:hyperlink w:anchor="_Toc16504" w:history="1">
        <w:r>
          <w:rPr>
            <w:rFonts w:ascii="仿宋" w:eastAsia="仿宋" w:hAnsi="仿宋" w:cs="仿宋" w:hint="eastAsia"/>
            <w:lang w:eastAsia="zh-CN"/>
          </w:rPr>
          <w:t>(二)、供应商选择与合作</w:t>
        </w:r>
        <w:r>
          <w:tab/>
        </w:r>
        <w:r>
          <w:fldChar w:fldCharType="begin"/>
        </w:r>
        <w:r>
          <w:instrText xml:space="preserve"> PAGEREF _Toc16504 \h </w:instrText>
        </w:r>
        <w:r>
          <w:fldChar w:fldCharType="separate"/>
        </w:r>
        <w:r>
          <w:t>64</w:t>
        </w:r>
        <w:r>
          <w:fldChar w:fldCharType="end"/>
        </w:r>
      </w:hyperlink>
    </w:p>
    <w:p>
      <w:pPr>
        <w:pStyle w:val="TOC2"/>
        <w:tabs>
          <w:tab w:val="right" w:leader="dot" w:pos="8306"/>
        </w:tabs>
      </w:pPr>
      <w:hyperlink w:anchor="_Toc7380" w:history="1">
        <w:r>
          <w:rPr>
            <w:rFonts w:ascii="仿宋" w:eastAsia="仿宋" w:hAnsi="仿宋" w:cs="仿宋" w:hint="eastAsia"/>
            <w:lang w:eastAsia="zh-CN"/>
          </w:rPr>
          <w:t>(三)、物流与库存管理</w:t>
        </w:r>
        <w:r>
          <w:tab/>
        </w:r>
        <w:r>
          <w:fldChar w:fldCharType="begin"/>
        </w:r>
        <w:r>
          <w:instrText xml:space="preserve"> PAGEREF _Toc7380 \h </w:instrText>
        </w:r>
        <w:r>
          <w:fldChar w:fldCharType="separate"/>
        </w:r>
        <w:r>
          <w:t>65</w:t>
        </w:r>
        <w:r>
          <w:fldChar w:fldCharType="end"/>
        </w:r>
      </w:hyperlink>
    </w:p>
    <w:p>
      <w:pPr>
        <w:pStyle w:val="TOC1"/>
        <w:tabs>
          <w:tab w:val="right" w:leader="dot" w:pos="8306"/>
        </w:tabs>
      </w:pPr>
      <w:hyperlink w:anchor="_Toc18261" w:history="1">
        <w:r>
          <w:rPr>
            <w:rFonts w:ascii="仿宋" w:eastAsia="仿宋" w:hAnsi="仿宋" w:cs="仿宋" w:hint="eastAsia"/>
            <w:lang w:eastAsia="zh-CN"/>
          </w:rPr>
          <w:t>十八、运输包装项目实施时间节点</w:t>
        </w:r>
        <w:r>
          <w:tab/>
        </w:r>
        <w:r>
          <w:fldChar w:fldCharType="begin"/>
        </w:r>
        <w:r>
          <w:instrText xml:space="preserve"> PAGEREF _Toc18261 \h </w:instrText>
        </w:r>
        <w:r>
          <w:fldChar w:fldCharType="separate"/>
        </w:r>
        <w:r>
          <w:t>66</w:t>
        </w:r>
        <w:r>
          <w:fldChar w:fldCharType="end"/>
        </w:r>
      </w:hyperlink>
    </w:p>
    <w:p>
      <w:pPr>
        <w:pStyle w:val="TOC2"/>
        <w:tabs>
          <w:tab w:val="right" w:leader="dot" w:pos="8306"/>
        </w:tabs>
      </w:pPr>
      <w:hyperlink w:anchor="_Toc3399" w:history="1">
        <w:r>
          <w:rPr>
            <w:rFonts w:ascii="仿宋" w:eastAsia="仿宋" w:hAnsi="仿宋" w:cs="仿宋" w:hint="eastAsia"/>
            <w:lang w:eastAsia="zh-CN"/>
          </w:rPr>
          <w:t>(一)、运输包装项目启动阶段时间节点</w:t>
        </w:r>
        <w:r>
          <w:tab/>
        </w:r>
        <w:r>
          <w:fldChar w:fldCharType="begin"/>
        </w:r>
        <w:r>
          <w:instrText xml:space="preserve"> PAGEREF _Toc3399 \h </w:instrText>
        </w:r>
        <w:r>
          <w:fldChar w:fldCharType="separate"/>
        </w:r>
        <w:r>
          <w:t>66</w:t>
        </w:r>
        <w:r>
          <w:fldChar w:fldCharType="end"/>
        </w:r>
      </w:hyperlink>
    </w:p>
    <w:p>
      <w:pPr>
        <w:pStyle w:val="TOC2"/>
        <w:tabs>
          <w:tab w:val="right" w:leader="dot" w:pos="8306"/>
        </w:tabs>
      </w:pPr>
      <w:hyperlink w:anchor="_Toc7806" w:history="1">
        <w:r>
          <w:rPr>
            <w:rFonts w:ascii="仿宋" w:eastAsia="仿宋" w:hAnsi="仿宋" w:cs="仿宋" w:hint="eastAsia"/>
            <w:lang w:eastAsia="zh-CN"/>
          </w:rPr>
          <w:t>(二)、运输包装项目执行阶段时间节点</w:t>
        </w:r>
        <w:r>
          <w:tab/>
        </w:r>
        <w:r>
          <w:fldChar w:fldCharType="begin"/>
        </w:r>
        <w:r>
          <w:instrText xml:space="preserve"> PAGEREF _Toc7806 \h </w:instrText>
        </w:r>
        <w:r>
          <w:fldChar w:fldCharType="separate"/>
        </w:r>
        <w:r>
          <w:t>68</w:t>
        </w:r>
        <w:r>
          <w:fldChar w:fldCharType="end"/>
        </w:r>
      </w:hyperlink>
    </w:p>
    <w:p>
      <w:pPr>
        <w:pStyle w:val="TOC2"/>
        <w:tabs>
          <w:tab w:val="right" w:leader="dot" w:pos="8306"/>
        </w:tabs>
      </w:pPr>
      <w:hyperlink w:anchor="_Toc26464" w:history="1">
        <w:r>
          <w:rPr>
            <w:rFonts w:ascii="仿宋" w:eastAsia="仿宋" w:hAnsi="仿宋" w:cs="仿宋" w:hint="eastAsia"/>
            <w:lang w:eastAsia="zh-CN"/>
          </w:rPr>
          <w:t>(三)、运输包装项目完成阶段时间节点</w:t>
        </w:r>
        <w:r>
          <w:tab/>
        </w:r>
        <w:r>
          <w:fldChar w:fldCharType="begin"/>
        </w:r>
        <w:r>
          <w:instrText xml:space="preserve"> PAGEREF _Toc26464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70"/>
      <w:r>
        <w:rPr>
          <w:rFonts w:ascii="仿宋" w:eastAsia="仿宋" w:hAnsi="仿宋" w:cs="仿宋" w:hint="eastAsia"/>
          <w:sz w:val="28"/>
          <w:lang w:eastAsia="zh-CN"/>
        </w:rPr>
        <w:t>一、运输包装项目可持续发展</w:t>
      </w:r>
      <w:bookmarkEnd w:id="2"/>
    </w:p>
    <w:p>
      <w:pPr>
        <w:pStyle w:val="Heading2"/>
        <w:rPr>
          <w:rFonts w:ascii="仿宋" w:eastAsia="仿宋" w:hAnsi="仿宋" w:cs="仿宋" w:hint="eastAsia"/>
          <w:lang w:eastAsia="zh-CN"/>
        </w:rPr>
      </w:pPr>
      <w:bookmarkStart w:id="3" w:name="_Toc115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包装项目中，运输包装项目团队着眼于未来，明确了可持续发展的战略方向。制定的具体可持续发展目标包括降低资源使用、采用环保技术、最大化社会效益等。这一步骤不仅有助于运输包装项目在环保和社会责任方面达到最高标准，也为未来提供了明确的指引，确保运输包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可持续实践的融入运输包装项目管理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输包装项目管理周期。从运输包装项目规划开始，运输包装项目团队就考虑了环境和社会的因素。在执行阶段，运输包装项目团队积极推动绿色技术的应用，优化资源利用。此外，关注员工的社会责任，通过培训和沟通活动提高员工对可持续发展的认知，使他们能够在日常工作中践行可持续实践。这些举措不仅为运输包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4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扎根于运输包装项目的可持续发展理念，我们深信环保与社会责任是运输包装项目成功的关键支柱。在运输包装项目的每一步，我们都致力于通过创新和实践，履行对环境和社会的坚定责任。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团队通过引入先进的环保技术、建立高效的废物处理系统以及推动能源节约措施，积极履行环保责任。定期的环保监测和评估确保运输包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不仅致力于自身可持续发展，还注重对社会的回馈。通过支持社区运输包装项目、参与慈善事业、提供培训机会等方式，运输包装项目积极履行社会责任。与当地社区建立积极互动，关注员工的工作与生活平衡，以及员工的身心健康，是运输包装项目在社会责任层面的关键举措。这样的实践不仅增强了运输包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476"/>
      <w:r>
        <w:rPr>
          <w:rFonts w:ascii="仿宋" w:eastAsia="仿宋" w:hAnsi="仿宋" w:cs="仿宋" w:hint="eastAsia"/>
          <w:sz w:val="28"/>
          <w:lang w:eastAsia="zh-CN"/>
        </w:rPr>
        <w:t>二、运输包装项目绩效评估</w:t>
      </w:r>
      <w:bookmarkEnd w:id="5"/>
    </w:p>
    <w:p>
      <w:pPr>
        <w:pStyle w:val="Heading2"/>
        <w:rPr>
          <w:rFonts w:ascii="仿宋" w:eastAsia="仿宋" w:hAnsi="仿宋" w:cs="仿宋" w:hint="eastAsia"/>
          <w:lang w:eastAsia="zh-CN"/>
        </w:rPr>
      </w:pPr>
      <w:bookmarkStart w:id="6" w:name="_Toc282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运输包装项目中，我们设计了一套全面的绩效评估指标，以确保运输包装项目的可控和成功交付。这些指标跨足运输包装项目目标、成本、进度和质量等多个维度，为我们提供了全面洞察运输包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目标达成率是我们关注的首要指标。我们设定了明确的目标，并通过定期监测和评估，迅速发现并应对潜在的目标偏差。这为运输包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成本绩效是另一个核心关注点。通过实际成本与预算成本的对比分析，我们深入了解成本差异的原因，及时调整资源分配，保持运输包装项目在经济效益方面的合理水平。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进度作为关键的绩效指标之一，得到了精心的关注。我们制定了详细的运输包装项目进度计划，并设立了进度符合度指标，确保实际进度与计划进度保持一致。这使我们能够快速发现和解决潜在的进度问题，保持运输包装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输包装项目绩效的不可或缺的一环。我们引入了一系列的质量标准和客户满意度指标，以确保运输包装项目交付的成果在质量上达到或超越预期水平。通过持续监测这些指标，我们努力提升运输包装项目整体质量水平，为运输包装项目的成功交付提供有力保障。通过这些科学且全面的绩效评估，我们能够更好地引导运输包装项目的持续改进，确保运输包装项目目标的顺利达成。</w:t>
      </w:r>
    </w:p>
    <w:p>
      <w:pPr>
        <w:pStyle w:val="Heading2"/>
        <w:ind w:firstLine="560" w:firstLineChars="200"/>
        <w:rPr>
          <w:rFonts w:ascii="仿宋" w:eastAsia="仿宋" w:hAnsi="仿宋" w:cs="仿宋" w:hint="eastAsia"/>
          <w:sz w:val="28"/>
          <w:lang w:eastAsia="zh-CN"/>
        </w:rPr>
      </w:pPr>
      <w:bookmarkStart w:id="7" w:name="_Toc103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绩效评估是运输包装项目中的关键环节，为确保运输包装项目达到预期目标，我们采用了多层次、多维度的绩效评估方法。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输包装项目的战略目标对齐，确保每个决策和行动都与运输包装项目整体目标保持一致。团队会定期召开战略对齐会议，审视当前工作与运输包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输包装项目进度、质量、成本和风险等方面。这些指标通过数据收集和分析，为运输包装项目管理团队提供了客观的评估依据。例如，我们通过运输包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绩效评估不仅仅停留在运输包装项目内部，还考虑了运输包装项目对外部环境的影响。我们定期进行干系人满意度调查，以了解各利益相关方对运输包装项目的期望和满意度，并及时做出调整。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这种多层次、多角度的绩效评估方法，使得我们能够全面了解运输包装项目的运行状态，及时做出调整，确保运输包装项目在不断变化的环境中保持稳健前行。</w:t>
      </w:r>
    </w:p>
    <w:p>
      <w:pPr>
        <w:pStyle w:val="Heading2"/>
        <w:ind w:firstLine="560" w:firstLineChars="200"/>
        <w:rPr>
          <w:rFonts w:ascii="仿宋" w:eastAsia="仿宋" w:hAnsi="仿宋" w:cs="仿宋" w:hint="eastAsia"/>
          <w:sz w:val="28"/>
          <w:lang w:eastAsia="zh-CN"/>
        </w:rPr>
      </w:pPr>
      <w:bookmarkStart w:id="8" w:name="_Toc169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为了确保运输包装项目的有效管理和不断优化，我们采用了精心设计的绩效评估周期。这个周期旨在实现灵活、实时和全面的评估，以适应运输包装项目执行中的各种挑战。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输包装项目的不同需求，分为短期、中期和长期。短期评估关注每个迭代或工作周期，以及时发现和解决当前任务中的问题。中期评估涵盖几个迭代，深入了解整体运输包装项目的趋势和性能。长期评估则着眼于整个运输包装项目阶段，确保运输包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输包装项目管理工具和协作平台，团队成员能够随时更新和分享运输包装项目数据。这种实时性的反馈机制使我们能够及时察觉潜在问题，快速调整，保持运输包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输包装项目的决策制定密不可分。每个周期的运输包装项目回顾会议成为集体总结经验、识别问题深层次原因并找到创新解决方案的平台。这种定期的反思与调整机制使运输包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238"/>
      <w:r>
        <w:rPr>
          <w:rFonts w:ascii="仿宋" w:eastAsia="仿宋" w:hAnsi="仿宋" w:cs="仿宋" w:hint="eastAsia"/>
          <w:sz w:val="28"/>
          <w:lang w:eastAsia="zh-CN"/>
        </w:rPr>
        <w:t>三、运输包装项目概论</w:t>
      </w:r>
      <w:bookmarkEnd w:id="9"/>
    </w:p>
    <w:p>
      <w:pPr>
        <w:pStyle w:val="Heading2"/>
        <w:rPr>
          <w:rFonts w:ascii="仿宋" w:eastAsia="仿宋" w:hAnsi="仿宋" w:cs="仿宋" w:hint="eastAsia"/>
          <w:lang w:eastAsia="zh-CN"/>
        </w:rPr>
      </w:pPr>
      <w:bookmarkStart w:id="10" w:name="_Toc14829"/>
      <w:r>
        <w:rPr>
          <w:rFonts w:ascii="仿宋" w:eastAsia="仿宋" w:hAnsi="仿宋" w:cs="仿宋" w:hint="eastAsia"/>
          <w:lang w:eastAsia="zh-CN"/>
        </w:rPr>
        <w:t>(一)、运输包装项目概况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起源追溯至对市场的深入洞察。市场的不断演变与变革为运输包装项目提供了难得的机遇。当前市场存在的需求缺口和变革的大环境共同构成了运输包装项目的背景。这个运输包装项目旨在充分利用市场机遇，填补行业中尚未满足的需求，为客户提供全新的解决方案。市场的变革和需求的增长使得这个运输包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运输包装项目名称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正式命名为运输包装。这个名称不仅仅是一个标识，更代表了运输包装项目的核心理念和愿景。它蕴含着运输包装项目所要解决问题的关键字，具有强烈的表达和辨识度，为运输包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运输包装项目目标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运输包装项目的核心目标是提供一种全新、高效的解决方案，满足客户日益增长的需求。运输包装项目追求的不仅仅是满足市场需求，更是在市场中获得卓越的竞争优势。通过不断提升产品或服务的质量和创新水平，运输包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运输包装项目范围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全面涵盖了产品研发、制造、市场推广和售后服务，确保从产品设计到最终用户体验的全方位关注。这一全面的运输包装项目范围是为了确保运输包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运输包装项目时间表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运输包装项目计划在未来18个月内完成，包括研发、测试、市场试点和正式推出等不同阶段。这个时间表的合理设计是为了确保运输包装项目各个阶段的顺利推进，以便按时交付高质量的成果。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运输包装项目预算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运输包装项目总预算估算为XX百万美元，主要分配在研发、市场推广、人员培训和运营等方面。这一充足的预算为运输包装项目提供了充足的资源，确保运输包装项目在各个方面都能取得优异的表现。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运输包装项目风险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运输包装项目可能面临的风险包括市场接受度低、技术难题、竞争激烈等。运输包装项目团队已经制定了相应的风险应对计划，通过前瞻性的风险管理，确保运输包装项目在面对不确定性时能够迅速做出应对。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运输包装项目团队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运输包装项目汇聚了一支经验丰富、多领域专业素养的核心团队，确保运输包装项目在各个方面都能拥有高水平的执行力。团队的协同作战是运输包装项目成功的关键因素之一。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运输包装项目背景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运输包装项目的背景根植于市场对更高效、创新产品的渴望，同时也受到科技发展对行业格局的深刻改变的影响。这为运输包装项目提供了广阔的发展空间和市场需求。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运输包装项目现状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截至目前，运输包装项目已完成市场调研和技术验证，取得了初步的成功。这为运输包装项目在未来的发展奠定了坚实的基础，为更远大的目标打下了坚实的基石。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540"/>
      <w:r>
        <w:rPr>
          <w:rFonts w:ascii="仿宋" w:eastAsia="仿宋" w:hAnsi="仿宋" w:cs="仿宋" w:hint="eastAsia"/>
          <w:sz w:val="28"/>
          <w:lang w:eastAsia="zh-CN"/>
        </w:rPr>
        <w:t>(二)、运输包装项目目标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keyword》运输包装项目首要业务目标是在市场中占据有利地位，实现产品/服务的成功推广和销售。通过不断提升产品质量、创新性，运输包装项目追求成为行业中的领导者，赢得更多客户的青睐。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在科技迅速发展的时代，运输包装项目着眼于技术创新。通过持续的研发和技术升级，运输包装项目旨在推出更具创新性的产品或服务，以满足市场对新鲜、先进解决方案的需求。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为了建立可持续的客户关系，运输包装项目设定了客户满意度目标。通过提供卓越的产品质量和优质的客户服务，运输包装项目追求赢得客户的信任和忠诚度，确保他们的满意度达到行业领先水平。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运输包装项目注重社会责任和可持续发展。通过实施环保、社会责任运输包装项目，运输包装项目致力于在经济发展的同时保护环境，促进社会公平，实现可持续经营。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运输包装项目的团队是实现目标的核心驱动力。因此，运输包装项目设定了团队发展目标，包括提升团队成员的专业技能、培养领导力，以及搭建协同高效的团队工作氛围。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413"/>
      <w:r>
        <w:rPr>
          <w:rFonts w:ascii="仿宋" w:eastAsia="仿宋" w:hAnsi="仿宋" w:cs="仿宋" w:hint="eastAsia"/>
          <w:sz w:val="28"/>
          <w:lang w:eastAsia="zh-CN"/>
        </w:rPr>
        <w:t>(三)、运输包装项目提出的理由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运输包装项目提出的理由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提出源于对市场机遇的深刻洞察。当前市场中存在的需求缺口和行业发展趋势表明，有巨大的商业机会等待被开发。通过准确捕捉市场机遇，运输包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理念基于对技术创新的信仰。通过持续的研发和技术投入，运输包装项目有望推出更具创新性的产品或服务。在科技飞速发展的当下，运输包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提出是为了增强企业的行业竞争力。通过提升产品或服务的质量和独特性，运输包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响应了消费者需求的变化。随着社会和科技的不断发展，消费者对产品和服务的需求也在发生变化。通过深入了解并及时回应消费者的新需求，运输包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运输包装项目的提出是企业战略发展规划的一部分。在面对日益激烈的市场竞争和不断变化的商业环境中，运输包装项目作为企业战略的一环，旨在为企业开辟新的增长领域，巩固企业在行业中的地位。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提出不仅仅是基于商业考量，还注重社会责任。通过推出环保、社会责任等方面的运输包装项目，运输包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运输包装项目的提出反映了对利益相关者期望的关注。包括客户、员工、投资者等利益相关者在企业发展中都有着各自的期望，运输包装项目力求在满足这些期望的同时，取得更大的共赢。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701"/>
      <w:r>
        <w:rPr>
          <w:rFonts w:ascii="仿宋" w:eastAsia="仿宋" w:hAnsi="仿宋" w:cs="仿宋" w:hint="eastAsia"/>
          <w:sz w:val="28"/>
          <w:lang w:eastAsia="zh-CN"/>
        </w:rPr>
        <w:t>(四)、运输包装项目意义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在实施运输包装项目的过程中，我们不仅仅是在追逐商业成功，更是为企业和社会的多个层面创造了深远的意义。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包装项目的首要意义在于提升企业的市场竞争力。通过持续的创新和对产品质量的高标准要求，运输包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输包装项目的推进将促使行业技术水平的提升。通过引入先进技术和创新性解决方案，运输包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输包装项目不仅创造了大量就业机会，提高了就业水平，还注重社会责任和环保。通过参与社会公益事业和推动环保运输包装项目，运输包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综合而言，运输包装项目意义重大，不仅推动了企业的发展，也为行业和社会的进步贡献了积极力量。这是一个全面而深刻的影响，将在未来产生可持续的正面效应。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860"/>
      <w:r>
        <w:rPr>
          <w:rFonts w:ascii="仿宋" w:eastAsia="仿宋" w:hAnsi="仿宋" w:cs="仿宋" w:hint="eastAsia"/>
          <w:sz w:val="28"/>
          <w:lang w:eastAsia="zh-CN"/>
        </w:rPr>
        <w:t>(五)、运输包装项目背景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在当今迅猛发展的商业环境中，运输包装项目的动因根植于对多方面因素的审慎考量。这个运输包装项目的提出并非孤立的决策，而是对企业所处背景深入思考的产物。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市场的不断演变是运输包装项目背后的首要原因。科技的迅速发展和全球市场的快速变化使得企业必须灵活应对。运输包装项目应运而生，旨在通过创新性的解决方案迎合市场的多变需求，赢得竞争中的先机。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竞争的激烈程度也是运输包装项目背景中不可忽视的一环。企业需要在激烈竞争中脱颖而出，为此，运输包装项目致力于打破常规，提供独特的价值主张，以吸引客户并确保市场份额的增长。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技术的迅速发展为企业带来了机遇与挑战。作为运输包装项目启动的背景之一，对新兴技术的应用将有助于提升企业的技术水平，使其在不断演进的商业环境中保持竞争优势。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此外，社会对企业责任的期望也在逐渐升高。运输包装项目充分融入了社会责任的理念，通过可持续经营和社会公益运输包装项目，企图为社会贡献一份力量，在商业成功的同时关注社会价值。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92"/>
      <w:r>
        <w:rPr>
          <w:rFonts w:ascii="仿宋" w:eastAsia="仿宋" w:hAnsi="仿宋" w:cs="仿宋" w:hint="eastAsia"/>
          <w:sz w:val="28"/>
          <w:lang w:eastAsia="zh-CN"/>
        </w:rPr>
        <w:t>四、运输包装项目土建工程</w:t>
      </w:r>
      <w:bookmarkEnd w:id="15"/>
    </w:p>
    <w:p>
      <w:pPr>
        <w:pStyle w:val="Heading2"/>
        <w:rPr>
          <w:rFonts w:ascii="仿宋" w:eastAsia="仿宋" w:hAnsi="仿宋" w:cs="仿宋" w:hint="eastAsia"/>
          <w:lang w:eastAsia="zh-CN"/>
        </w:rPr>
      </w:pPr>
      <w:bookmarkStart w:id="16" w:name="_Toc150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在运输包装项目的建筑工程设计中，我们将秉承一系列重要的设计原则，以确保运输包装项目建筑在功能、美观、可持续性等方面达到最佳效果。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首要原则是确保建筑的功能性得到最大化的发挥。我们将充分理解运输包装项目的实际需求，合理布局各个功能区域，保证建筑在满足业务需求的同时，提供高效的工作环境。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在建筑设计中，我们将综合考虑建设和运营成本。通过精细的经济效益分析，确保设计方案在高效利用资源的同时，对运输包装项目的长期盈利能力有积极的贡献。</w:t>
      </w:r>
    </w:p>
    <w:p>
      <w:pPr>
        <w:pStyle w:val="Heading2"/>
        <w:ind w:firstLine="560" w:firstLineChars="200"/>
        <w:rPr>
          <w:rFonts w:ascii="仿宋" w:eastAsia="仿宋" w:hAnsi="仿宋" w:cs="仿宋" w:hint="eastAsia"/>
          <w:sz w:val="28"/>
          <w:lang w:eastAsia="zh-CN"/>
        </w:rPr>
      </w:pPr>
      <w:bookmarkStart w:id="17" w:name="_Toc2802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包装项目的土建工程设计中，我们将精准设定设计年限，结合运输包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输包装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https://d.book118.com/388024004007006027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运输包装项目规划设计蓝图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B4E35"/>
    <w:rsid w:val="5D4B4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24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2024-01-15T13:26:00Z</dcterms:created>
  <dcterms:modified xsi:type="dcterms:W3CDTF">2024-01-15T13:26:49Z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650BADB38FC7472DB06BCC4430537659_11</vt:lpwstr>
  </property>
  <property fmtid="{D5CDD505-2E9C-101B-9397-08002B2CF9AE}" pid="3" name="KSOProductBuildVer">
    <vt:lpwstr>2052-12.1.0.16120</vt:lpwstr>
  </property>
</Properties>
</file>