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未加工烟草项目计划设计方案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8598" w:history="1">
        <w:r>
          <w:rPr>
            <w:rFonts w:ascii="仿宋" w:eastAsia="仿宋" w:hAnsi="仿宋" w:cs="仿宋" w:hint="eastAsia"/>
            <w:lang w:eastAsia="zh-CN"/>
          </w:rPr>
          <w:t>序言</w:t>
        </w:r>
        <w:r>
          <w:tab/>
        </w:r>
        <w:r>
          <w:fldChar w:fldCharType="begin"/>
        </w:r>
        <w:r>
          <w:instrText xml:space="preserve"> PAGEREF _Toc18598 \h </w:instrText>
        </w:r>
        <w:r>
          <w:fldChar w:fldCharType="separate"/>
        </w:r>
        <w:r>
          <w:t>3</w:t>
        </w:r>
        <w:r>
          <w:fldChar w:fldCharType="end"/>
        </w:r>
      </w:hyperlink>
    </w:p>
    <w:p>
      <w:pPr>
        <w:pStyle w:val="TOC1"/>
        <w:tabs>
          <w:tab w:val="right" w:leader="dot" w:pos="8306"/>
        </w:tabs>
      </w:pPr>
      <w:hyperlink w:anchor="_Toc20401" w:history="1">
        <w:r>
          <w:rPr>
            <w:rFonts w:ascii="仿宋" w:eastAsia="仿宋" w:hAnsi="仿宋" w:cs="仿宋" w:hint="eastAsia"/>
            <w:lang w:eastAsia="zh-CN"/>
          </w:rPr>
          <w:t>一、未加工烟草项目建设单位说明</w:t>
        </w:r>
        <w:r>
          <w:tab/>
        </w:r>
        <w:r>
          <w:fldChar w:fldCharType="begin"/>
        </w:r>
        <w:r>
          <w:instrText xml:space="preserve"> PAGEREF _Toc20401 \h </w:instrText>
        </w:r>
        <w:r>
          <w:fldChar w:fldCharType="separate"/>
        </w:r>
        <w:r>
          <w:t>3</w:t>
        </w:r>
        <w:r>
          <w:fldChar w:fldCharType="end"/>
        </w:r>
      </w:hyperlink>
    </w:p>
    <w:p>
      <w:pPr>
        <w:pStyle w:val="TOC2"/>
        <w:tabs>
          <w:tab w:val="right" w:leader="dot" w:pos="8306"/>
        </w:tabs>
      </w:pPr>
      <w:hyperlink w:anchor="_Toc13721" w:history="1">
        <w:r>
          <w:rPr>
            <w:rFonts w:ascii="仿宋" w:eastAsia="仿宋" w:hAnsi="仿宋" w:cs="仿宋" w:hint="eastAsia"/>
            <w:lang w:eastAsia="zh-CN"/>
          </w:rPr>
          <w:t>(一)、未加工烟草项目承办单位基本情况</w:t>
        </w:r>
        <w:r>
          <w:tab/>
        </w:r>
        <w:r>
          <w:fldChar w:fldCharType="begin"/>
        </w:r>
        <w:r>
          <w:instrText xml:space="preserve"> PAGEREF _Toc13721 \h </w:instrText>
        </w:r>
        <w:r>
          <w:fldChar w:fldCharType="separate"/>
        </w:r>
        <w:r>
          <w:t>3</w:t>
        </w:r>
        <w:r>
          <w:fldChar w:fldCharType="end"/>
        </w:r>
      </w:hyperlink>
    </w:p>
    <w:p>
      <w:pPr>
        <w:pStyle w:val="TOC2"/>
        <w:tabs>
          <w:tab w:val="right" w:leader="dot" w:pos="8306"/>
        </w:tabs>
      </w:pPr>
      <w:hyperlink w:anchor="_Toc12986" w:history="1">
        <w:r>
          <w:rPr>
            <w:rFonts w:ascii="仿宋" w:eastAsia="仿宋" w:hAnsi="仿宋" w:cs="仿宋" w:hint="eastAsia"/>
            <w:lang w:eastAsia="zh-CN"/>
          </w:rPr>
          <w:t>(二)、公司经济效益分析</w:t>
        </w:r>
        <w:r>
          <w:tab/>
        </w:r>
        <w:r>
          <w:fldChar w:fldCharType="begin"/>
        </w:r>
        <w:r>
          <w:instrText xml:space="preserve"> PAGEREF _Toc12986 \h </w:instrText>
        </w:r>
        <w:r>
          <w:fldChar w:fldCharType="separate"/>
        </w:r>
        <w:r>
          <w:t>4</w:t>
        </w:r>
        <w:r>
          <w:fldChar w:fldCharType="end"/>
        </w:r>
      </w:hyperlink>
    </w:p>
    <w:p>
      <w:pPr>
        <w:pStyle w:val="TOC1"/>
        <w:tabs>
          <w:tab w:val="right" w:leader="dot" w:pos="8306"/>
        </w:tabs>
      </w:pPr>
      <w:hyperlink w:anchor="_Toc3833" w:history="1">
        <w:r>
          <w:rPr>
            <w:rFonts w:ascii="仿宋" w:eastAsia="仿宋" w:hAnsi="仿宋" w:cs="仿宋" w:hint="eastAsia"/>
            <w:lang w:eastAsia="zh-CN"/>
          </w:rPr>
          <w:t>二、工艺说明</w:t>
        </w:r>
        <w:r>
          <w:tab/>
        </w:r>
        <w:r>
          <w:fldChar w:fldCharType="begin"/>
        </w:r>
        <w:r>
          <w:instrText xml:space="preserve"> PAGEREF _Toc3833 \h </w:instrText>
        </w:r>
        <w:r>
          <w:fldChar w:fldCharType="separate"/>
        </w:r>
        <w:r>
          <w:t>5</w:t>
        </w:r>
        <w:r>
          <w:fldChar w:fldCharType="end"/>
        </w:r>
      </w:hyperlink>
    </w:p>
    <w:p>
      <w:pPr>
        <w:pStyle w:val="TOC2"/>
        <w:tabs>
          <w:tab w:val="right" w:leader="dot" w:pos="8306"/>
        </w:tabs>
      </w:pPr>
      <w:hyperlink w:anchor="_Toc7882" w:history="1">
        <w:r>
          <w:rPr>
            <w:rFonts w:ascii="仿宋" w:eastAsia="仿宋" w:hAnsi="仿宋" w:cs="仿宋" w:hint="eastAsia"/>
            <w:lang w:eastAsia="zh-CN"/>
          </w:rPr>
          <w:t>(一)、技术管理特点</w:t>
        </w:r>
        <w:r>
          <w:tab/>
        </w:r>
        <w:r>
          <w:fldChar w:fldCharType="begin"/>
        </w:r>
        <w:r>
          <w:instrText xml:space="preserve"> PAGEREF _Toc7882 \h </w:instrText>
        </w:r>
        <w:r>
          <w:fldChar w:fldCharType="separate"/>
        </w:r>
        <w:r>
          <w:t>5</w:t>
        </w:r>
        <w:r>
          <w:fldChar w:fldCharType="end"/>
        </w:r>
      </w:hyperlink>
    </w:p>
    <w:p>
      <w:pPr>
        <w:pStyle w:val="TOC2"/>
        <w:tabs>
          <w:tab w:val="right" w:leader="dot" w:pos="8306"/>
        </w:tabs>
      </w:pPr>
      <w:hyperlink w:anchor="_Toc25440" w:history="1">
        <w:r>
          <w:rPr>
            <w:rFonts w:ascii="仿宋" w:eastAsia="仿宋" w:hAnsi="仿宋" w:cs="仿宋" w:hint="eastAsia"/>
            <w:lang w:eastAsia="zh-CN"/>
          </w:rPr>
          <w:t>(二)、未加工烟草项目工艺技术设计方案</w:t>
        </w:r>
        <w:r>
          <w:tab/>
        </w:r>
        <w:r>
          <w:fldChar w:fldCharType="begin"/>
        </w:r>
        <w:r>
          <w:instrText xml:space="preserve"> PAGEREF _Toc25440 \h </w:instrText>
        </w:r>
        <w:r>
          <w:fldChar w:fldCharType="separate"/>
        </w:r>
        <w:r>
          <w:t>6</w:t>
        </w:r>
        <w:r>
          <w:fldChar w:fldCharType="end"/>
        </w:r>
      </w:hyperlink>
    </w:p>
    <w:p>
      <w:pPr>
        <w:pStyle w:val="TOC2"/>
        <w:tabs>
          <w:tab w:val="right" w:leader="dot" w:pos="8306"/>
        </w:tabs>
      </w:pPr>
      <w:hyperlink w:anchor="_Toc21615" w:history="1">
        <w:r>
          <w:rPr>
            <w:rFonts w:ascii="仿宋" w:eastAsia="仿宋" w:hAnsi="仿宋" w:cs="仿宋" w:hint="eastAsia"/>
            <w:lang w:eastAsia="zh-CN"/>
          </w:rPr>
          <w:t>(三)、设备选型方案</w:t>
        </w:r>
        <w:r>
          <w:tab/>
        </w:r>
        <w:r>
          <w:fldChar w:fldCharType="begin"/>
        </w:r>
        <w:r>
          <w:instrText xml:space="preserve"> PAGEREF _Toc21615 \h </w:instrText>
        </w:r>
        <w:r>
          <w:fldChar w:fldCharType="separate"/>
        </w:r>
        <w:r>
          <w:t>7</w:t>
        </w:r>
        <w:r>
          <w:fldChar w:fldCharType="end"/>
        </w:r>
      </w:hyperlink>
    </w:p>
    <w:p>
      <w:pPr>
        <w:pStyle w:val="TOC1"/>
        <w:tabs>
          <w:tab w:val="right" w:leader="dot" w:pos="8306"/>
        </w:tabs>
      </w:pPr>
      <w:hyperlink w:anchor="_Toc13310" w:history="1">
        <w:r>
          <w:rPr>
            <w:rFonts w:ascii="仿宋" w:eastAsia="仿宋" w:hAnsi="仿宋" w:cs="仿宋" w:hint="eastAsia"/>
            <w:lang w:eastAsia="zh-CN"/>
          </w:rPr>
          <w:t>三、未加工烟草项目土建工程</w:t>
        </w:r>
        <w:r>
          <w:tab/>
        </w:r>
        <w:r>
          <w:fldChar w:fldCharType="begin"/>
        </w:r>
        <w:r>
          <w:instrText xml:space="preserve"> PAGEREF _Toc13310 \h </w:instrText>
        </w:r>
        <w:r>
          <w:fldChar w:fldCharType="separate"/>
        </w:r>
        <w:r>
          <w:t>8</w:t>
        </w:r>
        <w:r>
          <w:fldChar w:fldCharType="end"/>
        </w:r>
      </w:hyperlink>
    </w:p>
    <w:p>
      <w:pPr>
        <w:pStyle w:val="TOC2"/>
        <w:tabs>
          <w:tab w:val="right" w:leader="dot" w:pos="8306"/>
        </w:tabs>
      </w:pPr>
      <w:hyperlink w:anchor="_Toc28563" w:history="1">
        <w:r>
          <w:rPr>
            <w:rFonts w:ascii="仿宋" w:eastAsia="仿宋" w:hAnsi="仿宋" w:cs="仿宋" w:hint="eastAsia"/>
            <w:lang w:eastAsia="zh-CN"/>
          </w:rPr>
          <w:t>(一)、建筑工程设计原则</w:t>
        </w:r>
        <w:r>
          <w:tab/>
        </w:r>
        <w:r>
          <w:fldChar w:fldCharType="begin"/>
        </w:r>
        <w:r>
          <w:instrText xml:space="preserve"> PAGEREF _Toc28563 \h </w:instrText>
        </w:r>
        <w:r>
          <w:fldChar w:fldCharType="separate"/>
        </w:r>
        <w:r>
          <w:t>8</w:t>
        </w:r>
        <w:r>
          <w:fldChar w:fldCharType="end"/>
        </w:r>
      </w:hyperlink>
    </w:p>
    <w:p>
      <w:pPr>
        <w:pStyle w:val="TOC2"/>
        <w:tabs>
          <w:tab w:val="right" w:leader="dot" w:pos="8306"/>
        </w:tabs>
      </w:pPr>
      <w:hyperlink w:anchor="_Toc5819" w:history="1">
        <w:r>
          <w:rPr>
            <w:rFonts w:ascii="仿宋" w:eastAsia="仿宋" w:hAnsi="仿宋" w:cs="仿宋" w:hint="eastAsia"/>
            <w:lang w:eastAsia="zh-CN"/>
          </w:rPr>
          <w:t>(二)、土建工程设计年限及安全等级</w:t>
        </w:r>
        <w:r>
          <w:tab/>
        </w:r>
        <w:r>
          <w:fldChar w:fldCharType="begin"/>
        </w:r>
        <w:r>
          <w:instrText xml:space="preserve"> PAGEREF _Toc5819 \h </w:instrText>
        </w:r>
        <w:r>
          <w:fldChar w:fldCharType="separate"/>
        </w:r>
        <w:r>
          <w:t>10</w:t>
        </w:r>
        <w:r>
          <w:fldChar w:fldCharType="end"/>
        </w:r>
      </w:hyperlink>
    </w:p>
    <w:p>
      <w:pPr>
        <w:pStyle w:val="TOC2"/>
        <w:tabs>
          <w:tab w:val="right" w:leader="dot" w:pos="8306"/>
        </w:tabs>
      </w:pPr>
      <w:hyperlink w:anchor="_Toc6521" w:history="1">
        <w:r>
          <w:rPr>
            <w:rFonts w:ascii="仿宋" w:eastAsia="仿宋" w:hAnsi="仿宋" w:cs="仿宋" w:hint="eastAsia"/>
            <w:lang w:eastAsia="zh-CN"/>
          </w:rPr>
          <w:t>(三)、建筑工程设计总体要求</w:t>
        </w:r>
        <w:r>
          <w:tab/>
        </w:r>
        <w:r>
          <w:fldChar w:fldCharType="begin"/>
        </w:r>
        <w:r>
          <w:instrText xml:space="preserve"> PAGEREF _Toc6521 \h </w:instrText>
        </w:r>
        <w:r>
          <w:fldChar w:fldCharType="separate"/>
        </w:r>
        <w:r>
          <w:t>11</w:t>
        </w:r>
        <w:r>
          <w:fldChar w:fldCharType="end"/>
        </w:r>
      </w:hyperlink>
    </w:p>
    <w:p>
      <w:pPr>
        <w:pStyle w:val="TOC2"/>
        <w:tabs>
          <w:tab w:val="right" w:leader="dot" w:pos="8306"/>
        </w:tabs>
      </w:pPr>
      <w:hyperlink w:anchor="_Toc22223" w:history="1">
        <w:r>
          <w:rPr>
            <w:rFonts w:ascii="仿宋" w:eastAsia="仿宋" w:hAnsi="仿宋" w:cs="仿宋" w:hint="eastAsia"/>
            <w:lang w:eastAsia="zh-CN"/>
          </w:rPr>
          <w:t>(四)、土建工程建设指标</w:t>
        </w:r>
        <w:r>
          <w:tab/>
        </w:r>
        <w:r>
          <w:fldChar w:fldCharType="begin"/>
        </w:r>
        <w:r>
          <w:instrText xml:space="preserve"> PAGEREF _Toc22223 \h </w:instrText>
        </w:r>
        <w:r>
          <w:fldChar w:fldCharType="separate"/>
        </w:r>
        <w:r>
          <w:t>11</w:t>
        </w:r>
        <w:r>
          <w:fldChar w:fldCharType="end"/>
        </w:r>
      </w:hyperlink>
    </w:p>
    <w:p>
      <w:pPr>
        <w:pStyle w:val="TOC1"/>
        <w:tabs>
          <w:tab w:val="right" w:leader="dot" w:pos="8306"/>
        </w:tabs>
      </w:pPr>
      <w:hyperlink w:anchor="_Toc912" w:history="1">
        <w:r>
          <w:rPr>
            <w:rFonts w:ascii="仿宋" w:eastAsia="仿宋" w:hAnsi="仿宋" w:cs="仿宋" w:hint="eastAsia"/>
            <w:lang w:eastAsia="zh-CN"/>
          </w:rPr>
          <w:t>四、未加工烟草项目文档管理</w:t>
        </w:r>
        <w:r>
          <w:tab/>
        </w:r>
        <w:r>
          <w:fldChar w:fldCharType="begin"/>
        </w:r>
        <w:r>
          <w:instrText xml:space="preserve"> PAGEREF _Toc912 \h </w:instrText>
        </w:r>
        <w:r>
          <w:fldChar w:fldCharType="separate"/>
        </w:r>
        <w:r>
          <w:t>12</w:t>
        </w:r>
        <w:r>
          <w:fldChar w:fldCharType="end"/>
        </w:r>
      </w:hyperlink>
    </w:p>
    <w:p>
      <w:pPr>
        <w:pStyle w:val="TOC2"/>
        <w:tabs>
          <w:tab w:val="right" w:leader="dot" w:pos="8306"/>
        </w:tabs>
      </w:pPr>
      <w:hyperlink w:anchor="_Toc28335" w:history="1">
        <w:r>
          <w:rPr>
            <w:rFonts w:ascii="仿宋" w:eastAsia="仿宋" w:hAnsi="仿宋" w:cs="仿宋" w:hint="eastAsia"/>
            <w:lang w:eastAsia="zh-CN"/>
          </w:rPr>
          <w:t>(一)、文档编制与审查</w:t>
        </w:r>
        <w:r>
          <w:tab/>
        </w:r>
        <w:r>
          <w:fldChar w:fldCharType="begin"/>
        </w:r>
        <w:r>
          <w:instrText xml:space="preserve"> PAGEREF _Toc28335 \h </w:instrText>
        </w:r>
        <w:r>
          <w:fldChar w:fldCharType="separate"/>
        </w:r>
        <w:r>
          <w:t>12</w:t>
        </w:r>
        <w:r>
          <w:fldChar w:fldCharType="end"/>
        </w:r>
      </w:hyperlink>
    </w:p>
    <w:p>
      <w:pPr>
        <w:pStyle w:val="TOC2"/>
        <w:tabs>
          <w:tab w:val="right" w:leader="dot" w:pos="8306"/>
        </w:tabs>
      </w:pPr>
      <w:hyperlink w:anchor="_Toc14873" w:history="1">
        <w:r>
          <w:rPr>
            <w:rFonts w:ascii="仿宋" w:eastAsia="仿宋" w:hAnsi="仿宋" w:cs="仿宋" w:hint="eastAsia"/>
            <w:lang w:eastAsia="zh-CN"/>
          </w:rPr>
          <w:t>(二)、文档发布与分发</w:t>
        </w:r>
        <w:r>
          <w:tab/>
        </w:r>
        <w:r>
          <w:fldChar w:fldCharType="begin"/>
        </w:r>
        <w:r>
          <w:instrText xml:space="preserve"> PAGEREF _Toc14873 \h </w:instrText>
        </w:r>
        <w:r>
          <w:fldChar w:fldCharType="separate"/>
        </w:r>
        <w:r>
          <w:t>13</w:t>
        </w:r>
        <w:r>
          <w:fldChar w:fldCharType="end"/>
        </w:r>
      </w:hyperlink>
    </w:p>
    <w:p>
      <w:pPr>
        <w:pStyle w:val="TOC2"/>
        <w:tabs>
          <w:tab w:val="right" w:leader="dot" w:pos="8306"/>
        </w:tabs>
      </w:pPr>
      <w:hyperlink w:anchor="_Toc20154" w:history="1">
        <w:r>
          <w:rPr>
            <w:rFonts w:ascii="仿宋" w:eastAsia="仿宋" w:hAnsi="仿宋" w:cs="仿宋" w:hint="eastAsia"/>
            <w:lang w:eastAsia="zh-CN"/>
          </w:rPr>
          <w:t>(三)、文档存档与归档</w:t>
        </w:r>
        <w:r>
          <w:tab/>
        </w:r>
        <w:r>
          <w:fldChar w:fldCharType="begin"/>
        </w:r>
        <w:r>
          <w:instrText xml:space="preserve"> PAGEREF _Toc20154 \h </w:instrText>
        </w:r>
        <w:r>
          <w:fldChar w:fldCharType="separate"/>
        </w:r>
        <w:r>
          <w:t>14</w:t>
        </w:r>
        <w:r>
          <w:fldChar w:fldCharType="end"/>
        </w:r>
      </w:hyperlink>
    </w:p>
    <w:p>
      <w:pPr>
        <w:pStyle w:val="TOC1"/>
        <w:tabs>
          <w:tab w:val="right" w:leader="dot" w:pos="8306"/>
        </w:tabs>
      </w:pPr>
      <w:hyperlink w:anchor="_Toc5289" w:history="1">
        <w:r>
          <w:rPr>
            <w:rFonts w:ascii="仿宋" w:eastAsia="仿宋" w:hAnsi="仿宋" w:cs="仿宋" w:hint="eastAsia"/>
            <w:lang w:eastAsia="zh-CN"/>
          </w:rPr>
          <w:t>五、产品规划分析</w:t>
        </w:r>
        <w:r>
          <w:tab/>
        </w:r>
        <w:r>
          <w:fldChar w:fldCharType="begin"/>
        </w:r>
        <w:r>
          <w:instrText xml:space="preserve"> PAGEREF _Toc5289 \h </w:instrText>
        </w:r>
        <w:r>
          <w:fldChar w:fldCharType="separate"/>
        </w:r>
        <w:r>
          <w:t>15</w:t>
        </w:r>
        <w:r>
          <w:fldChar w:fldCharType="end"/>
        </w:r>
      </w:hyperlink>
    </w:p>
    <w:p>
      <w:pPr>
        <w:pStyle w:val="TOC2"/>
        <w:tabs>
          <w:tab w:val="right" w:leader="dot" w:pos="8306"/>
        </w:tabs>
      </w:pPr>
      <w:hyperlink w:anchor="_Toc15895" w:history="1">
        <w:r>
          <w:rPr>
            <w:rFonts w:ascii="仿宋" w:eastAsia="仿宋" w:hAnsi="仿宋" w:cs="仿宋" w:hint="eastAsia"/>
            <w:lang w:eastAsia="zh-CN"/>
          </w:rPr>
          <w:t>(一)、产品规划</w:t>
        </w:r>
        <w:r>
          <w:tab/>
        </w:r>
        <w:r>
          <w:fldChar w:fldCharType="begin"/>
        </w:r>
        <w:r>
          <w:instrText xml:space="preserve"> PAGEREF _Toc15895 \h </w:instrText>
        </w:r>
        <w:r>
          <w:fldChar w:fldCharType="separate"/>
        </w:r>
        <w:r>
          <w:t>15</w:t>
        </w:r>
        <w:r>
          <w:fldChar w:fldCharType="end"/>
        </w:r>
      </w:hyperlink>
    </w:p>
    <w:p>
      <w:pPr>
        <w:pStyle w:val="TOC2"/>
        <w:tabs>
          <w:tab w:val="right" w:leader="dot" w:pos="8306"/>
        </w:tabs>
      </w:pPr>
      <w:hyperlink w:anchor="_Toc31758" w:history="1">
        <w:r>
          <w:rPr>
            <w:rFonts w:ascii="仿宋" w:eastAsia="仿宋" w:hAnsi="仿宋" w:cs="仿宋" w:hint="eastAsia"/>
            <w:lang w:eastAsia="zh-CN"/>
          </w:rPr>
          <w:t>(二)、建设规模</w:t>
        </w:r>
        <w:r>
          <w:tab/>
        </w:r>
        <w:r>
          <w:fldChar w:fldCharType="begin"/>
        </w:r>
        <w:r>
          <w:instrText xml:space="preserve"> PAGEREF _Toc31758 \h </w:instrText>
        </w:r>
        <w:r>
          <w:fldChar w:fldCharType="separate"/>
        </w:r>
        <w:r>
          <w:t>16</w:t>
        </w:r>
        <w:r>
          <w:fldChar w:fldCharType="end"/>
        </w:r>
      </w:hyperlink>
    </w:p>
    <w:p>
      <w:pPr>
        <w:pStyle w:val="TOC1"/>
        <w:tabs>
          <w:tab w:val="right" w:leader="dot" w:pos="8306"/>
        </w:tabs>
      </w:pPr>
      <w:hyperlink w:anchor="_Toc20373" w:history="1">
        <w:r>
          <w:rPr>
            <w:rFonts w:ascii="仿宋" w:eastAsia="仿宋" w:hAnsi="仿宋" w:cs="仿宋" w:hint="eastAsia"/>
            <w:lang w:eastAsia="zh-CN"/>
          </w:rPr>
          <w:t>六、未加工烟草项目危机管理</w:t>
        </w:r>
        <w:r>
          <w:tab/>
        </w:r>
        <w:r>
          <w:fldChar w:fldCharType="begin"/>
        </w:r>
        <w:r>
          <w:instrText xml:space="preserve"> PAGEREF _Toc20373 \h </w:instrText>
        </w:r>
        <w:r>
          <w:fldChar w:fldCharType="separate"/>
        </w:r>
        <w:r>
          <w:t>17</w:t>
        </w:r>
        <w:r>
          <w:fldChar w:fldCharType="end"/>
        </w:r>
      </w:hyperlink>
    </w:p>
    <w:p>
      <w:pPr>
        <w:pStyle w:val="TOC2"/>
        <w:tabs>
          <w:tab w:val="right" w:leader="dot" w:pos="8306"/>
        </w:tabs>
      </w:pPr>
      <w:hyperlink w:anchor="_Toc14378" w:history="1">
        <w:r>
          <w:rPr>
            <w:rFonts w:ascii="仿宋" w:eastAsia="仿宋" w:hAnsi="仿宋" w:cs="仿宋" w:hint="eastAsia"/>
            <w:lang w:eastAsia="zh-CN"/>
          </w:rPr>
          <w:t>(一)、危机预警与识别</w:t>
        </w:r>
        <w:r>
          <w:tab/>
        </w:r>
        <w:r>
          <w:fldChar w:fldCharType="begin"/>
        </w:r>
        <w:r>
          <w:instrText xml:space="preserve"> PAGEREF _Toc14378 \h </w:instrText>
        </w:r>
        <w:r>
          <w:fldChar w:fldCharType="separate"/>
        </w:r>
        <w:r>
          <w:t>17</w:t>
        </w:r>
        <w:r>
          <w:fldChar w:fldCharType="end"/>
        </w:r>
      </w:hyperlink>
    </w:p>
    <w:p>
      <w:pPr>
        <w:pStyle w:val="TOC2"/>
        <w:tabs>
          <w:tab w:val="right" w:leader="dot" w:pos="8306"/>
        </w:tabs>
      </w:pPr>
      <w:hyperlink w:anchor="_Toc29337" w:history="1">
        <w:r>
          <w:rPr>
            <w:rFonts w:ascii="仿宋" w:eastAsia="仿宋" w:hAnsi="仿宋" w:cs="仿宋" w:hint="eastAsia"/>
            <w:lang w:eastAsia="zh-CN"/>
          </w:rPr>
          <w:t>(二)、危机应对与恢复</w:t>
        </w:r>
        <w:r>
          <w:tab/>
        </w:r>
        <w:r>
          <w:fldChar w:fldCharType="begin"/>
        </w:r>
        <w:r>
          <w:instrText xml:space="preserve"> PAGEREF _Toc29337 \h </w:instrText>
        </w:r>
        <w:r>
          <w:fldChar w:fldCharType="separate"/>
        </w:r>
        <w:r>
          <w:t>18</w:t>
        </w:r>
        <w:r>
          <w:fldChar w:fldCharType="end"/>
        </w:r>
      </w:hyperlink>
    </w:p>
    <w:p>
      <w:pPr>
        <w:pStyle w:val="TOC1"/>
        <w:tabs>
          <w:tab w:val="right" w:leader="dot" w:pos="8306"/>
        </w:tabs>
      </w:pPr>
      <w:hyperlink w:anchor="_Toc19894" w:history="1">
        <w:r>
          <w:rPr>
            <w:rFonts w:ascii="仿宋" w:eastAsia="仿宋" w:hAnsi="仿宋" w:cs="仿宋" w:hint="eastAsia"/>
            <w:lang w:eastAsia="zh-CN"/>
          </w:rPr>
          <w:t>七、未加工烟草项目技术管理</w:t>
        </w:r>
        <w:r>
          <w:tab/>
        </w:r>
        <w:r>
          <w:fldChar w:fldCharType="begin"/>
        </w:r>
        <w:r>
          <w:instrText xml:space="preserve"> PAGEREF _Toc19894 \h </w:instrText>
        </w:r>
        <w:r>
          <w:fldChar w:fldCharType="separate"/>
        </w:r>
        <w:r>
          <w:t>19</w:t>
        </w:r>
        <w:r>
          <w:fldChar w:fldCharType="end"/>
        </w:r>
      </w:hyperlink>
    </w:p>
    <w:p>
      <w:pPr>
        <w:pStyle w:val="TOC2"/>
        <w:tabs>
          <w:tab w:val="right" w:leader="dot" w:pos="8306"/>
        </w:tabs>
      </w:pPr>
      <w:hyperlink w:anchor="_Toc10323" w:history="1">
        <w:r>
          <w:rPr>
            <w:rFonts w:ascii="仿宋" w:eastAsia="仿宋" w:hAnsi="仿宋" w:cs="仿宋" w:hint="eastAsia"/>
            <w:lang w:eastAsia="zh-CN"/>
          </w:rPr>
          <w:t>(一)、技术方案选用方向</w:t>
        </w:r>
        <w:r>
          <w:tab/>
        </w:r>
        <w:r>
          <w:fldChar w:fldCharType="begin"/>
        </w:r>
        <w:r>
          <w:instrText xml:space="preserve"> PAGEREF _Toc10323 \h </w:instrText>
        </w:r>
        <w:r>
          <w:fldChar w:fldCharType="separate"/>
        </w:r>
        <w:r>
          <w:t>19</w:t>
        </w:r>
        <w:r>
          <w:fldChar w:fldCharType="end"/>
        </w:r>
      </w:hyperlink>
    </w:p>
    <w:p>
      <w:pPr>
        <w:pStyle w:val="TOC2"/>
        <w:tabs>
          <w:tab w:val="right" w:leader="dot" w:pos="8306"/>
        </w:tabs>
      </w:pPr>
      <w:hyperlink w:anchor="_Toc29454" w:history="1">
        <w:r>
          <w:rPr>
            <w:rFonts w:ascii="仿宋" w:eastAsia="仿宋" w:hAnsi="仿宋" w:cs="仿宋" w:hint="eastAsia"/>
            <w:lang w:eastAsia="zh-CN"/>
          </w:rPr>
          <w:t>(二)、工艺技术方案选用原则</w:t>
        </w:r>
        <w:r>
          <w:tab/>
        </w:r>
        <w:r>
          <w:fldChar w:fldCharType="begin"/>
        </w:r>
        <w:r>
          <w:instrText xml:space="preserve"> PAGEREF _Toc29454 \h </w:instrText>
        </w:r>
        <w:r>
          <w:fldChar w:fldCharType="separate"/>
        </w:r>
        <w:r>
          <w:t>21</w:t>
        </w:r>
        <w:r>
          <w:fldChar w:fldCharType="end"/>
        </w:r>
      </w:hyperlink>
    </w:p>
    <w:p>
      <w:pPr>
        <w:pStyle w:val="TOC2"/>
        <w:tabs>
          <w:tab w:val="right" w:leader="dot" w:pos="8306"/>
        </w:tabs>
      </w:pPr>
      <w:hyperlink w:anchor="_Toc26584" w:history="1">
        <w:r>
          <w:rPr>
            <w:rFonts w:ascii="仿宋" w:eastAsia="仿宋" w:hAnsi="仿宋" w:cs="仿宋" w:hint="eastAsia"/>
            <w:lang w:eastAsia="zh-CN"/>
          </w:rPr>
          <w:t>(三)、工艺技术方案要求</w:t>
        </w:r>
        <w:r>
          <w:tab/>
        </w:r>
        <w:r>
          <w:fldChar w:fldCharType="begin"/>
        </w:r>
        <w:r>
          <w:instrText xml:space="preserve"> PAGEREF _Toc26584 \h </w:instrText>
        </w:r>
        <w:r>
          <w:fldChar w:fldCharType="separate"/>
        </w:r>
        <w:r>
          <w:t>23</w:t>
        </w:r>
        <w:r>
          <w:fldChar w:fldCharType="end"/>
        </w:r>
      </w:hyperlink>
    </w:p>
    <w:p>
      <w:pPr>
        <w:pStyle w:val="TOC1"/>
        <w:tabs>
          <w:tab w:val="right" w:leader="dot" w:pos="8306"/>
        </w:tabs>
      </w:pPr>
      <w:hyperlink w:anchor="_Toc7287" w:history="1">
        <w:r>
          <w:rPr>
            <w:rFonts w:ascii="仿宋" w:eastAsia="仿宋" w:hAnsi="仿宋" w:cs="仿宋" w:hint="eastAsia"/>
            <w:lang w:eastAsia="zh-CN"/>
          </w:rPr>
          <w:t>八、未加工烟草项目社会影响</w:t>
        </w:r>
        <w:r>
          <w:tab/>
        </w:r>
        <w:r>
          <w:fldChar w:fldCharType="begin"/>
        </w:r>
        <w:r>
          <w:instrText xml:space="preserve"> PAGEREF _Toc7287 \h </w:instrText>
        </w:r>
        <w:r>
          <w:fldChar w:fldCharType="separate"/>
        </w:r>
        <w:r>
          <w:t>26</w:t>
        </w:r>
        <w:r>
          <w:fldChar w:fldCharType="end"/>
        </w:r>
      </w:hyperlink>
    </w:p>
    <w:p>
      <w:pPr>
        <w:pStyle w:val="TOC2"/>
        <w:tabs>
          <w:tab w:val="right" w:leader="dot" w:pos="8306"/>
        </w:tabs>
      </w:pPr>
      <w:hyperlink w:anchor="_Toc20437" w:history="1">
        <w:r>
          <w:rPr>
            <w:rFonts w:ascii="仿宋" w:eastAsia="仿宋" w:hAnsi="仿宋" w:cs="仿宋" w:hint="eastAsia"/>
            <w:lang w:eastAsia="zh-CN"/>
          </w:rPr>
          <w:t>(一)、社会责任与义务</w:t>
        </w:r>
        <w:r>
          <w:tab/>
        </w:r>
        <w:r>
          <w:fldChar w:fldCharType="begin"/>
        </w:r>
        <w:r>
          <w:instrText xml:space="preserve"> PAGEREF _Toc20437 \h </w:instrText>
        </w:r>
        <w:r>
          <w:fldChar w:fldCharType="separate"/>
        </w:r>
        <w:r>
          <w:t>26</w:t>
        </w:r>
        <w:r>
          <w:fldChar w:fldCharType="end"/>
        </w:r>
      </w:hyperlink>
    </w:p>
    <w:p>
      <w:pPr>
        <w:pStyle w:val="TOC2"/>
        <w:tabs>
          <w:tab w:val="right" w:leader="dot" w:pos="8306"/>
        </w:tabs>
      </w:pPr>
      <w:hyperlink w:anchor="_Toc25469" w:history="1">
        <w:r>
          <w:rPr>
            <w:rFonts w:ascii="仿宋" w:eastAsia="仿宋" w:hAnsi="仿宋" w:cs="仿宋" w:hint="eastAsia"/>
            <w:lang w:eastAsia="zh-CN"/>
          </w:rPr>
          <w:t>(二)、社会参与与沟通</w:t>
        </w:r>
        <w:r>
          <w:tab/>
        </w:r>
        <w:r>
          <w:fldChar w:fldCharType="begin"/>
        </w:r>
        <w:r>
          <w:instrText xml:space="preserve"> PAGEREF _Toc25469 \h </w:instrText>
        </w:r>
        <w:r>
          <w:fldChar w:fldCharType="separate"/>
        </w:r>
        <w:r>
          <w:t>26</w:t>
        </w:r>
        <w:r>
          <w:fldChar w:fldCharType="end"/>
        </w:r>
      </w:hyperlink>
    </w:p>
    <w:p>
      <w:pPr>
        <w:pStyle w:val="TOC1"/>
        <w:tabs>
          <w:tab w:val="right" w:leader="dot" w:pos="8306"/>
        </w:tabs>
      </w:pPr>
      <w:hyperlink w:anchor="_Toc31467" w:history="1">
        <w:r>
          <w:rPr>
            <w:rFonts w:ascii="仿宋" w:eastAsia="仿宋" w:hAnsi="仿宋" w:cs="仿宋" w:hint="eastAsia"/>
            <w:lang w:eastAsia="zh-CN"/>
          </w:rPr>
          <w:t>九、未加工烟草项目创新与研发</w:t>
        </w:r>
        <w:r>
          <w:tab/>
        </w:r>
        <w:r>
          <w:fldChar w:fldCharType="begin"/>
        </w:r>
        <w:r>
          <w:instrText xml:space="preserve"> PAGEREF _Toc31467 \h </w:instrText>
        </w:r>
        <w:r>
          <w:fldChar w:fldCharType="separate"/>
        </w:r>
        <w:r>
          <w:t>27</w:t>
        </w:r>
        <w:r>
          <w:fldChar w:fldCharType="end"/>
        </w:r>
      </w:hyperlink>
    </w:p>
    <w:p>
      <w:pPr>
        <w:pStyle w:val="TOC2"/>
        <w:tabs>
          <w:tab w:val="right" w:leader="dot" w:pos="8306"/>
        </w:tabs>
      </w:pPr>
      <w:hyperlink w:anchor="_Toc27229" w:history="1">
        <w:r>
          <w:rPr>
            <w:rFonts w:ascii="仿宋" w:eastAsia="仿宋" w:hAnsi="仿宋" w:cs="仿宋" w:hint="eastAsia"/>
            <w:lang w:eastAsia="zh-CN"/>
          </w:rPr>
          <w:t>(一)、创新策略与方向</w:t>
        </w:r>
        <w:r>
          <w:tab/>
        </w:r>
        <w:r>
          <w:fldChar w:fldCharType="begin"/>
        </w:r>
        <w:r>
          <w:instrText xml:space="preserve"> PAGEREF _Toc27229 \h </w:instrText>
        </w:r>
        <w:r>
          <w:fldChar w:fldCharType="separate"/>
        </w:r>
        <w:r>
          <w:t>27</w:t>
        </w:r>
        <w:r>
          <w:fldChar w:fldCharType="end"/>
        </w:r>
      </w:hyperlink>
    </w:p>
    <w:p>
      <w:pPr>
        <w:pStyle w:val="TOC2"/>
        <w:tabs>
          <w:tab w:val="right" w:leader="dot" w:pos="8306"/>
        </w:tabs>
      </w:pPr>
      <w:hyperlink w:anchor="_Toc13314" w:history="1">
        <w:r>
          <w:rPr>
            <w:rFonts w:ascii="仿宋" w:eastAsia="仿宋" w:hAnsi="仿宋" w:cs="仿宋" w:hint="eastAsia"/>
            <w:lang w:eastAsia="zh-CN"/>
          </w:rPr>
          <w:t>(二)、研发规划与投入</w:t>
        </w:r>
        <w:r>
          <w:tab/>
        </w:r>
        <w:r>
          <w:fldChar w:fldCharType="begin"/>
        </w:r>
        <w:r>
          <w:instrText xml:space="preserve"> PAGEREF _Toc13314 \h </w:instrText>
        </w:r>
        <w:r>
          <w:fldChar w:fldCharType="separate"/>
        </w:r>
        <w:r>
          <w:t>29</w:t>
        </w:r>
        <w:r>
          <w:fldChar w:fldCharType="end"/>
        </w:r>
      </w:hyperlink>
    </w:p>
    <w:p>
      <w:pPr>
        <w:pStyle w:val="TOC1"/>
        <w:tabs>
          <w:tab w:val="right" w:leader="dot" w:pos="8306"/>
        </w:tabs>
      </w:pPr>
      <w:hyperlink w:anchor="_Toc9107" w:history="1">
        <w:r>
          <w:rPr>
            <w:rFonts w:ascii="仿宋" w:eastAsia="仿宋" w:hAnsi="仿宋" w:cs="仿宋" w:hint="eastAsia"/>
            <w:lang w:eastAsia="zh-CN"/>
          </w:rPr>
          <w:t>十、未加工烟草项目财务管理</w:t>
        </w:r>
        <w:r>
          <w:tab/>
        </w:r>
        <w:r>
          <w:fldChar w:fldCharType="begin"/>
        </w:r>
        <w:r>
          <w:instrText xml:space="preserve"> PAGEREF _Toc9107 \h </w:instrText>
        </w:r>
        <w:r>
          <w:fldChar w:fldCharType="separate"/>
        </w:r>
        <w:r>
          <w:t>30</w:t>
        </w:r>
        <w:r>
          <w:fldChar w:fldCharType="end"/>
        </w:r>
      </w:hyperlink>
    </w:p>
    <w:p>
      <w:pPr>
        <w:pStyle w:val="TOC2"/>
        <w:tabs>
          <w:tab w:val="right" w:leader="dot" w:pos="8306"/>
        </w:tabs>
      </w:pPr>
      <w:hyperlink w:anchor="_Toc29199" w:history="1">
        <w:r>
          <w:rPr>
            <w:rFonts w:ascii="仿宋" w:eastAsia="仿宋" w:hAnsi="仿宋" w:cs="仿宋" w:hint="eastAsia"/>
            <w:lang w:eastAsia="zh-CN"/>
          </w:rPr>
          <w:t>(一)、资金需求大</w:t>
        </w:r>
        <w:r>
          <w:tab/>
        </w:r>
        <w:r>
          <w:fldChar w:fldCharType="begin"/>
        </w:r>
        <w:r>
          <w:instrText xml:space="preserve"> PAGEREF _Toc29199 \h </w:instrText>
        </w:r>
        <w:r>
          <w:fldChar w:fldCharType="separate"/>
        </w:r>
        <w:r>
          <w:t>30</w:t>
        </w:r>
        <w:r>
          <w:fldChar w:fldCharType="end"/>
        </w:r>
      </w:hyperlink>
    </w:p>
    <w:p>
      <w:pPr>
        <w:pStyle w:val="TOC2"/>
        <w:tabs>
          <w:tab w:val="right" w:leader="dot" w:pos="8306"/>
        </w:tabs>
      </w:pPr>
      <w:hyperlink w:anchor="_Toc26372" w:history="1">
        <w:r>
          <w:rPr>
            <w:rFonts w:ascii="仿宋" w:eastAsia="仿宋" w:hAnsi="仿宋" w:cs="仿宋" w:hint="eastAsia"/>
            <w:lang w:eastAsia="zh-CN"/>
          </w:rPr>
          <w:t>(二)、研发周期长</w:t>
        </w:r>
        <w:r>
          <w:tab/>
        </w:r>
        <w:r>
          <w:fldChar w:fldCharType="begin"/>
        </w:r>
        <w:r>
          <w:instrText xml:space="preserve"> PAGEREF _Toc26372 \h </w:instrText>
        </w:r>
        <w:r>
          <w:fldChar w:fldCharType="separate"/>
        </w:r>
        <w:r>
          <w:t>32</w:t>
        </w:r>
        <w:r>
          <w:fldChar w:fldCharType="end"/>
        </w:r>
      </w:hyperlink>
    </w:p>
    <w:p>
      <w:pPr>
        <w:pStyle w:val="TOC2"/>
        <w:tabs>
          <w:tab w:val="right" w:leader="dot" w:pos="8306"/>
        </w:tabs>
      </w:pPr>
      <w:hyperlink w:anchor="_Toc32538" w:history="1">
        <w:r>
          <w:rPr>
            <w:rFonts w:ascii="仿宋" w:eastAsia="仿宋" w:hAnsi="仿宋" w:cs="仿宋" w:hint="eastAsia"/>
            <w:lang w:eastAsia="zh-CN"/>
          </w:rPr>
          <w:t>(三)、市场风险大</w:t>
        </w:r>
        <w:r>
          <w:tab/>
        </w:r>
        <w:r>
          <w:fldChar w:fldCharType="begin"/>
        </w:r>
        <w:r>
          <w:instrText xml:space="preserve"> PAGEREF _Toc32538 \h </w:instrText>
        </w:r>
        <w:r>
          <w:fldChar w:fldCharType="separate"/>
        </w:r>
        <w:r>
          <w:t>33</w:t>
        </w:r>
        <w:r>
          <w:fldChar w:fldCharType="end"/>
        </w:r>
      </w:hyperlink>
    </w:p>
    <w:p>
      <w:pPr>
        <w:pStyle w:val="TOC2"/>
        <w:tabs>
          <w:tab w:val="right" w:leader="dot" w:pos="8306"/>
        </w:tabs>
      </w:pPr>
      <w:hyperlink w:anchor="_Toc18787" w:history="1">
        <w:r>
          <w:rPr>
            <w:rFonts w:ascii="仿宋" w:eastAsia="仿宋" w:hAnsi="仿宋" w:cs="仿宋" w:hint="eastAsia"/>
            <w:lang w:eastAsia="zh-CN"/>
          </w:rPr>
          <w:t>(四)、利润率高</w:t>
        </w:r>
        <w:r>
          <w:tab/>
        </w:r>
        <w:r>
          <w:fldChar w:fldCharType="begin"/>
        </w:r>
        <w:r>
          <w:instrText xml:space="preserve"> PAGEREF _Toc18787 \h </w:instrText>
        </w:r>
        <w:r>
          <w:fldChar w:fldCharType="separate"/>
        </w:r>
        <w:r>
          <w:t>35</w:t>
        </w:r>
        <w:r>
          <w:fldChar w:fldCharType="end"/>
        </w:r>
      </w:hyperlink>
    </w:p>
    <w:p>
      <w:pPr>
        <w:pStyle w:val="TOC1"/>
        <w:tabs>
          <w:tab w:val="right" w:leader="dot" w:pos="8306"/>
        </w:tabs>
      </w:pPr>
      <w:hyperlink w:anchor="_Toc3224" w:history="1">
        <w:r>
          <w:rPr>
            <w:rFonts w:ascii="仿宋" w:eastAsia="仿宋" w:hAnsi="仿宋" w:cs="仿宋" w:hint="eastAsia"/>
            <w:lang w:eastAsia="zh-CN"/>
          </w:rPr>
          <w:t>十一、未加工烟草项目投资规划</w:t>
        </w:r>
        <w:r>
          <w:tab/>
        </w:r>
        <w:r>
          <w:fldChar w:fldCharType="begin"/>
        </w:r>
        <w:r>
          <w:instrText xml:space="preserve"> PAGEREF _Toc3224 \h </w:instrText>
        </w:r>
        <w:r>
          <w:fldChar w:fldCharType="separate"/>
        </w:r>
        <w:r>
          <w:t>38</w:t>
        </w:r>
        <w:r>
          <w:fldChar w:fldCharType="end"/>
        </w:r>
      </w:hyperlink>
    </w:p>
    <w:p>
      <w:pPr>
        <w:pStyle w:val="TOC2"/>
        <w:tabs>
          <w:tab w:val="right" w:leader="dot" w:pos="8306"/>
        </w:tabs>
      </w:pPr>
      <w:hyperlink w:anchor="_Toc4025" w:history="1">
        <w:r>
          <w:rPr>
            <w:rFonts w:ascii="仿宋" w:eastAsia="仿宋" w:hAnsi="仿宋" w:cs="仿宋" w:hint="eastAsia"/>
            <w:lang w:eastAsia="zh-CN"/>
          </w:rPr>
          <w:t>(一)、未加工烟草项目总投资估算</w:t>
        </w:r>
        <w:r>
          <w:tab/>
        </w:r>
        <w:r>
          <w:fldChar w:fldCharType="begin"/>
        </w:r>
        <w:r>
          <w:instrText xml:space="preserve"> PAGEREF _Toc4025 \h </w:instrText>
        </w:r>
        <w:r>
          <w:fldChar w:fldCharType="separate"/>
        </w:r>
        <w:r>
          <w:t>38</w:t>
        </w:r>
        <w:r>
          <w:fldChar w:fldCharType="end"/>
        </w:r>
      </w:hyperlink>
    </w:p>
    <w:p>
      <w:pPr>
        <w:pStyle w:val="TOC2"/>
        <w:tabs>
          <w:tab w:val="right" w:leader="dot" w:pos="8306"/>
        </w:tabs>
      </w:pPr>
      <w:hyperlink w:anchor="_Toc18247" w:history="1">
        <w:r>
          <w:rPr>
            <w:rFonts w:ascii="仿宋" w:eastAsia="仿宋" w:hAnsi="仿宋" w:cs="仿宋" w:hint="eastAsia"/>
            <w:lang w:eastAsia="zh-CN"/>
          </w:rPr>
          <w:t>(二)、资金筹措</w:t>
        </w:r>
        <w:r>
          <w:tab/>
        </w:r>
        <w:r>
          <w:fldChar w:fldCharType="begin"/>
        </w:r>
        <w:r>
          <w:instrText xml:space="preserve"> PAGEREF _Toc18247 \h </w:instrText>
        </w:r>
        <w:r>
          <w:fldChar w:fldCharType="separate"/>
        </w:r>
        <w:r>
          <w:t>39</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0300" w:history="1">
        <w:r>
          <w:rPr>
            <w:rFonts w:ascii="仿宋" w:eastAsia="仿宋" w:hAnsi="仿宋" w:cs="仿宋" w:hint="eastAsia"/>
            <w:lang w:eastAsia="zh-CN"/>
          </w:rPr>
          <w:t>十二、生产安全保护</w:t>
        </w:r>
        <w:r>
          <w:tab/>
        </w:r>
        <w:r>
          <w:fldChar w:fldCharType="begin"/>
        </w:r>
        <w:r>
          <w:instrText xml:space="preserve"> PAGEREF _Toc10300 \h </w:instrText>
        </w:r>
        <w:r>
          <w:fldChar w:fldCharType="separate"/>
        </w:r>
        <w:r>
          <w:t>40</w:t>
        </w:r>
        <w:r>
          <w:fldChar w:fldCharType="end"/>
        </w:r>
      </w:hyperlink>
    </w:p>
    <w:p>
      <w:pPr>
        <w:pStyle w:val="TOC2"/>
        <w:tabs>
          <w:tab w:val="right" w:leader="dot" w:pos="8306"/>
        </w:tabs>
      </w:pPr>
      <w:hyperlink w:anchor="_Toc20270" w:history="1">
        <w:r>
          <w:rPr>
            <w:rFonts w:ascii="仿宋" w:eastAsia="仿宋" w:hAnsi="仿宋" w:cs="仿宋" w:hint="eastAsia"/>
            <w:lang w:eastAsia="zh-CN"/>
          </w:rPr>
          <w:t>(一)、消防安全</w:t>
        </w:r>
        <w:r>
          <w:tab/>
        </w:r>
        <w:r>
          <w:fldChar w:fldCharType="begin"/>
        </w:r>
        <w:r>
          <w:instrText xml:space="preserve"> PAGEREF _Toc20270 \h </w:instrText>
        </w:r>
        <w:r>
          <w:fldChar w:fldCharType="separate"/>
        </w:r>
        <w:r>
          <w:t>40</w:t>
        </w:r>
        <w:r>
          <w:fldChar w:fldCharType="end"/>
        </w:r>
      </w:hyperlink>
    </w:p>
    <w:p>
      <w:pPr>
        <w:pStyle w:val="TOC2"/>
        <w:tabs>
          <w:tab w:val="right" w:leader="dot" w:pos="8306"/>
        </w:tabs>
      </w:pPr>
      <w:hyperlink w:anchor="_Toc6876" w:history="1">
        <w:r>
          <w:rPr>
            <w:rFonts w:ascii="仿宋" w:eastAsia="仿宋" w:hAnsi="仿宋" w:cs="仿宋" w:hint="eastAsia"/>
            <w:lang w:eastAsia="zh-CN"/>
          </w:rPr>
          <w:t>(二)、防火防爆总图布置措施</w:t>
        </w:r>
        <w:r>
          <w:tab/>
        </w:r>
        <w:r>
          <w:fldChar w:fldCharType="begin"/>
        </w:r>
        <w:r>
          <w:instrText xml:space="preserve"> PAGEREF _Toc6876 \h </w:instrText>
        </w:r>
        <w:r>
          <w:fldChar w:fldCharType="separate"/>
        </w:r>
        <w:r>
          <w:t>41</w:t>
        </w:r>
        <w:r>
          <w:fldChar w:fldCharType="end"/>
        </w:r>
      </w:hyperlink>
    </w:p>
    <w:p>
      <w:pPr>
        <w:pStyle w:val="TOC2"/>
        <w:tabs>
          <w:tab w:val="right" w:leader="dot" w:pos="8306"/>
        </w:tabs>
      </w:pPr>
      <w:hyperlink w:anchor="_Toc23670" w:history="1">
        <w:r>
          <w:rPr>
            <w:rFonts w:ascii="仿宋" w:eastAsia="仿宋" w:hAnsi="仿宋" w:cs="仿宋" w:hint="eastAsia"/>
            <w:lang w:eastAsia="zh-CN"/>
          </w:rPr>
          <w:t>(三)、自然灾害防范措施</w:t>
        </w:r>
        <w:r>
          <w:tab/>
        </w:r>
        <w:r>
          <w:fldChar w:fldCharType="begin"/>
        </w:r>
        <w:r>
          <w:instrText xml:space="preserve"> PAGEREF _Toc23670 \h </w:instrText>
        </w:r>
        <w:r>
          <w:fldChar w:fldCharType="separate"/>
        </w:r>
        <w:r>
          <w:t>42</w:t>
        </w:r>
        <w:r>
          <w:fldChar w:fldCharType="end"/>
        </w:r>
      </w:hyperlink>
    </w:p>
    <w:p>
      <w:pPr>
        <w:pStyle w:val="TOC2"/>
        <w:tabs>
          <w:tab w:val="right" w:leader="dot" w:pos="8306"/>
        </w:tabs>
      </w:pPr>
      <w:hyperlink w:anchor="_Toc14123" w:history="1">
        <w:r>
          <w:rPr>
            <w:rFonts w:ascii="仿宋" w:eastAsia="仿宋" w:hAnsi="仿宋" w:cs="仿宋" w:hint="eastAsia"/>
            <w:lang w:eastAsia="zh-CN"/>
          </w:rPr>
          <w:t>(四)、安全色及安全标志使用要求</w:t>
        </w:r>
        <w:r>
          <w:tab/>
        </w:r>
        <w:r>
          <w:fldChar w:fldCharType="begin"/>
        </w:r>
        <w:r>
          <w:instrText xml:space="preserve"> PAGEREF _Toc14123 \h </w:instrText>
        </w:r>
        <w:r>
          <w:fldChar w:fldCharType="separate"/>
        </w:r>
        <w:r>
          <w:t>43</w:t>
        </w:r>
        <w:r>
          <w:fldChar w:fldCharType="end"/>
        </w:r>
      </w:hyperlink>
    </w:p>
    <w:p>
      <w:pPr>
        <w:pStyle w:val="TOC2"/>
        <w:tabs>
          <w:tab w:val="right" w:leader="dot" w:pos="8306"/>
        </w:tabs>
      </w:pPr>
      <w:hyperlink w:anchor="_Toc24629" w:history="1">
        <w:r>
          <w:rPr>
            <w:rFonts w:ascii="仿宋" w:eastAsia="仿宋" w:hAnsi="仿宋" w:cs="仿宋" w:hint="eastAsia"/>
            <w:lang w:eastAsia="zh-CN"/>
          </w:rPr>
          <w:t>(五)、防尘防毒措施</w:t>
        </w:r>
        <w:r>
          <w:tab/>
        </w:r>
        <w:r>
          <w:fldChar w:fldCharType="begin"/>
        </w:r>
        <w:r>
          <w:instrText xml:space="preserve"> PAGEREF _Toc24629 \h </w:instrText>
        </w:r>
        <w:r>
          <w:fldChar w:fldCharType="separate"/>
        </w:r>
        <w:r>
          <w:t>44</w:t>
        </w:r>
        <w:r>
          <w:fldChar w:fldCharType="end"/>
        </w:r>
      </w:hyperlink>
    </w:p>
    <w:p>
      <w:pPr>
        <w:pStyle w:val="TOC2"/>
        <w:tabs>
          <w:tab w:val="right" w:leader="dot" w:pos="8306"/>
        </w:tabs>
      </w:pPr>
      <w:hyperlink w:anchor="_Toc12936" w:history="1">
        <w:r>
          <w:rPr>
            <w:rFonts w:ascii="仿宋" w:eastAsia="仿宋" w:hAnsi="仿宋" w:cs="仿宋" w:hint="eastAsia"/>
            <w:lang w:eastAsia="zh-CN"/>
          </w:rPr>
          <w:t>(六)、防静电、触电防护及防雷措施</w:t>
        </w:r>
        <w:r>
          <w:tab/>
        </w:r>
        <w:r>
          <w:fldChar w:fldCharType="begin"/>
        </w:r>
        <w:r>
          <w:instrText xml:space="preserve"> PAGEREF _Toc12936 \h </w:instrText>
        </w:r>
        <w:r>
          <w:fldChar w:fldCharType="separate"/>
        </w:r>
        <w:r>
          <w:t>45</w:t>
        </w:r>
        <w:r>
          <w:fldChar w:fldCharType="end"/>
        </w:r>
      </w:hyperlink>
    </w:p>
    <w:p>
      <w:pPr>
        <w:pStyle w:val="TOC2"/>
        <w:tabs>
          <w:tab w:val="right" w:leader="dot" w:pos="8306"/>
        </w:tabs>
      </w:pPr>
      <w:hyperlink w:anchor="_Toc10340" w:history="1">
        <w:r>
          <w:rPr>
            <w:rFonts w:ascii="仿宋" w:eastAsia="仿宋" w:hAnsi="仿宋" w:cs="仿宋" w:hint="eastAsia"/>
            <w:lang w:eastAsia="zh-CN"/>
          </w:rPr>
          <w:t>(七)、机械设备安全保障措施</w:t>
        </w:r>
        <w:r>
          <w:tab/>
        </w:r>
        <w:r>
          <w:fldChar w:fldCharType="begin"/>
        </w:r>
        <w:r>
          <w:instrText xml:space="preserve"> PAGEREF _Toc10340 \h </w:instrText>
        </w:r>
        <w:r>
          <w:fldChar w:fldCharType="separate"/>
        </w:r>
        <w:r>
          <w:t>46</w:t>
        </w:r>
        <w:r>
          <w:fldChar w:fldCharType="end"/>
        </w:r>
      </w:hyperlink>
    </w:p>
    <w:p>
      <w:pPr>
        <w:pStyle w:val="TOC1"/>
        <w:tabs>
          <w:tab w:val="right" w:leader="dot" w:pos="8306"/>
        </w:tabs>
      </w:pPr>
      <w:hyperlink w:anchor="_Toc16576" w:history="1">
        <w:r>
          <w:rPr>
            <w:rFonts w:ascii="仿宋" w:eastAsia="仿宋" w:hAnsi="仿宋" w:cs="仿宋" w:hint="eastAsia"/>
            <w:lang w:eastAsia="zh-CN"/>
          </w:rPr>
          <w:t>十三、质量管理体系</w:t>
        </w:r>
        <w:r>
          <w:tab/>
        </w:r>
        <w:r>
          <w:fldChar w:fldCharType="begin"/>
        </w:r>
        <w:r>
          <w:instrText xml:space="preserve"> PAGEREF _Toc16576 \h </w:instrText>
        </w:r>
        <w:r>
          <w:fldChar w:fldCharType="separate"/>
        </w:r>
        <w:r>
          <w:t>48</w:t>
        </w:r>
        <w:r>
          <w:fldChar w:fldCharType="end"/>
        </w:r>
      </w:hyperlink>
    </w:p>
    <w:p>
      <w:pPr>
        <w:pStyle w:val="TOC2"/>
        <w:tabs>
          <w:tab w:val="right" w:leader="dot" w:pos="8306"/>
        </w:tabs>
      </w:pPr>
      <w:hyperlink w:anchor="_Toc2189" w:history="1">
        <w:r>
          <w:rPr>
            <w:rFonts w:ascii="仿宋" w:eastAsia="仿宋" w:hAnsi="仿宋" w:cs="仿宋" w:hint="eastAsia"/>
            <w:lang w:eastAsia="zh-CN"/>
          </w:rPr>
          <w:t>(一)、质量目标与方针</w:t>
        </w:r>
        <w:r>
          <w:tab/>
        </w:r>
        <w:r>
          <w:fldChar w:fldCharType="begin"/>
        </w:r>
        <w:r>
          <w:instrText xml:space="preserve"> PAGEREF _Toc2189 \h </w:instrText>
        </w:r>
        <w:r>
          <w:fldChar w:fldCharType="separate"/>
        </w:r>
        <w:r>
          <w:t>48</w:t>
        </w:r>
        <w:r>
          <w:fldChar w:fldCharType="end"/>
        </w:r>
      </w:hyperlink>
    </w:p>
    <w:p>
      <w:pPr>
        <w:pStyle w:val="TOC2"/>
        <w:tabs>
          <w:tab w:val="right" w:leader="dot" w:pos="8306"/>
        </w:tabs>
      </w:pPr>
      <w:hyperlink w:anchor="_Toc17015" w:history="1">
        <w:r>
          <w:rPr>
            <w:rFonts w:ascii="仿宋" w:eastAsia="仿宋" w:hAnsi="仿宋" w:cs="仿宋" w:hint="eastAsia"/>
            <w:lang w:eastAsia="zh-CN"/>
          </w:rPr>
          <w:t>(二)、质量管理责任</w:t>
        </w:r>
        <w:r>
          <w:tab/>
        </w:r>
        <w:r>
          <w:fldChar w:fldCharType="begin"/>
        </w:r>
        <w:r>
          <w:instrText xml:space="preserve"> PAGEREF _Toc17015 \h </w:instrText>
        </w:r>
        <w:r>
          <w:fldChar w:fldCharType="separate"/>
        </w:r>
        <w:r>
          <w:t>49</w:t>
        </w:r>
        <w:r>
          <w:fldChar w:fldCharType="end"/>
        </w:r>
      </w:hyperlink>
    </w:p>
    <w:p>
      <w:pPr>
        <w:pStyle w:val="TOC2"/>
        <w:tabs>
          <w:tab w:val="right" w:leader="dot" w:pos="8306"/>
        </w:tabs>
      </w:pPr>
      <w:hyperlink w:anchor="_Toc21756" w:history="1">
        <w:r>
          <w:rPr>
            <w:rFonts w:ascii="仿宋" w:eastAsia="仿宋" w:hAnsi="仿宋" w:cs="仿宋" w:hint="eastAsia"/>
            <w:lang w:eastAsia="zh-CN"/>
          </w:rPr>
          <w:t>(三)、质量管理体系文件</w:t>
        </w:r>
        <w:r>
          <w:tab/>
        </w:r>
        <w:r>
          <w:fldChar w:fldCharType="begin"/>
        </w:r>
        <w:r>
          <w:instrText xml:space="preserve"> PAGEREF _Toc21756 \h </w:instrText>
        </w:r>
        <w:r>
          <w:fldChar w:fldCharType="separate"/>
        </w:r>
        <w:r>
          <w:t>50</w:t>
        </w:r>
        <w:r>
          <w:fldChar w:fldCharType="end"/>
        </w:r>
      </w:hyperlink>
    </w:p>
    <w:p>
      <w:pPr>
        <w:pStyle w:val="TOC2"/>
        <w:tabs>
          <w:tab w:val="right" w:leader="dot" w:pos="8306"/>
        </w:tabs>
      </w:pPr>
      <w:hyperlink w:anchor="_Toc16405" w:history="1">
        <w:r>
          <w:rPr>
            <w:rFonts w:ascii="仿宋" w:eastAsia="仿宋" w:hAnsi="仿宋" w:cs="仿宋" w:hint="eastAsia"/>
            <w:lang w:eastAsia="zh-CN"/>
          </w:rPr>
          <w:t>(四)、质量培训与教育</w:t>
        </w:r>
        <w:r>
          <w:tab/>
        </w:r>
        <w:r>
          <w:fldChar w:fldCharType="begin"/>
        </w:r>
        <w:r>
          <w:instrText xml:space="preserve"> PAGEREF _Toc16405 \h </w:instrText>
        </w:r>
        <w:r>
          <w:fldChar w:fldCharType="separate"/>
        </w:r>
        <w:r>
          <w:t>52</w:t>
        </w:r>
        <w:r>
          <w:fldChar w:fldCharType="end"/>
        </w:r>
      </w:hyperlink>
    </w:p>
    <w:p>
      <w:pPr>
        <w:pStyle w:val="TOC2"/>
        <w:tabs>
          <w:tab w:val="right" w:leader="dot" w:pos="8306"/>
        </w:tabs>
      </w:pPr>
      <w:hyperlink w:anchor="_Toc11388" w:history="1">
        <w:r>
          <w:rPr>
            <w:rFonts w:ascii="仿宋" w:eastAsia="仿宋" w:hAnsi="仿宋" w:cs="仿宋" w:hint="eastAsia"/>
            <w:lang w:eastAsia="zh-CN"/>
          </w:rPr>
          <w:t>(五)、质量审核与评价</w:t>
        </w:r>
        <w:r>
          <w:tab/>
        </w:r>
        <w:r>
          <w:fldChar w:fldCharType="begin"/>
        </w:r>
        <w:r>
          <w:instrText xml:space="preserve"> PAGEREF _Toc11388 \h </w:instrText>
        </w:r>
        <w:r>
          <w:fldChar w:fldCharType="separate"/>
        </w:r>
        <w:r>
          <w:t>53</w:t>
        </w:r>
        <w:r>
          <w:fldChar w:fldCharType="end"/>
        </w:r>
      </w:hyperlink>
    </w:p>
    <w:p>
      <w:pPr>
        <w:pStyle w:val="TOC2"/>
        <w:tabs>
          <w:tab w:val="right" w:leader="dot" w:pos="8306"/>
        </w:tabs>
      </w:pPr>
      <w:hyperlink w:anchor="_Toc23839" w:history="1">
        <w:r>
          <w:rPr>
            <w:rFonts w:ascii="仿宋" w:eastAsia="仿宋" w:hAnsi="仿宋" w:cs="仿宋" w:hint="eastAsia"/>
            <w:lang w:eastAsia="zh-CN"/>
          </w:rPr>
          <w:t>(六)、不符合与纠正措施</w:t>
        </w:r>
        <w:r>
          <w:tab/>
        </w:r>
        <w:r>
          <w:fldChar w:fldCharType="begin"/>
        </w:r>
        <w:r>
          <w:instrText xml:space="preserve"> PAGEREF _Toc23839 \h </w:instrText>
        </w:r>
        <w:r>
          <w:fldChar w:fldCharType="separate"/>
        </w:r>
        <w:r>
          <w:t>54</w:t>
        </w:r>
        <w:r>
          <w:fldChar w:fldCharType="end"/>
        </w:r>
      </w:hyperlink>
    </w:p>
    <w:p>
      <w:pPr>
        <w:pStyle w:val="TOC1"/>
        <w:tabs>
          <w:tab w:val="right" w:leader="dot" w:pos="8306"/>
        </w:tabs>
      </w:pPr>
      <w:hyperlink w:anchor="_Toc11488" w:history="1">
        <w:r>
          <w:rPr>
            <w:rFonts w:ascii="仿宋" w:eastAsia="仿宋" w:hAnsi="仿宋" w:cs="仿宋" w:hint="eastAsia"/>
            <w:lang w:eastAsia="zh-CN"/>
          </w:rPr>
          <w:t>十四、营销与推广策略</w:t>
        </w:r>
        <w:r>
          <w:tab/>
        </w:r>
        <w:r>
          <w:fldChar w:fldCharType="begin"/>
        </w:r>
        <w:r>
          <w:instrText xml:space="preserve"> PAGEREF _Toc11488 \h </w:instrText>
        </w:r>
        <w:r>
          <w:fldChar w:fldCharType="separate"/>
        </w:r>
        <w:r>
          <w:t>56</w:t>
        </w:r>
        <w:r>
          <w:fldChar w:fldCharType="end"/>
        </w:r>
      </w:hyperlink>
    </w:p>
    <w:p>
      <w:pPr>
        <w:pStyle w:val="TOC2"/>
        <w:tabs>
          <w:tab w:val="right" w:leader="dot" w:pos="8306"/>
        </w:tabs>
      </w:pPr>
      <w:hyperlink w:anchor="_Toc3853" w:history="1">
        <w:r>
          <w:rPr>
            <w:rFonts w:ascii="仿宋" w:eastAsia="仿宋" w:hAnsi="仿宋" w:cs="仿宋" w:hint="eastAsia"/>
            <w:lang w:eastAsia="zh-CN"/>
          </w:rPr>
          <w:t>(一)、产品/服务定位与特点</w:t>
        </w:r>
        <w:r>
          <w:tab/>
        </w:r>
        <w:r>
          <w:fldChar w:fldCharType="begin"/>
        </w:r>
        <w:r>
          <w:instrText xml:space="preserve"> PAGEREF _Toc3853 \h </w:instrText>
        </w:r>
        <w:r>
          <w:fldChar w:fldCharType="separate"/>
        </w:r>
        <w:r>
          <w:t>56</w:t>
        </w:r>
        <w:r>
          <w:fldChar w:fldCharType="end"/>
        </w:r>
      </w:hyperlink>
    </w:p>
    <w:p>
      <w:pPr>
        <w:pStyle w:val="TOC2"/>
        <w:tabs>
          <w:tab w:val="right" w:leader="dot" w:pos="8306"/>
        </w:tabs>
      </w:pPr>
      <w:hyperlink w:anchor="_Toc20712" w:history="1">
        <w:r>
          <w:rPr>
            <w:rFonts w:ascii="仿宋" w:eastAsia="仿宋" w:hAnsi="仿宋" w:cs="仿宋" w:hint="eastAsia"/>
            <w:lang w:eastAsia="zh-CN"/>
          </w:rPr>
          <w:t>(二)、市场定位与竞争分析</w:t>
        </w:r>
        <w:r>
          <w:tab/>
        </w:r>
        <w:r>
          <w:fldChar w:fldCharType="begin"/>
        </w:r>
        <w:r>
          <w:instrText xml:space="preserve"> PAGEREF _Toc20712 \h </w:instrText>
        </w:r>
        <w:r>
          <w:fldChar w:fldCharType="separate"/>
        </w:r>
        <w:r>
          <w:t>57</w:t>
        </w:r>
        <w:r>
          <w:fldChar w:fldCharType="end"/>
        </w:r>
      </w:hyperlink>
    </w:p>
    <w:p>
      <w:pPr>
        <w:pStyle w:val="TOC2"/>
        <w:tabs>
          <w:tab w:val="right" w:leader="dot" w:pos="8306"/>
        </w:tabs>
      </w:pPr>
      <w:hyperlink w:anchor="_Toc31777" w:history="1">
        <w:r>
          <w:rPr>
            <w:rFonts w:ascii="仿宋" w:eastAsia="仿宋" w:hAnsi="仿宋" w:cs="仿宋" w:hint="eastAsia"/>
            <w:lang w:eastAsia="zh-CN"/>
          </w:rPr>
          <w:t>(三)、营销渠道与策略</w:t>
        </w:r>
        <w:r>
          <w:tab/>
        </w:r>
        <w:r>
          <w:fldChar w:fldCharType="begin"/>
        </w:r>
        <w:r>
          <w:instrText xml:space="preserve"> PAGEREF _Toc31777 \h </w:instrText>
        </w:r>
        <w:r>
          <w:fldChar w:fldCharType="separate"/>
        </w:r>
        <w:r>
          <w:t>58</w:t>
        </w:r>
        <w:r>
          <w:fldChar w:fldCharType="end"/>
        </w:r>
      </w:hyperlink>
    </w:p>
    <w:p>
      <w:pPr>
        <w:pStyle w:val="TOC2"/>
        <w:tabs>
          <w:tab w:val="right" w:leader="dot" w:pos="8306"/>
        </w:tabs>
      </w:pPr>
      <w:hyperlink w:anchor="_Toc27206" w:history="1">
        <w:r>
          <w:rPr>
            <w:rFonts w:ascii="仿宋" w:eastAsia="仿宋" w:hAnsi="仿宋" w:cs="仿宋" w:hint="eastAsia"/>
            <w:lang w:eastAsia="zh-CN"/>
          </w:rPr>
          <w:t>(四)、推广与宣传活动</w:t>
        </w:r>
        <w:r>
          <w:tab/>
        </w:r>
        <w:r>
          <w:fldChar w:fldCharType="begin"/>
        </w:r>
        <w:r>
          <w:instrText xml:space="preserve"> PAGEREF _Toc27206 \h </w:instrText>
        </w:r>
        <w:r>
          <w:fldChar w:fldCharType="separate"/>
        </w:r>
        <w:r>
          <w:t>59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8598"/>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20401"/>
      <w:r>
        <w:rPr>
          <w:rFonts w:ascii="仿宋" w:eastAsia="仿宋" w:hAnsi="仿宋" w:cs="仿宋" w:hint="eastAsia"/>
          <w:sz w:val="28"/>
          <w:lang w:eastAsia="zh-CN"/>
        </w:rPr>
        <w:t>一、未加工烟草项目建设单位说明</w:t>
      </w:r>
      <w:bookmarkEnd w:id="2"/>
    </w:p>
    <w:p>
      <w:pPr>
        <w:pStyle w:val="Heading2"/>
        <w:rPr>
          <w:rFonts w:ascii="仿宋" w:eastAsia="仿宋" w:hAnsi="仿宋" w:cs="仿宋" w:hint="eastAsia"/>
          <w:lang w:eastAsia="zh-CN"/>
        </w:rPr>
      </w:pPr>
      <w:bookmarkStart w:id="3" w:name="_Toc13721"/>
      <w:r>
        <w:rPr>
          <w:rFonts w:ascii="仿宋" w:eastAsia="仿宋" w:hAnsi="仿宋" w:cs="仿宋" w:hint="eastAsia"/>
          <w:lang w:eastAsia="zh-CN"/>
        </w:rPr>
        <w:t>(一)、未加工烟草项目承办单位基本情况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4" w:name="_Toc12986"/>
      <w:r>
        <w:rPr>
          <w:rFonts w:ascii="仿宋" w:eastAsia="仿宋" w:hAnsi="仿宋" w:cs="仿宋" w:hint="eastAsia"/>
          <w:sz w:val="28"/>
          <w:lang w:eastAsia="zh-CN"/>
        </w:rPr>
        <w:t>(二)、公司经济效益分析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未加工烟草项目承办单位的XXXX，我们着眼于实现可持续的经济效益。通过技术创新和解决方案的提供，公司预计在未加工烟草项目执行期间将获得可观的收入增长。这一收入来源主要包括未加工烟草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同时，我们注重成本控制和效率提升，以确保未加工烟草项目的可持续盈利。透过精细的管理和资源优化，公司期望实现未加工烟草项目利润最大化。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未加工烟草项目实施进行全面的投资评估，包括未加工烟草项目启动阶段的资金投入和后续运营成本。通过对未加工烟草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为确保公司在未加工烟草项目实施过程中具备足够的资金流动性，公司将进行详尽的现金流分析。这包括资金需求的合理预测、未加工烟草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5" w:name="_Toc3833"/>
      <w:r>
        <w:rPr>
          <w:rFonts w:ascii="仿宋" w:eastAsia="仿宋" w:hAnsi="仿宋" w:cs="仿宋" w:hint="eastAsia"/>
          <w:sz w:val="28"/>
          <w:lang w:eastAsia="zh-CN"/>
        </w:rPr>
        <w:t>二、工艺说明</w:t>
      </w:r>
      <w:bookmarkEnd w:id="5"/>
    </w:p>
    <w:p>
      <w:pPr>
        <w:pStyle w:val="Heading2"/>
        <w:rPr>
          <w:rFonts w:ascii="仿宋" w:eastAsia="仿宋" w:hAnsi="仿宋" w:cs="仿宋" w:hint="eastAsia"/>
          <w:lang w:eastAsia="zh-CN"/>
        </w:rPr>
      </w:pPr>
      <w:bookmarkStart w:id="6" w:name="_Toc7882"/>
      <w:r>
        <w:rPr>
          <w:rFonts w:ascii="仿宋" w:eastAsia="仿宋" w:hAnsi="仿宋" w:cs="仿宋" w:hint="eastAsia"/>
          <w:lang w:eastAsia="zh-CN"/>
        </w:rPr>
        <w:t>(一)、技术管理特点</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未加工烟草项目的技术管理特点体现在其创新导向。通过引入最先进的技术趋势和解决方案，未加工烟草项目致力于提升科技含量、提高质量和效率水平。这意味着我们将采用最新的工具和方法，确保未加工烟草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未加工烟草项目技术管理的显著特征。通过整合不同领域的技术资源，我们实现了跨学科的协同工作。这有助于优化技术架构，提高整体效能。此外，整合性策略还促进了不同技术团队之间的紧密沟通和高效合作，确保未加工烟草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未加工烟草项目所采用的技术。通过不断优化技术方案，未加工烟草项目将能够灵活应对市场和行业的变化，确保技术一直处于领先地位。</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另一方面，风险管理在技术管理中也占据重要地位。未加工烟草项目团队将在未加工烟草项目初期识别可能的技术风险，并采取相应的预防和应对措施。通过建立健全的风险评估机制，未加工烟草项目能够在实施过程中及时发现并解决潜在的技术问题，保障未加工烟草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未加工烟草项目中，技术将成为未加工烟草项目成功的有力支持。这一深度剖析揭示了技术管理在未加工烟草项目实施中的关键作用，为未加工烟草项目的技术基础奠定了坚实的基础。</w:t>
      </w:r>
    </w:p>
    <w:p>
      <w:pPr>
        <w:pStyle w:val="Heading2"/>
        <w:ind w:firstLine="560" w:firstLineChars="200"/>
        <w:rPr>
          <w:rFonts w:ascii="仿宋" w:eastAsia="仿宋" w:hAnsi="仿宋" w:cs="仿宋" w:hint="eastAsia"/>
          <w:sz w:val="28"/>
          <w:lang w:eastAsia="zh-CN"/>
        </w:rPr>
      </w:pPr>
      <w:bookmarkStart w:id="7" w:name="_Toc25440"/>
      <w:r>
        <w:rPr>
          <w:rFonts w:ascii="仿宋" w:eastAsia="仿宋" w:hAnsi="仿宋" w:cs="仿宋" w:hint="eastAsia"/>
          <w:sz w:val="28"/>
          <w:lang w:eastAsia="zh-CN"/>
        </w:rPr>
        <w:t>(二)、未加工烟草项目工艺技术设计方案</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未加工烟草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未加工烟草项目将严格按照相关行业规范要求进行组织。通过有效控制产品质量，未加工烟草项目将致力于为顾客提供优质的未加工烟草项目产品和良好的服务。这体现了未加工烟草项目对于生产活动合规性和质量标准的高度重视，为未加工烟草项目的可持续发展和顾客满意度奠定了基础。</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工艺技术方面，未加工烟草项目注重生态效益和清洁生产原则。未加工烟草项目建设将紧密结合地方特色经济发展，与社会经济发展规划和区域环境保护规划方案相协调一致。通过与当地区域自然生态系统的结合，未加工烟草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未加工烟草项目产品具有多样化的客户需求和个性化的特点。因此，未加工烟草项目产品规格品种多样，且单批生产数量较小。为满足这一特点，未加工烟草项目承办单位将建设先进的柔性制造生产线。通过广泛应用柔性制造技术，未加工烟草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未加工烟草项目采用的技术具有较高的技术含量和自动化水平，处于国内先进水平。这一技术选用不仅体现了对生产效率、质量和环境友好性的高标准要求，同时为未加工烟草项目的可持续发展奠定了坚实的基础。</w:t>
      </w:r>
    </w:p>
    <w:p>
      <w:pPr>
        <w:pStyle w:val="Heading2"/>
        <w:ind w:firstLine="560" w:firstLineChars="200"/>
        <w:rPr>
          <w:rFonts w:ascii="仿宋" w:eastAsia="仿宋" w:hAnsi="仿宋" w:cs="仿宋" w:hint="eastAsia"/>
          <w:sz w:val="28"/>
          <w:lang w:eastAsia="zh-CN"/>
        </w:rPr>
      </w:pPr>
      <w:bookmarkStart w:id="8" w:name="_Toc21615"/>
      <w:r>
        <w:rPr>
          <w:rFonts w:ascii="仿宋" w:eastAsia="仿宋" w:hAnsi="仿宋" w:cs="仿宋" w:hint="eastAsia"/>
          <w:sz w:val="28"/>
          <w:lang w:eastAsia="zh-CN"/>
        </w:rPr>
        <w:t>(三)、设备选型方案</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为确保未加工烟草项目的高效生产和技术实施，我们制定了一套精心设计的设备选型方案，以满足未加工烟草项目生产、质量和环保的要求。该方案的主要特点如下：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未加工烟草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针对未加工烟草项目产品的多样性和小批量生产的特点，我们将建设柔性制造生产线。通过在设备选型中考虑柔性制造技术，可以灵活应对不同产品规格和生产需求，实现生产线的高度灵活性和适应性。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9" w:name="_Toc13310"/>
      <w:r>
        <w:rPr>
          <w:rFonts w:ascii="仿宋" w:eastAsia="仿宋" w:hAnsi="仿宋" w:cs="仿宋" w:hint="eastAsia"/>
          <w:sz w:val="28"/>
          <w:lang w:eastAsia="zh-CN"/>
        </w:rPr>
        <w:t>三、未加工烟草项目土建工程</w:t>
      </w:r>
      <w:bookmarkEnd w:id="9"/>
    </w:p>
    <w:p>
      <w:pPr>
        <w:pStyle w:val="Heading2"/>
        <w:rPr>
          <w:rFonts w:ascii="仿宋" w:eastAsia="仿宋" w:hAnsi="仿宋" w:cs="仿宋" w:hint="eastAsia"/>
          <w:lang w:eastAsia="zh-CN"/>
        </w:rPr>
      </w:pPr>
      <w:bookmarkStart w:id="10" w:name="_Toc28563"/>
      <w:r>
        <w:rPr>
          <w:rFonts w:ascii="仿宋" w:eastAsia="仿宋" w:hAnsi="仿宋" w:cs="仿宋" w:hint="eastAsia"/>
          <w:lang w:eastAsia="zh-CN"/>
        </w:rPr>
        <w:t>(一)、建筑工程设计原则</w:t>
      </w:r>
      <w:bookmarkEnd w:id="10"/>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在未加工烟草项目的建筑工程设计中，我们将秉承一系列重要的设计原则，以确保未加工烟草项目建筑在功能、美观、可持续性等方面达到最佳效果。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首要原则是确保建筑的功能性得到最大化的发挥。我们将充分理解未加工烟草项目的实际需求，合理布局各个功能区域，保证建筑在满足业务需求的同时，提供高效的工作环境。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在建筑设计中，我们将综合考虑建设和运营成本。通过精细的经济效益分析，确保设计方案在高效利用资源的同时，对未加工烟草项目的长期盈利能力有积极的贡献。</w:t>
      </w:r>
    </w:p>
    <w:p>
      <w:pPr>
        <w:pStyle w:val="Heading2"/>
        <w:ind w:firstLine="560" w:firstLineChars="200"/>
        <w:rPr>
          <w:rFonts w:ascii="仿宋" w:eastAsia="仿宋" w:hAnsi="仿宋" w:cs="仿宋" w:hint="eastAsia"/>
          <w:sz w:val="28"/>
          <w:lang w:eastAsia="zh-CN"/>
        </w:rPr>
      </w:pPr>
      <w:bookmarkStart w:id="11" w:name="_Toc5819"/>
      <w:r>
        <w:rPr>
          <w:rFonts w:ascii="仿宋" w:eastAsia="仿宋" w:hAnsi="仿宋" w:cs="仿宋" w:hint="eastAsia"/>
          <w:sz w:val="28"/>
          <w:lang w:eastAsia="zh-CN"/>
        </w:rPr>
        <w:t>(二)、土建工程设计年限及安全等级</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未加工烟草项目的土建工程设计中，我们将精准设定设计年限，结合未加工烟草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未加工烟草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2" w:name="_Toc6521"/>
      <w:r>
        <w:rPr>
          <w:rFonts w:ascii="仿宋" w:eastAsia="仿宋" w:hAnsi="仿宋" w:cs="仿宋" w:hint="eastAsia"/>
          <w:sz w:val="28"/>
          <w:lang w:eastAsia="zh-CN"/>
        </w:rPr>
        <w:t>(三)、建筑工程设计总体要求</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该未加工烟草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未加工烟草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未加工烟草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3" w:name="_Toc22223"/>
      <w:r>
        <w:rPr>
          <w:rFonts w:ascii="仿宋" w:eastAsia="仿宋" w:hAnsi="仿宋" w:cs="仿宋" w:hint="eastAsia"/>
          <w:sz w:val="28"/>
          <w:lang w:eastAsia="zh-CN"/>
        </w:rPr>
        <w:t>(四)、土建工程建设指标</w:t>
      </w:r>
      <w:bookmarkEnd w:id="13"/>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本期工程未加工烟草项目预计总建筑面积XXX平方米，其中：计容建筑面积XXX平方米，计划建筑工程投资XX万元，占未加工烟草项目总投资的XX%。</w:t>
      </w:r>
    </w:p>
    <w:p>
      <w:pPr>
        <w:pStyle w:val="Heading1"/>
        <w:ind w:firstLine="560" w:firstLineChars="200"/>
        <w:rPr>
          <w:rFonts w:ascii="仿宋" w:eastAsia="仿宋" w:hAnsi="仿宋" w:cs="仿宋" w:hint="eastAsia"/>
          <w:sz w:val="28"/>
          <w:lang w:eastAsia="zh-CN"/>
        </w:rPr>
      </w:pPr>
      <w:bookmarkStart w:id="14" w:name="_Toc912"/>
      <w:r>
        <w:rPr>
          <w:rFonts w:ascii="仿宋" w:eastAsia="仿宋" w:hAnsi="仿宋" w:cs="仿宋" w:hint="eastAsia"/>
          <w:sz w:val="28"/>
          <w:lang w:eastAsia="zh-CN"/>
        </w:rPr>
        <w:t>四、未加工烟草项目文档管理</w:t>
      </w:r>
      <w:bookmarkEnd w:id="14"/>
    </w:p>
    <w:p>
      <w:pPr>
        <w:pStyle w:val="Heading2"/>
        <w:rPr>
          <w:rFonts w:ascii="仿宋" w:eastAsia="仿宋" w:hAnsi="仿宋" w:cs="仿宋" w:hint="eastAsia"/>
          <w:lang w:eastAsia="zh-CN"/>
        </w:rPr>
      </w:pPr>
      <w:bookmarkStart w:id="15" w:name="_Toc28335"/>
      <w:r>
        <w:rPr>
          <w:rFonts w:ascii="仿宋" w:eastAsia="仿宋" w:hAnsi="仿宋" w:cs="仿宋" w:hint="eastAsia"/>
          <w:lang w:eastAsia="zh-CN"/>
        </w:rPr>
        <w:t>(一)、文档编制与审查</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未加工烟草项目高度重视文档的质量和准确性，以支持未加工烟草项目的各项活动和决策。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未加工烟草项目文档的编制始于未加工烟草项目计划的初期，我们制定了详细的文档编制计划，明确了每个文档的内容、格式和编写责任人。在未加工烟草项目启动阶段，我们首先编制了未加工烟草项目章程，明确定义了未加工烟草项目的目标、范围、风险等关键要素。随后，未加工烟草项目团队根据计划陆续编制了需求文档、设计文档、测试文档等各类文档，确保未加工烟草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未加工烟草项目管理中的重要环节，旨在确保未加工烟草项目文档符合质量标准和未加工烟草项目需求。在未加工烟草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未加工烟草项目相关利益方和专业领域的专家对文档进行独立审查。这有助于获取更全面、客观的反馈，确保未加工烟草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未加工烟草项目在文档编制与审查方面建立了严格的管理机制，通过规范的流程和多维度的审查，确保未加工烟草项目文档的质量、准确性和可靠性，为未加工烟草项目的顺利推进提供了有力支持。</w:t>
      </w:r>
    </w:p>
    <w:p>
      <w:pPr>
        <w:pStyle w:val="Heading2"/>
        <w:ind w:firstLine="560" w:firstLineChars="200"/>
        <w:rPr>
          <w:rFonts w:ascii="仿宋" w:eastAsia="仿宋" w:hAnsi="仿宋" w:cs="仿宋" w:hint="eastAsia"/>
          <w:sz w:val="28"/>
          <w:lang w:eastAsia="zh-CN"/>
        </w:rPr>
      </w:pPr>
      <w:bookmarkStart w:id="16" w:name="_Toc14873"/>
      <w:r>
        <w:rPr>
          <w:rFonts w:ascii="仿宋" w:eastAsia="仿宋" w:hAnsi="仿宋" w:cs="仿宋" w:hint="eastAsia"/>
          <w:sz w:val="28"/>
          <w:lang w:eastAsia="zh-CN"/>
        </w:rPr>
        <w:t>(二)、文档发布与分发</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在未加工烟草项目中，我们致力于优化文档发布与分发过程，以确保信息的高效传递和团队间协作的顺畅进行。以下是我们采取的关键优化策略：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我们通过多渠道发布文档，包括电子邮件、未加工烟草项目管理平台、内部网站等，以满足不同团队成员的偏好和需求。多渠道发布确保了信息的全面覆盖。</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我们采用了精细的权限控制，确保只有授权人员可以访问敏感信息。这种安全措施保护了未加工烟草项目文档的机密性，防止了未经授权的信息泄露。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7" w:name="_Toc20154"/>
      <w:r>
        <w:rPr>
          <w:rFonts w:ascii="仿宋" w:eastAsia="仿宋" w:hAnsi="仿宋" w:cs="仿宋" w:hint="eastAsia"/>
          <w:sz w:val="28"/>
          <w:lang w:eastAsia="zh-CN"/>
        </w:rPr>
        <w:t>(三)、文档存档与归档</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文档存档与归档是未加工烟草项目生命周期中一个至关重要的环节，直接关系到未加工烟草项目信息的长期保存和历史记录的完整性。在未加工烟草项目中，我们实施了一系列有效的文档存档与归档管理策略：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智能存档系统应用：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8" w:name="_Toc5289"/>
      <w:r>
        <w:rPr>
          <w:rFonts w:ascii="仿宋" w:eastAsia="仿宋" w:hAnsi="仿宋" w:cs="仿宋" w:hint="eastAsia"/>
          <w:sz w:val="28"/>
          <w:lang w:eastAsia="zh-CN"/>
        </w:rPr>
        <w:t>五、产品规划分析</w:t>
      </w:r>
      <w:bookmarkEnd w:id="18"/>
    </w:p>
    <w:p>
      <w:pPr>
        <w:pStyle w:val="Heading2"/>
        <w:rPr>
          <w:rFonts w:ascii="仿宋" w:eastAsia="仿宋" w:hAnsi="仿宋" w:cs="仿宋" w:hint="eastAsia"/>
          <w:lang w:eastAsia="zh-CN"/>
        </w:rPr>
      </w:pPr>
      <w:bookmarkStart w:id="19" w:name="_Toc15895"/>
      <w:r>
        <w:rPr>
          <w:rFonts w:ascii="仿宋" w:eastAsia="仿宋" w:hAnsi="仿宋" w:cs="仿宋" w:hint="eastAsia"/>
          <w:lang w:eastAsia="zh-CN"/>
        </w:rPr>
        <w:t>(一)、产品规划</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未加工烟草项目的主要产品是XXXX，预计年产值为XXX万元。这一产品在市场中占据着重要的地位，其广泛的应用范围使得该未加工烟草项目的市场前景非常广阔。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未加工烟草项目的xxx产品作为重要的原材料之一，将在多个领域发挥关键作用。其在建筑、交通、能源等方面的广泛应用将为整个产业链提供强大的支持，形成产业协同效应。未加工烟草项目的年产值XXX万XXX万XXX万万元不仅反映了其在市场上的巨大潜力，更预示着它对国民经济的积极贡献。这种关联度高、涉及面广的产业关系，使得该未加工烟草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20" w:name="_Toc31758"/>
      <w:r>
        <w:rPr>
          <w:rFonts w:ascii="仿宋" w:eastAsia="仿宋" w:hAnsi="仿宋" w:cs="仿宋" w:hint="eastAsia"/>
          <w:sz w:val="28"/>
          <w:lang w:eastAsia="zh-CN"/>
        </w:rPr>
        <w:t>(二)、建设规模</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未加工烟草项目总征地面积为XXXX平方米，相当于约XX.XX亩，其中净用地面积为XXXX平方米，红线范围内相当于约XX.XX亩。这一用地规模充分考虑了未加工烟草项目的建设需求，保障了未加工烟草项目在合适的空间内得以充分发展。未加工烟草项目规划的总建筑面积为XXXX平方米，其中主体工程建设占XXXX平方米，计容建筑面积达XXXX平方米。预计建筑工程的投资将达到XXXX万元，为未加工烟草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未加工烟草项目计划购置的设备共计XXXX台（套），设备购置费用为XXXX万元。这一设备购置计划充分考虑到未加工烟草项目的生产需求和技术要求，确保了未加工烟草项目在生产运营中具备先进的技术装备和高效的生产能力。设备的合理配置将为未加工烟草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https://d.book118.com/388026077015006032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未加工烟草项目计划设计方案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未加工烟草项目计划设计方案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未加工烟草项目计划设计方案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未加工烟草项目计划设计方案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未加工烟草项目计划设计方案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未加工烟草项目计划设计方案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未加工烟草项目计划设计方案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未加工烟草项目计划设计方案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未加工烟草项目计划设计方案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未加工烟草项目计划设计方案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未加工烟草项目计划设计方案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未加工烟草项目计划设计方案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未加工烟草项目计划设计方案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未加工烟草项目计划设计方案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未加工烟草项目计划设计方案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未加工烟草项目计划设计方案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未加工烟草项目计划设计方案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B82632D"/>
    <w:rsid w:val="2B82632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38802607701500603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2024-01-26T19:49:00Z</dcterms:created>
  <dcterms:modified xsi:type="dcterms:W3CDTF">2024-01-26T19:49:31Z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F5DF8648C25943E5B66355F3DBEF3923_11</vt:lpwstr>
  </property>
  <property fmtid="{D5CDD505-2E9C-101B-9397-08002B2CF9AE}" pid="3" name="KSOProductBuildVer">
    <vt:lpwstr>2052-12.1.0.16120</vt:lpwstr>
  </property>
</Properties>
</file>