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通讯连接器项目规划设计纲要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11" w:history="1">
        <w:r>
          <w:rPr>
            <w:rFonts w:ascii="仿宋" w:eastAsia="仿宋" w:hAnsi="仿宋" w:cs="仿宋" w:hint="eastAsia"/>
            <w:lang w:eastAsia="zh-CN"/>
          </w:rPr>
          <w:t>概论</w:t>
        </w:r>
        <w:r>
          <w:tab/>
        </w:r>
        <w:r>
          <w:fldChar w:fldCharType="begin"/>
        </w:r>
        <w:r>
          <w:instrText xml:space="preserve"> PAGEREF _Toc4311 \h </w:instrText>
        </w:r>
        <w:r>
          <w:fldChar w:fldCharType="separate"/>
        </w:r>
        <w:r>
          <w:t>3</w:t>
        </w:r>
        <w:r>
          <w:fldChar w:fldCharType="end"/>
        </w:r>
      </w:hyperlink>
    </w:p>
    <w:p>
      <w:pPr>
        <w:pStyle w:val="TOC1"/>
        <w:tabs>
          <w:tab w:val="right" w:leader="dot" w:pos="8306"/>
        </w:tabs>
      </w:pPr>
      <w:hyperlink w:anchor="_Toc28539" w:history="1">
        <w:r>
          <w:rPr>
            <w:rFonts w:ascii="仿宋" w:eastAsia="仿宋" w:hAnsi="仿宋" w:cs="仿宋" w:hint="eastAsia"/>
            <w:lang w:eastAsia="zh-CN"/>
          </w:rPr>
          <w:t>一、通讯连接器项目选址可行性分析</w:t>
        </w:r>
        <w:r>
          <w:tab/>
        </w:r>
        <w:r>
          <w:fldChar w:fldCharType="begin"/>
        </w:r>
        <w:r>
          <w:instrText xml:space="preserve"> PAGEREF _Toc28539 \h </w:instrText>
        </w:r>
        <w:r>
          <w:fldChar w:fldCharType="separate"/>
        </w:r>
        <w:r>
          <w:t>3</w:t>
        </w:r>
        <w:r>
          <w:fldChar w:fldCharType="end"/>
        </w:r>
      </w:hyperlink>
    </w:p>
    <w:p>
      <w:pPr>
        <w:pStyle w:val="TOC2"/>
        <w:tabs>
          <w:tab w:val="right" w:leader="dot" w:pos="8306"/>
        </w:tabs>
      </w:pPr>
      <w:hyperlink w:anchor="_Toc31850" w:history="1">
        <w:r>
          <w:rPr>
            <w:rFonts w:ascii="仿宋" w:eastAsia="仿宋" w:hAnsi="仿宋" w:cs="仿宋" w:hint="eastAsia"/>
            <w:lang w:eastAsia="zh-CN"/>
          </w:rPr>
          <w:t>(一)、通讯连接器项目选址</w:t>
        </w:r>
        <w:r>
          <w:tab/>
        </w:r>
        <w:r>
          <w:fldChar w:fldCharType="begin"/>
        </w:r>
        <w:r>
          <w:instrText xml:space="preserve"> PAGEREF _Toc31850 \h </w:instrText>
        </w:r>
        <w:r>
          <w:fldChar w:fldCharType="separate"/>
        </w:r>
        <w:r>
          <w:t>3</w:t>
        </w:r>
        <w:r>
          <w:fldChar w:fldCharType="end"/>
        </w:r>
      </w:hyperlink>
    </w:p>
    <w:p>
      <w:pPr>
        <w:pStyle w:val="TOC2"/>
        <w:tabs>
          <w:tab w:val="right" w:leader="dot" w:pos="8306"/>
        </w:tabs>
      </w:pPr>
      <w:hyperlink w:anchor="_Toc15864" w:history="1">
        <w:r>
          <w:rPr>
            <w:rFonts w:ascii="仿宋" w:eastAsia="仿宋" w:hAnsi="仿宋" w:cs="仿宋" w:hint="eastAsia"/>
            <w:lang w:eastAsia="zh-CN"/>
          </w:rPr>
          <w:t>(二)、用地控制指标</w:t>
        </w:r>
        <w:r>
          <w:tab/>
        </w:r>
        <w:r>
          <w:fldChar w:fldCharType="begin"/>
        </w:r>
        <w:r>
          <w:instrText xml:space="preserve"> PAGEREF _Toc15864 \h </w:instrText>
        </w:r>
        <w:r>
          <w:fldChar w:fldCharType="separate"/>
        </w:r>
        <w:r>
          <w:t>3</w:t>
        </w:r>
        <w:r>
          <w:fldChar w:fldCharType="end"/>
        </w:r>
      </w:hyperlink>
    </w:p>
    <w:p>
      <w:pPr>
        <w:pStyle w:val="TOC2"/>
        <w:tabs>
          <w:tab w:val="right" w:leader="dot" w:pos="8306"/>
        </w:tabs>
      </w:pPr>
      <w:hyperlink w:anchor="_Toc22379" w:history="1">
        <w:r>
          <w:rPr>
            <w:rFonts w:ascii="仿宋" w:eastAsia="仿宋" w:hAnsi="仿宋" w:cs="仿宋" w:hint="eastAsia"/>
            <w:lang w:eastAsia="zh-CN"/>
          </w:rPr>
          <w:t>(三)、节约用地措施</w:t>
        </w:r>
        <w:r>
          <w:tab/>
        </w:r>
        <w:r>
          <w:fldChar w:fldCharType="begin"/>
        </w:r>
        <w:r>
          <w:instrText xml:space="preserve"> PAGEREF _Toc22379 \h </w:instrText>
        </w:r>
        <w:r>
          <w:fldChar w:fldCharType="separate"/>
        </w:r>
        <w:r>
          <w:t>5</w:t>
        </w:r>
        <w:r>
          <w:fldChar w:fldCharType="end"/>
        </w:r>
      </w:hyperlink>
    </w:p>
    <w:p>
      <w:pPr>
        <w:pStyle w:val="TOC2"/>
        <w:tabs>
          <w:tab w:val="right" w:leader="dot" w:pos="8306"/>
        </w:tabs>
      </w:pPr>
      <w:hyperlink w:anchor="_Toc27439" w:history="1">
        <w:r>
          <w:rPr>
            <w:rFonts w:ascii="仿宋" w:eastAsia="仿宋" w:hAnsi="仿宋" w:cs="仿宋" w:hint="eastAsia"/>
            <w:lang w:eastAsia="zh-CN"/>
          </w:rPr>
          <w:t>(四)、总图布置方案</w:t>
        </w:r>
        <w:r>
          <w:tab/>
        </w:r>
        <w:r>
          <w:fldChar w:fldCharType="begin"/>
        </w:r>
        <w:r>
          <w:instrText xml:space="preserve"> PAGEREF _Toc27439 \h </w:instrText>
        </w:r>
        <w:r>
          <w:fldChar w:fldCharType="separate"/>
        </w:r>
        <w:r>
          <w:t>6</w:t>
        </w:r>
        <w:r>
          <w:fldChar w:fldCharType="end"/>
        </w:r>
      </w:hyperlink>
    </w:p>
    <w:p>
      <w:pPr>
        <w:pStyle w:val="TOC2"/>
        <w:tabs>
          <w:tab w:val="right" w:leader="dot" w:pos="8306"/>
        </w:tabs>
      </w:pPr>
      <w:hyperlink w:anchor="_Toc24636" w:history="1">
        <w:r>
          <w:rPr>
            <w:rFonts w:ascii="仿宋" w:eastAsia="仿宋" w:hAnsi="仿宋" w:cs="仿宋" w:hint="eastAsia"/>
            <w:lang w:eastAsia="zh-CN"/>
          </w:rPr>
          <w:t>(五)、选址综合评价</w:t>
        </w:r>
        <w:r>
          <w:tab/>
        </w:r>
        <w:r>
          <w:fldChar w:fldCharType="begin"/>
        </w:r>
        <w:r>
          <w:instrText xml:space="preserve"> PAGEREF _Toc24636 \h </w:instrText>
        </w:r>
        <w:r>
          <w:fldChar w:fldCharType="separate"/>
        </w:r>
        <w:r>
          <w:t>7</w:t>
        </w:r>
        <w:r>
          <w:fldChar w:fldCharType="end"/>
        </w:r>
      </w:hyperlink>
    </w:p>
    <w:p>
      <w:pPr>
        <w:pStyle w:val="TOC1"/>
        <w:tabs>
          <w:tab w:val="right" w:leader="dot" w:pos="8306"/>
        </w:tabs>
      </w:pPr>
      <w:hyperlink w:anchor="_Toc15860" w:history="1">
        <w:r>
          <w:rPr>
            <w:rFonts w:ascii="仿宋" w:eastAsia="仿宋" w:hAnsi="仿宋" w:cs="仿宋" w:hint="eastAsia"/>
            <w:lang w:eastAsia="zh-CN"/>
          </w:rPr>
          <w:t>二、通讯连接器项目文档管理</w:t>
        </w:r>
        <w:r>
          <w:tab/>
        </w:r>
        <w:r>
          <w:fldChar w:fldCharType="begin"/>
        </w:r>
        <w:r>
          <w:instrText xml:space="preserve"> PAGEREF _Toc15860 \h </w:instrText>
        </w:r>
        <w:r>
          <w:fldChar w:fldCharType="separate"/>
        </w:r>
        <w:r>
          <w:t>8</w:t>
        </w:r>
        <w:r>
          <w:fldChar w:fldCharType="end"/>
        </w:r>
      </w:hyperlink>
    </w:p>
    <w:p>
      <w:pPr>
        <w:pStyle w:val="TOC2"/>
        <w:tabs>
          <w:tab w:val="right" w:leader="dot" w:pos="8306"/>
        </w:tabs>
      </w:pPr>
      <w:hyperlink w:anchor="_Toc17501" w:history="1">
        <w:r>
          <w:rPr>
            <w:rFonts w:ascii="仿宋" w:eastAsia="仿宋" w:hAnsi="仿宋" w:cs="仿宋" w:hint="eastAsia"/>
            <w:lang w:eastAsia="zh-CN"/>
          </w:rPr>
          <w:t>(一)、文档编制与审查</w:t>
        </w:r>
        <w:r>
          <w:tab/>
        </w:r>
        <w:r>
          <w:fldChar w:fldCharType="begin"/>
        </w:r>
        <w:r>
          <w:instrText xml:space="preserve"> PAGEREF _Toc17501 \h </w:instrText>
        </w:r>
        <w:r>
          <w:fldChar w:fldCharType="separate"/>
        </w:r>
        <w:r>
          <w:t>8</w:t>
        </w:r>
        <w:r>
          <w:fldChar w:fldCharType="end"/>
        </w:r>
      </w:hyperlink>
    </w:p>
    <w:p>
      <w:pPr>
        <w:pStyle w:val="TOC2"/>
        <w:tabs>
          <w:tab w:val="right" w:leader="dot" w:pos="8306"/>
        </w:tabs>
      </w:pPr>
      <w:hyperlink w:anchor="_Toc4066" w:history="1">
        <w:r>
          <w:rPr>
            <w:rFonts w:ascii="仿宋" w:eastAsia="仿宋" w:hAnsi="仿宋" w:cs="仿宋" w:hint="eastAsia"/>
            <w:lang w:eastAsia="zh-CN"/>
          </w:rPr>
          <w:t>(二)、文档发布与分发</w:t>
        </w:r>
        <w:r>
          <w:tab/>
        </w:r>
        <w:r>
          <w:fldChar w:fldCharType="begin"/>
        </w:r>
        <w:r>
          <w:instrText xml:space="preserve"> PAGEREF _Toc4066 \h </w:instrText>
        </w:r>
        <w:r>
          <w:fldChar w:fldCharType="separate"/>
        </w:r>
        <w:r>
          <w:t>10</w:t>
        </w:r>
        <w:r>
          <w:fldChar w:fldCharType="end"/>
        </w:r>
      </w:hyperlink>
    </w:p>
    <w:p>
      <w:pPr>
        <w:pStyle w:val="TOC2"/>
        <w:tabs>
          <w:tab w:val="right" w:leader="dot" w:pos="8306"/>
        </w:tabs>
      </w:pPr>
      <w:hyperlink w:anchor="_Toc6344" w:history="1">
        <w:r>
          <w:rPr>
            <w:rFonts w:ascii="仿宋" w:eastAsia="仿宋" w:hAnsi="仿宋" w:cs="仿宋" w:hint="eastAsia"/>
            <w:lang w:eastAsia="zh-CN"/>
          </w:rPr>
          <w:t>(三)、文档存档与归档</w:t>
        </w:r>
        <w:r>
          <w:tab/>
        </w:r>
        <w:r>
          <w:fldChar w:fldCharType="begin"/>
        </w:r>
        <w:r>
          <w:instrText xml:space="preserve"> PAGEREF _Toc6344 \h </w:instrText>
        </w:r>
        <w:r>
          <w:fldChar w:fldCharType="separate"/>
        </w:r>
        <w:r>
          <w:t>10</w:t>
        </w:r>
        <w:r>
          <w:fldChar w:fldCharType="end"/>
        </w:r>
      </w:hyperlink>
    </w:p>
    <w:p>
      <w:pPr>
        <w:pStyle w:val="TOC1"/>
        <w:tabs>
          <w:tab w:val="right" w:leader="dot" w:pos="8306"/>
        </w:tabs>
      </w:pPr>
      <w:hyperlink w:anchor="_Toc25765" w:history="1">
        <w:r>
          <w:rPr>
            <w:rFonts w:ascii="仿宋" w:eastAsia="仿宋" w:hAnsi="仿宋" w:cs="仿宋" w:hint="eastAsia"/>
            <w:lang w:eastAsia="zh-CN"/>
          </w:rPr>
          <w:t>三、市场分析、调研</w:t>
        </w:r>
        <w:r>
          <w:tab/>
        </w:r>
        <w:r>
          <w:fldChar w:fldCharType="begin"/>
        </w:r>
        <w:r>
          <w:instrText xml:space="preserve"> PAGEREF _Toc25765 \h </w:instrText>
        </w:r>
        <w:r>
          <w:fldChar w:fldCharType="separate"/>
        </w:r>
        <w:r>
          <w:t>12</w:t>
        </w:r>
        <w:r>
          <w:fldChar w:fldCharType="end"/>
        </w:r>
      </w:hyperlink>
    </w:p>
    <w:p>
      <w:pPr>
        <w:pStyle w:val="TOC2"/>
        <w:tabs>
          <w:tab w:val="right" w:leader="dot" w:pos="8306"/>
        </w:tabs>
      </w:pPr>
      <w:hyperlink w:anchor="_Toc4753" w:history="1">
        <w:r>
          <w:rPr>
            <w:rFonts w:ascii="仿宋" w:eastAsia="仿宋" w:hAnsi="仿宋" w:cs="仿宋" w:hint="eastAsia"/>
            <w:lang w:eastAsia="zh-CN"/>
          </w:rPr>
          <w:t>(一)、通讯连接器行业分析</w:t>
        </w:r>
        <w:r>
          <w:tab/>
        </w:r>
        <w:r>
          <w:fldChar w:fldCharType="begin"/>
        </w:r>
        <w:r>
          <w:instrText xml:space="preserve"> PAGEREF _Toc4753 \h </w:instrText>
        </w:r>
        <w:r>
          <w:fldChar w:fldCharType="separate"/>
        </w:r>
        <w:r>
          <w:t>12</w:t>
        </w:r>
        <w:r>
          <w:fldChar w:fldCharType="end"/>
        </w:r>
      </w:hyperlink>
    </w:p>
    <w:p>
      <w:pPr>
        <w:pStyle w:val="TOC2"/>
        <w:tabs>
          <w:tab w:val="right" w:leader="dot" w:pos="8306"/>
        </w:tabs>
      </w:pPr>
      <w:hyperlink w:anchor="_Toc17592" w:history="1">
        <w:r>
          <w:rPr>
            <w:rFonts w:ascii="仿宋" w:eastAsia="仿宋" w:hAnsi="仿宋" w:cs="仿宋" w:hint="eastAsia"/>
            <w:lang w:eastAsia="zh-CN"/>
          </w:rPr>
          <w:t>(二)、通讯连接器市场分析预测</w:t>
        </w:r>
        <w:r>
          <w:tab/>
        </w:r>
        <w:r>
          <w:fldChar w:fldCharType="begin"/>
        </w:r>
        <w:r>
          <w:instrText xml:space="preserve"> PAGEREF _Toc17592 \h </w:instrText>
        </w:r>
        <w:r>
          <w:fldChar w:fldCharType="separate"/>
        </w:r>
        <w:r>
          <w:t>12</w:t>
        </w:r>
        <w:r>
          <w:fldChar w:fldCharType="end"/>
        </w:r>
      </w:hyperlink>
    </w:p>
    <w:p>
      <w:pPr>
        <w:pStyle w:val="TOC1"/>
        <w:tabs>
          <w:tab w:val="right" w:leader="dot" w:pos="8306"/>
        </w:tabs>
      </w:pPr>
      <w:hyperlink w:anchor="_Toc26927" w:history="1">
        <w:r>
          <w:rPr>
            <w:rFonts w:ascii="仿宋" w:eastAsia="仿宋" w:hAnsi="仿宋" w:cs="仿宋" w:hint="eastAsia"/>
            <w:lang w:eastAsia="zh-CN"/>
          </w:rPr>
          <w:t>四、通讯连接器项目绩效评估</w:t>
        </w:r>
        <w:r>
          <w:tab/>
        </w:r>
        <w:r>
          <w:fldChar w:fldCharType="begin"/>
        </w:r>
        <w:r>
          <w:instrText xml:space="preserve"> PAGEREF _Toc26927 \h </w:instrText>
        </w:r>
        <w:r>
          <w:fldChar w:fldCharType="separate"/>
        </w:r>
        <w:r>
          <w:t>13</w:t>
        </w:r>
        <w:r>
          <w:fldChar w:fldCharType="end"/>
        </w:r>
      </w:hyperlink>
    </w:p>
    <w:p>
      <w:pPr>
        <w:pStyle w:val="TOC2"/>
        <w:tabs>
          <w:tab w:val="right" w:leader="dot" w:pos="8306"/>
        </w:tabs>
      </w:pPr>
      <w:hyperlink w:anchor="_Toc16117" w:history="1">
        <w:r>
          <w:rPr>
            <w:rFonts w:ascii="仿宋" w:eastAsia="仿宋" w:hAnsi="仿宋" w:cs="仿宋" w:hint="eastAsia"/>
            <w:lang w:eastAsia="zh-CN"/>
          </w:rPr>
          <w:t>(一)、绩效评估指标</w:t>
        </w:r>
        <w:r>
          <w:tab/>
        </w:r>
        <w:r>
          <w:fldChar w:fldCharType="begin"/>
        </w:r>
        <w:r>
          <w:instrText xml:space="preserve"> PAGEREF _Toc16117 \h </w:instrText>
        </w:r>
        <w:r>
          <w:fldChar w:fldCharType="separate"/>
        </w:r>
        <w:r>
          <w:t>13</w:t>
        </w:r>
        <w:r>
          <w:fldChar w:fldCharType="end"/>
        </w:r>
      </w:hyperlink>
    </w:p>
    <w:p>
      <w:pPr>
        <w:pStyle w:val="TOC2"/>
        <w:tabs>
          <w:tab w:val="right" w:leader="dot" w:pos="8306"/>
        </w:tabs>
      </w:pPr>
      <w:hyperlink w:anchor="_Toc22611" w:history="1">
        <w:r>
          <w:rPr>
            <w:rFonts w:ascii="仿宋" w:eastAsia="仿宋" w:hAnsi="仿宋" w:cs="仿宋" w:hint="eastAsia"/>
            <w:lang w:eastAsia="zh-CN"/>
          </w:rPr>
          <w:t>(二)、绩效评估方法</w:t>
        </w:r>
        <w:r>
          <w:tab/>
        </w:r>
        <w:r>
          <w:fldChar w:fldCharType="begin"/>
        </w:r>
        <w:r>
          <w:instrText xml:space="preserve"> PAGEREF _Toc22611 \h </w:instrText>
        </w:r>
        <w:r>
          <w:fldChar w:fldCharType="separate"/>
        </w:r>
        <w:r>
          <w:t>14</w:t>
        </w:r>
        <w:r>
          <w:fldChar w:fldCharType="end"/>
        </w:r>
      </w:hyperlink>
    </w:p>
    <w:p>
      <w:pPr>
        <w:pStyle w:val="TOC2"/>
        <w:tabs>
          <w:tab w:val="right" w:leader="dot" w:pos="8306"/>
        </w:tabs>
      </w:pPr>
      <w:hyperlink w:anchor="_Toc20381" w:history="1">
        <w:r>
          <w:rPr>
            <w:rFonts w:ascii="仿宋" w:eastAsia="仿宋" w:hAnsi="仿宋" w:cs="仿宋" w:hint="eastAsia"/>
            <w:lang w:eastAsia="zh-CN"/>
          </w:rPr>
          <w:t>(三)、绩效评估周期</w:t>
        </w:r>
        <w:r>
          <w:tab/>
        </w:r>
        <w:r>
          <w:fldChar w:fldCharType="begin"/>
        </w:r>
        <w:r>
          <w:instrText xml:space="preserve"> PAGEREF _Toc20381 \h </w:instrText>
        </w:r>
        <w:r>
          <w:fldChar w:fldCharType="separate"/>
        </w:r>
        <w:r>
          <w:t>15</w:t>
        </w:r>
        <w:r>
          <w:fldChar w:fldCharType="end"/>
        </w:r>
      </w:hyperlink>
    </w:p>
    <w:p>
      <w:pPr>
        <w:pStyle w:val="TOC1"/>
        <w:tabs>
          <w:tab w:val="right" w:leader="dot" w:pos="8306"/>
        </w:tabs>
      </w:pPr>
      <w:hyperlink w:anchor="_Toc9533" w:history="1">
        <w:r>
          <w:rPr>
            <w:rFonts w:ascii="仿宋" w:eastAsia="仿宋" w:hAnsi="仿宋" w:cs="仿宋" w:hint="eastAsia"/>
            <w:lang w:eastAsia="zh-CN"/>
          </w:rPr>
          <w:t>五、通讯连接器项目建设背景及必要性分析</w:t>
        </w:r>
        <w:r>
          <w:tab/>
        </w:r>
        <w:r>
          <w:fldChar w:fldCharType="begin"/>
        </w:r>
        <w:r>
          <w:instrText xml:space="preserve"> PAGEREF _Toc9533 \h </w:instrText>
        </w:r>
        <w:r>
          <w:fldChar w:fldCharType="separate"/>
        </w:r>
        <w:r>
          <w:t>16</w:t>
        </w:r>
        <w:r>
          <w:fldChar w:fldCharType="end"/>
        </w:r>
      </w:hyperlink>
    </w:p>
    <w:p>
      <w:pPr>
        <w:pStyle w:val="TOC2"/>
        <w:tabs>
          <w:tab w:val="right" w:leader="dot" w:pos="8306"/>
        </w:tabs>
      </w:pPr>
      <w:hyperlink w:anchor="_Toc8401" w:history="1">
        <w:r>
          <w:rPr>
            <w:rFonts w:ascii="仿宋" w:eastAsia="仿宋" w:hAnsi="仿宋" w:cs="仿宋" w:hint="eastAsia"/>
            <w:lang w:eastAsia="zh-CN"/>
          </w:rPr>
          <w:t>(一)、通讯连接器项目背景分析</w:t>
        </w:r>
        <w:r>
          <w:tab/>
        </w:r>
        <w:r>
          <w:fldChar w:fldCharType="begin"/>
        </w:r>
        <w:r>
          <w:instrText xml:space="preserve"> PAGEREF _Toc8401 \h </w:instrText>
        </w:r>
        <w:r>
          <w:fldChar w:fldCharType="separate"/>
        </w:r>
        <w:r>
          <w:t>16</w:t>
        </w:r>
        <w:r>
          <w:fldChar w:fldCharType="end"/>
        </w:r>
      </w:hyperlink>
    </w:p>
    <w:p>
      <w:pPr>
        <w:pStyle w:val="TOC2"/>
        <w:tabs>
          <w:tab w:val="right" w:leader="dot" w:pos="8306"/>
        </w:tabs>
      </w:pPr>
      <w:hyperlink w:anchor="_Toc27627" w:history="1">
        <w:r>
          <w:rPr>
            <w:rFonts w:ascii="仿宋" w:eastAsia="仿宋" w:hAnsi="仿宋" w:cs="仿宋" w:hint="eastAsia"/>
            <w:lang w:eastAsia="zh-CN"/>
          </w:rPr>
          <w:t>(二)、通讯连接器项目建设必要性分析</w:t>
        </w:r>
        <w:r>
          <w:tab/>
        </w:r>
        <w:r>
          <w:fldChar w:fldCharType="begin"/>
        </w:r>
        <w:r>
          <w:instrText xml:space="preserve"> PAGEREF _Toc27627 \h </w:instrText>
        </w:r>
        <w:r>
          <w:fldChar w:fldCharType="separate"/>
        </w:r>
        <w:r>
          <w:t>18</w:t>
        </w:r>
        <w:r>
          <w:fldChar w:fldCharType="end"/>
        </w:r>
      </w:hyperlink>
    </w:p>
    <w:p>
      <w:pPr>
        <w:pStyle w:val="TOC1"/>
        <w:tabs>
          <w:tab w:val="right" w:leader="dot" w:pos="8306"/>
        </w:tabs>
      </w:pPr>
      <w:hyperlink w:anchor="_Toc30602" w:history="1">
        <w:r>
          <w:rPr>
            <w:rFonts w:ascii="仿宋" w:eastAsia="仿宋" w:hAnsi="仿宋" w:cs="仿宋" w:hint="eastAsia"/>
            <w:lang w:eastAsia="zh-CN"/>
          </w:rPr>
          <w:t>六、通讯连接器项目建设单位说明</w:t>
        </w:r>
        <w:r>
          <w:tab/>
        </w:r>
        <w:r>
          <w:fldChar w:fldCharType="begin"/>
        </w:r>
        <w:r>
          <w:instrText xml:space="preserve"> PAGEREF _Toc30602 \h </w:instrText>
        </w:r>
        <w:r>
          <w:fldChar w:fldCharType="separate"/>
        </w:r>
        <w:r>
          <w:t>19</w:t>
        </w:r>
        <w:r>
          <w:fldChar w:fldCharType="end"/>
        </w:r>
      </w:hyperlink>
    </w:p>
    <w:p>
      <w:pPr>
        <w:pStyle w:val="TOC2"/>
        <w:tabs>
          <w:tab w:val="right" w:leader="dot" w:pos="8306"/>
        </w:tabs>
      </w:pPr>
      <w:hyperlink w:anchor="_Toc23195" w:history="1">
        <w:r>
          <w:rPr>
            <w:rFonts w:ascii="仿宋" w:eastAsia="仿宋" w:hAnsi="仿宋" w:cs="仿宋" w:hint="eastAsia"/>
            <w:lang w:eastAsia="zh-CN"/>
          </w:rPr>
          <w:t>(一)、通讯连接器项目承办单位基本情况</w:t>
        </w:r>
        <w:r>
          <w:tab/>
        </w:r>
        <w:r>
          <w:fldChar w:fldCharType="begin"/>
        </w:r>
        <w:r>
          <w:instrText xml:space="preserve"> PAGEREF _Toc23195 \h </w:instrText>
        </w:r>
        <w:r>
          <w:fldChar w:fldCharType="separate"/>
        </w:r>
        <w:r>
          <w:t>19</w:t>
        </w:r>
        <w:r>
          <w:fldChar w:fldCharType="end"/>
        </w:r>
      </w:hyperlink>
    </w:p>
    <w:p>
      <w:pPr>
        <w:pStyle w:val="TOC2"/>
        <w:tabs>
          <w:tab w:val="right" w:leader="dot" w:pos="8306"/>
        </w:tabs>
      </w:pPr>
      <w:hyperlink w:anchor="_Toc31118" w:history="1">
        <w:r>
          <w:rPr>
            <w:rFonts w:ascii="仿宋" w:eastAsia="仿宋" w:hAnsi="仿宋" w:cs="仿宋" w:hint="eastAsia"/>
            <w:lang w:eastAsia="zh-CN"/>
          </w:rPr>
          <w:t>(二)、公司经济效益分析</w:t>
        </w:r>
        <w:r>
          <w:tab/>
        </w:r>
        <w:r>
          <w:fldChar w:fldCharType="begin"/>
        </w:r>
        <w:r>
          <w:instrText xml:space="preserve"> PAGEREF _Toc31118 \h </w:instrText>
        </w:r>
        <w:r>
          <w:fldChar w:fldCharType="separate"/>
        </w:r>
        <w:r>
          <w:t>20</w:t>
        </w:r>
        <w:r>
          <w:fldChar w:fldCharType="end"/>
        </w:r>
      </w:hyperlink>
    </w:p>
    <w:p>
      <w:pPr>
        <w:pStyle w:val="TOC1"/>
        <w:tabs>
          <w:tab w:val="right" w:leader="dot" w:pos="8306"/>
        </w:tabs>
      </w:pPr>
      <w:hyperlink w:anchor="_Toc30321" w:history="1">
        <w:r>
          <w:rPr>
            <w:rFonts w:ascii="仿宋" w:eastAsia="仿宋" w:hAnsi="仿宋" w:cs="仿宋" w:hint="eastAsia"/>
            <w:lang w:eastAsia="zh-CN"/>
          </w:rPr>
          <w:t>七、通讯连接器项目投资规划</w:t>
        </w:r>
        <w:r>
          <w:tab/>
        </w:r>
        <w:r>
          <w:fldChar w:fldCharType="begin"/>
        </w:r>
        <w:r>
          <w:instrText xml:space="preserve"> PAGEREF _Toc30321 \h </w:instrText>
        </w:r>
        <w:r>
          <w:fldChar w:fldCharType="separate"/>
        </w:r>
        <w:r>
          <w:t>21</w:t>
        </w:r>
        <w:r>
          <w:fldChar w:fldCharType="end"/>
        </w:r>
      </w:hyperlink>
    </w:p>
    <w:p>
      <w:pPr>
        <w:pStyle w:val="TOC2"/>
        <w:tabs>
          <w:tab w:val="right" w:leader="dot" w:pos="8306"/>
        </w:tabs>
      </w:pPr>
      <w:hyperlink w:anchor="_Toc7171" w:history="1">
        <w:r>
          <w:rPr>
            <w:rFonts w:ascii="仿宋" w:eastAsia="仿宋" w:hAnsi="仿宋" w:cs="仿宋" w:hint="eastAsia"/>
            <w:lang w:eastAsia="zh-CN"/>
          </w:rPr>
          <w:t>(一)、通讯连接器项目总投资估算</w:t>
        </w:r>
        <w:r>
          <w:tab/>
        </w:r>
        <w:r>
          <w:fldChar w:fldCharType="begin"/>
        </w:r>
        <w:r>
          <w:instrText xml:space="preserve"> PAGEREF _Toc7171 \h </w:instrText>
        </w:r>
        <w:r>
          <w:fldChar w:fldCharType="separate"/>
        </w:r>
        <w:r>
          <w:t>21</w:t>
        </w:r>
        <w:r>
          <w:fldChar w:fldCharType="end"/>
        </w:r>
      </w:hyperlink>
    </w:p>
    <w:p>
      <w:pPr>
        <w:pStyle w:val="TOC2"/>
        <w:tabs>
          <w:tab w:val="right" w:leader="dot" w:pos="8306"/>
        </w:tabs>
      </w:pPr>
      <w:hyperlink w:anchor="_Toc6726" w:history="1">
        <w:r>
          <w:rPr>
            <w:rFonts w:ascii="仿宋" w:eastAsia="仿宋" w:hAnsi="仿宋" w:cs="仿宋" w:hint="eastAsia"/>
            <w:lang w:eastAsia="zh-CN"/>
          </w:rPr>
          <w:t>(二)、资金筹措</w:t>
        </w:r>
        <w:r>
          <w:tab/>
        </w:r>
        <w:r>
          <w:fldChar w:fldCharType="begin"/>
        </w:r>
        <w:r>
          <w:instrText xml:space="preserve"> PAGEREF _Toc6726 \h </w:instrText>
        </w:r>
        <w:r>
          <w:fldChar w:fldCharType="separate"/>
        </w:r>
        <w:r>
          <w:t>22</w:t>
        </w:r>
        <w:r>
          <w:fldChar w:fldCharType="end"/>
        </w:r>
      </w:hyperlink>
    </w:p>
    <w:p>
      <w:pPr>
        <w:pStyle w:val="TOC1"/>
        <w:tabs>
          <w:tab w:val="right" w:leader="dot" w:pos="8306"/>
        </w:tabs>
      </w:pPr>
      <w:hyperlink w:anchor="_Toc18309" w:history="1">
        <w:r>
          <w:rPr>
            <w:rFonts w:ascii="仿宋" w:eastAsia="仿宋" w:hAnsi="仿宋" w:cs="仿宋" w:hint="eastAsia"/>
            <w:lang w:eastAsia="zh-CN"/>
          </w:rPr>
          <w:t>八、通讯连接器项目风险管理</w:t>
        </w:r>
        <w:r>
          <w:tab/>
        </w:r>
        <w:r>
          <w:fldChar w:fldCharType="begin"/>
        </w:r>
        <w:r>
          <w:instrText xml:space="preserve"> PAGEREF _Toc18309 \h </w:instrText>
        </w:r>
        <w:r>
          <w:fldChar w:fldCharType="separate"/>
        </w:r>
        <w:r>
          <w:t>23</w:t>
        </w:r>
        <w:r>
          <w:fldChar w:fldCharType="end"/>
        </w:r>
      </w:hyperlink>
    </w:p>
    <w:p>
      <w:pPr>
        <w:pStyle w:val="TOC2"/>
        <w:tabs>
          <w:tab w:val="right" w:leader="dot" w:pos="8306"/>
        </w:tabs>
      </w:pPr>
      <w:hyperlink w:anchor="_Toc10467" w:history="1">
        <w:r>
          <w:rPr>
            <w:rFonts w:ascii="仿宋" w:eastAsia="仿宋" w:hAnsi="仿宋" w:cs="仿宋" w:hint="eastAsia"/>
            <w:lang w:eastAsia="zh-CN"/>
          </w:rPr>
          <w:t>(一)、风险识别与评估</w:t>
        </w:r>
        <w:r>
          <w:tab/>
        </w:r>
        <w:r>
          <w:fldChar w:fldCharType="begin"/>
        </w:r>
        <w:r>
          <w:instrText xml:space="preserve"> PAGEREF _Toc10467 \h </w:instrText>
        </w:r>
        <w:r>
          <w:fldChar w:fldCharType="separate"/>
        </w:r>
        <w:r>
          <w:t>23</w:t>
        </w:r>
        <w:r>
          <w:fldChar w:fldCharType="end"/>
        </w:r>
      </w:hyperlink>
    </w:p>
    <w:p>
      <w:pPr>
        <w:pStyle w:val="TOC2"/>
        <w:tabs>
          <w:tab w:val="right" w:leader="dot" w:pos="8306"/>
        </w:tabs>
      </w:pPr>
      <w:hyperlink w:anchor="_Toc26085" w:history="1">
        <w:r>
          <w:rPr>
            <w:rFonts w:ascii="仿宋" w:eastAsia="仿宋" w:hAnsi="仿宋" w:cs="仿宋" w:hint="eastAsia"/>
            <w:lang w:eastAsia="zh-CN"/>
          </w:rPr>
          <w:t>(二)、风险应对策略</w:t>
        </w:r>
        <w:r>
          <w:tab/>
        </w:r>
        <w:r>
          <w:fldChar w:fldCharType="begin"/>
        </w:r>
        <w:r>
          <w:instrText xml:space="preserve"> PAGEREF _Toc26085 \h </w:instrText>
        </w:r>
        <w:r>
          <w:fldChar w:fldCharType="separate"/>
        </w:r>
        <w:r>
          <w:t>24</w:t>
        </w:r>
        <w:r>
          <w:fldChar w:fldCharType="end"/>
        </w:r>
      </w:hyperlink>
    </w:p>
    <w:p>
      <w:pPr>
        <w:pStyle w:val="TOC2"/>
        <w:tabs>
          <w:tab w:val="right" w:leader="dot" w:pos="8306"/>
        </w:tabs>
      </w:pPr>
      <w:hyperlink w:anchor="_Toc30271" w:history="1">
        <w:r>
          <w:rPr>
            <w:rFonts w:ascii="仿宋" w:eastAsia="仿宋" w:hAnsi="仿宋" w:cs="仿宋" w:hint="eastAsia"/>
            <w:lang w:eastAsia="zh-CN"/>
          </w:rPr>
          <w:t>(三)、风险监控与控制</w:t>
        </w:r>
        <w:r>
          <w:tab/>
        </w:r>
        <w:r>
          <w:fldChar w:fldCharType="begin"/>
        </w:r>
        <w:r>
          <w:instrText xml:space="preserve"> PAGEREF _Toc30271 \h </w:instrText>
        </w:r>
        <w:r>
          <w:fldChar w:fldCharType="separate"/>
        </w:r>
        <w:r>
          <w:t>26</w:t>
        </w:r>
        <w:r>
          <w:fldChar w:fldCharType="end"/>
        </w:r>
      </w:hyperlink>
    </w:p>
    <w:p>
      <w:pPr>
        <w:pStyle w:val="TOC1"/>
        <w:tabs>
          <w:tab w:val="right" w:leader="dot" w:pos="8306"/>
        </w:tabs>
      </w:pPr>
      <w:hyperlink w:anchor="_Toc28417" w:history="1">
        <w:r>
          <w:rPr>
            <w:rFonts w:ascii="仿宋" w:eastAsia="仿宋" w:hAnsi="仿宋" w:cs="仿宋" w:hint="eastAsia"/>
            <w:lang w:eastAsia="zh-CN"/>
          </w:rPr>
          <w:t>九、生产安全保护</w:t>
        </w:r>
        <w:r>
          <w:tab/>
        </w:r>
        <w:r>
          <w:fldChar w:fldCharType="begin"/>
        </w:r>
        <w:r>
          <w:instrText xml:space="preserve"> PAGEREF _Toc28417 \h </w:instrText>
        </w:r>
        <w:r>
          <w:fldChar w:fldCharType="separate"/>
        </w:r>
        <w:r>
          <w:t>27</w:t>
        </w:r>
        <w:r>
          <w:fldChar w:fldCharType="end"/>
        </w:r>
      </w:hyperlink>
    </w:p>
    <w:p>
      <w:pPr>
        <w:pStyle w:val="TOC2"/>
        <w:tabs>
          <w:tab w:val="right" w:leader="dot" w:pos="8306"/>
        </w:tabs>
      </w:pPr>
      <w:hyperlink w:anchor="_Toc18293" w:history="1">
        <w:r>
          <w:rPr>
            <w:rFonts w:ascii="仿宋" w:eastAsia="仿宋" w:hAnsi="仿宋" w:cs="仿宋" w:hint="eastAsia"/>
            <w:lang w:eastAsia="zh-CN"/>
          </w:rPr>
          <w:t>(一)、消防安全</w:t>
        </w:r>
        <w:r>
          <w:tab/>
        </w:r>
        <w:r>
          <w:fldChar w:fldCharType="begin"/>
        </w:r>
        <w:r>
          <w:instrText xml:space="preserve"> PAGEREF _Toc18293 \h </w:instrText>
        </w:r>
        <w:r>
          <w:fldChar w:fldCharType="separate"/>
        </w:r>
        <w:r>
          <w:t>27</w:t>
        </w:r>
        <w:r>
          <w:fldChar w:fldCharType="end"/>
        </w:r>
      </w:hyperlink>
    </w:p>
    <w:p>
      <w:pPr>
        <w:pStyle w:val="TOC2"/>
        <w:tabs>
          <w:tab w:val="right" w:leader="dot" w:pos="8306"/>
        </w:tabs>
      </w:pPr>
      <w:hyperlink w:anchor="_Toc30046" w:history="1">
        <w:r>
          <w:rPr>
            <w:rFonts w:ascii="仿宋" w:eastAsia="仿宋" w:hAnsi="仿宋" w:cs="仿宋" w:hint="eastAsia"/>
            <w:lang w:eastAsia="zh-CN"/>
          </w:rPr>
          <w:t>(二)、防火防爆总图布置措施</w:t>
        </w:r>
        <w:r>
          <w:tab/>
        </w:r>
        <w:r>
          <w:fldChar w:fldCharType="begin"/>
        </w:r>
        <w:r>
          <w:instrText xml:space="preserve"> PAGEREF _Toc30046 \h </w:instrText>
        </w:r>
        <w:r>
          <w:fldChar w:fldCharType="separate"/>
        </w:r>
        <w:r>
          <w:t>28</w:t>
        </w:r>
        <w:r>
          <w:fldChar w:fldCharType="end"/>
        </w:r>
      </w:hyperlink>
    </w:p>
    <w:p>
      <w:pPr>
        <w:pStyle w:val="TOC2"/>
        <w:tabs>
          <w:tab w:val="right" w:leader="dot" w:pos="8306"/>
        </w:tabs>
      </w:pPr>
      <w:hyperlink w:anchor="_Toc1925" w:history="1">
        <w:r>
          <w:rPr>
            <w:rFonts w:ascii="仿宋" w:eastAsia="仿宋" w:hAnsi="仿宋" w:cs="仿宋" w:hint="eastAsia"/>
            <w:lang w:eastAsia="zh-CN"/>
          </w:rPr>
          <w:t>(三)、自然灾害防范措施</w:t>
        </w:r>
        <w:r>
          <w:tab/>
        </w:r>
        <w:r>
          <w:fldChar w:fldCharType="begin"/>
        </w:r>
        <w:r>
          <w:instrText xml:space="preserve"> PAGEREF _Toc1925 \h </w:instrText>
        </w:r>
        <w:r>
          <w:fldChar w:fldCharType="separate"/>
        </w:r>
        <w:r>
          <w:t>29</w:t>
        </w:r>
        <w:r>
          <w:fldChar w:fldCharType="end"/>
        </w:r>
      </w:hyperlink>
    </w:p>
    <w:p>
      <w:pPr>
        <w:pStyle w:val="TOC2"/>
        <w:tabs>
          <w:tab w:val="right" w:leader="dot" w:pos="8306"/>
        </w:tabs>
      </w:pPr>
      <w:hyperlink w:anchor="_Toc30812" w:history="1">
        <w:r>
          <w:rPr>
            <w:rFonts w:ascii="仿宋" w:eastAsia="仿宋" w:hAnsi="仿宋" w:cs="仿宋" w:hint="eastAsia"/>
            <w:lang w:eastAsia="zh-CN"/>
          </w:rPr>
          <w:t>(四)、安全色及安全标志使用要求</w:t>
        </w:r>
        <w:r>
          <w:tab/>
        </w:r>
        <w:r>
          <w:fldChar w:fldCharType="begin"/>
        </w:r>
        <w:r>
          <w:instrText xml:space="preserve"> PAGEREF _Toc30812 \h </w:instrText>
        </w:r>
        <w:r>
          <w:fldChar w:fldCharType="separate"/>
        </w:r>
        <w:r>
          <w:t>30</w:t>
        </w:r>
        <w:r>
          <w:fldChar w:fldCharType="end"/>
        </w:r>
      </w:hyperlink>
    </w:p>
    <w:p>
      <w:pPr>
        <w:pStyle w:val="TOC2"/>
        <w:tabs>
          <w:tab w:val="right" w:leader="dot" w:pos="8306"/>
        </w:tabs>
      </w:pPr>
      <w:hyperlink w:anchor="_Toc32552" w:history="1">
        <w:r>
          <w:rPr>
            <w:rFonts w:ascii="仿宋" w:eastAsia="仿宋" w:hAnsi="仿宋" w:cs="仿宋" w:hint="eastAsia"/>
            <w:lang w:eastAsia="zh-CN"/>
          </w:rPr>
          <w:t>(五)、防尘防毒措施</w:t>
        </w:r>
        <w:r>
          <w:tab/>
        </w:r>
        <w:r>
          <w:fldChar w:fldCharType="begin"/>
        </w:r>
        <w:r>
          <w:instrText xml:space="preserve"> PAGEREF _Toc32552 \h </w:instrText>
        </w:r>
        <w:r>
          <w:fldChar w:fldCharType="separate"/>
        </w:r>
        <w:r>
          <w:t>31</w:t>
        </w:r>
        <w:r>
          <w:fldChar w:fldCharType="end"/>
        </w:r>
      </w:hyperlink>
    </w:p>
    <w:p>
      <w:pPr>
        <w:pStyle w:val="TOC2"/>
        <w:tabs>
          <w:tab w:val="right" w:leader="dot" w:pos="8306"/>
        </w:tabs>
      </w:pPr>
      <w:hyperlink w:anchor="_Toc12605" w:history="1">
        <w:r>
          <w:rPr>
            <w:rFonts w:ascii="仿宋" w:eastAsia="仿宋" w:hAnsi="仿宋" w:cs="仿宋" w:hint="eastAsia"/>
            <w:lang w:eastAsia="zh-CN"/>
          </w:rPr>
          <w:t>(六)、防静电、触电防护及防雷措施</w:t>
        </w:r>
        <w:r>
          <w:tab/>
        </w:r>
        <w:r>
          <w:fldChar w:fldCharType="begin"/>
        </w:r>
        <w:r>
          <w:instrText xml:space="preserve"> PAGEREF _Toc12605 \h </w:instrText>
        </w:r>
        <w:r>
          <w:fldChar w:fldCharType="separate"/>
        </w:r>
        <w:r>
          <w:t>32</w:t>
        </w:r>
        <w:r>
          <w:fldChar w:fldCharType="end"/>
        </w:r>
      </w:hyperlink>
    </w:p>
    <w:p>
      <w:pPr>
        <w:pStyle w:val="TOC2"/>
        <w:tabs>
          <w:tab w:val="right" w:leader="dot" w:pos="8306"/>
        </w:tabs>
      </w:pPr>
      <w:hyperlink w:anchor="_Toc4160" w:history="1">
        <w:r>
          <w:rPr>
            <w:rFonts w:ascii="仿宋" w:eastAsia="仿宋" w:hAnsi="仿宋" w:cs="仿宋" w:hint="eastAsia"/>
            <w:lang w:eastAsia="zh-CN"/>
          </w:rPr>
          <w:t>(七)、机械设备安全保障措施</w:t>
        </w:r>
        <w:r>
          <w:tab/>
        </w:r>
        <w:r>
          <w:fldChar w:fldCharType="begin"/>
        </w:r>
        <w:r>
          <w:instrText xml:space="preserve"> PAGEREF _Toc4160 \h </w:instrText>
        </w:r>
        <w:r>
          <w:fldChar w:fldCharType="separate"/>
        </w:r>
        <w:r>
          <w:t>33</w:t>
        </w:r>
        <w:r>
          <w:fldChar w:fldCharType="end"/>
        </w:r>
      </w:hyperlink>
    </w:p>
    <w:p>
      <w:pPr>
        <w:pStyle w:val="TOC1"/>
        <w:tabs>
          <w:tab w:val="right" w:leader="dot" w:pos="8306"/>
        </w:tabs>
      </w:pPr>
      <w:hyperlink w:anchor="_Toc31076" w:history="1">
        <w:r>
          <w:rPr>
            <w:rFonts w:ascii="仿宋" w:eastAsia="仿宋" w:hAnsi="仿宋" w:cs="仿宋" w:hint="eastAsia"/>
            <w:lang w:eastAsia="zh-CN"/>
          </w:rPr>
          <w:t>十、通讯连接器项目环境影响分析</w:t>
        </w:r>
        <w:r>
          <w:tab/>
        </w:r>
        <w:r>
          <w:fldChar w:fldCharType="begin"/>
        </w:r>
        <w:r>
          <w:instrText xml:space="preserve"> PAGEREF _Toc31076 \h </w:instrText>
        </w:r>
        <w:r>
          <w:fldChar w:fldCharType="separate"/>
        </w:r>
        <w:r>
          <w:t>35</w:t>
        </w:r>
        <w:r>
          <w:fldChar w:fldCharType="end"/>
        </w:r>
      </w:hyperlink>
    </w:p>
    <w:p>
      <w:pPr>
        <w:pStyle w:val="TOC2"/>
        <w:tabs>
          <w:tab w:val="right" w:leader="dot" w:pos="8306"/>
        </w:tabs>
      </w:pPr>
      <w:hyperlink w:anchor="_Toc14750" w:history="1">
        <w:r>
          <w:rPr>
            <w:rFonts w:ascii="仿宋" w:eastAsia="仿宋" w:hAnsi="仿宋" w:cs="仿宋" w:hint="eastAsia"/>
            <w:lang w:eastAsia="zh-CN"/>
          </w:rPr>
          <w:t>(一)、建设区域环境质量现状</w:t>
        </w:r>
        <w:r>
          <w:tab/>
        </w:r>
        <w:r>
          <w:fldChar w:fldCharType="begin"/>
        </w:r>
        <w:r>
          <w:instrText xml:space="preserve"> PAGEREF _Toc14750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20" w:history="1">
        <w:r>
          <w:rPr>
            <w:rFonts w:ascii="仿宋" w:eastAsia="仿宋" w:hAnsi="仿宋" w:cs="仿宋" w:hint="eastAsia"/>
            <w:lang w:eastAsia="zh-CN"/>
          </w:rPr>
          <w:t>(二)、建设期环境保护</w:t>
        </w:r>
        <w:r>
          <w:tab/>
        </w:r>
        <w:r>
          <w:fldChar w:fldCharType="begin"/>
        </w:r>
        <w:r>
          <w:instrText xml:space="preserve"> PAGEREF _Toc7020 \h </w:instrText>
        </w:r>
        <w:r>
          <w:fldChar w:fldCharType="separate"/>
        </w:r>
        <w:r>
          <w:t>36</w:t>
        </w:r>
        <w:r>
          <w:fldChar w:fldCharType="end"/>
        </w:r>
      </w:hyperlink>
    </w:p>
    <w:p>
      <w:pPr>
        <w:pStyle w:val="TOC2"/>
        <w:tabs>
          <w:tab w:val="right" w:leader="dot" w:pos="8306"/>
        </w:tabs>
      </w:pPr>
      <w:hyperlink w:anchor="_Toc3647" w:history="1">
        <w:r>
          <w:rPr>
            <w:rFonts w:ascii="仿宋" w:eastAsia="仿宋" w:hAnsi="仿宋" w:cs="仿宋" w:hint="eastAsia"/>
            <w:lang w:eastAsia="zh-CN"/>
          </w:rPr>
          <w:t>(三)、运营期环境保护</w:t>
        </w:r>
        <w:r>
          <w:tab/>
        </w:r>
        <w:r>
          <w:fldChar w:fldCharType="begin"/>
        </w:r>
        <w:r>
          <w:instrText xml:space="preserve"> PAGEREF _Toc3647 \h </w:instrText>
        </w:r>
        <w:r>
          <w:fldChar w:fldCharType="separate"/>
        </w:r>
        <w:r>
          <w:t>38</w:t>
        </w:r>
        <w:r>
          <w:fldChar w:fldCharType="end"/>
        </w:r>
      </w:hyperlink>
    </w:p>
    <w:p>
      <w:pPr>
        <w:pStyle w:val="TOC2"/>
        <w:tabs>
          <w:tab w:val="right" w:leader="dot" w:pos="8306"/>
        </w:tabs>
      </w:pPr>
      <w:hyperlink w:anchor="_Toc11779" w:history="1">
        <w:r>
          <w:rPr>
            <w:rFonts w:ascii="仿宋" w:eastAsia="仿宋" w:hAnsi="仿宋" w:cs="仿宋" w:hint="eastAsia"/>
            <w:lang w:eastAsia="zh-CN"/>
          </w:rPr>
          <w:t>(四)、通讯连接器项目建设对区域经济的影响</w:t>
        </w:r>
        <w:r>
          <w:tab/>
        </w:r>
        <w:r>
          <w:fldChar w:fldCharType="begin"/>
        </w:r>
        <w:r>
          <w:instrText xml:space="preserve"> PAGEREF _Toc11779 \h </w:instrText>
        </w:r>
        <w:r>
          <w:fldChar w:fldCharType="separate"/>
        </w:r>
        <w:r>
          <w:t>39</w:t>
        </w:r>
        <w:r>
          <w:fldChar w:fldCharType="end"/>
        </w:r>
      </w:hyperlink>
    </w:p>
    <w:p>
      <w:pPr>
        <w:pStyle w:val="TOC2"/>
        <w:tabs>
          <w:tab w:val="right" w:leader="dot" w:pos="8306"/>
        </w:tabs>
      </w:pPr>
      <w:hyperlink w:anchor="_Toc25389" w:history="1">
        <w:r>
          <w:rPr>
            <w:rFonts w:ascii="仿宋" w:eastAsia="仿宋" w:hAnsi="仿宋" w:cs="仿宋" w:hint="eastAsia"/>
            <w:lang w:eastAsia="zh-CN"/>
          </w:rPr>
          <w:t>(五)、废弃物处理</w:t>
        </w:r>
        <w:r>
          <w:tab/>
        </w:r>
        <w:r>
          <w:fldChar w:fldCharType="begin"/>
        </w:r>
        <w:r>
          <w:instrText xml:space="preserve"> PAGEREF _Toc25389 \h </w:instrText>
        </w:r>
        <w:r>
          <w:fldChar w:fldCharType="separate"/>
        </w:r>
        <w:r>
          <w:t>41</w:t>
        </w:r>
        <w:r>
          <w:fldChar w:fldCharType="end"/>
        </w:r>
      </w:hyperlink>
    </w:p>
    <w:p>
      <w:pPr>
        <w:pStyle w:val="TOC2"/>
        <w:tabs>
          <w:tab w:val="right" w:leader="dot" w:pos="8306"/>
        </w:tabs>
      </w:pPr>
      <w:hyperlink w:anchor="_Toc20154" w:history="1">
        <w:r>
          <w:rPr>
            <w:rFonts w:ascii="仿宋" w:eastAsia="仿宋" w:hAnsi="仿宋" w:cs="仿宋" w:hint="eastAsia"/>
            <w:lang w:eastAsia="zh-CN"/>
          </w:rPr>
          <w:t>(六)、特殊环境影响分析</w:t>
        </w:r>
        <w:r>
          <w:tab/>
        </w:r>
        <w:r>
          <w:fldChar w:fldCharType="begin"/>
        </w:r>
        <w:r>
          <w:instrText xml:space="preserve"> PAGEREF _Toc20154 \h </w:instrText>
        </w:r>
        <w:r>
          <w:fldChar w:fldCharType="separate"/>
        </w:r>
        <w:r>
          <w:t>42</w:t>
        </w:r>
        <w:r>
          <w:fldChar w:fldCharType="end"/>
        </w:r>
      </w:hyperlink>
    </w:p>
    <w:p>
      <w:pPr>
        <w:pStyle w:val="TOC2"/>
        <w:tabs>
          <w:tab w:val="right" w:leader="dot" w:pos="8306"/>
        </w:tabs>
      </w:pPr>
      <w:hyperlink w:anchor="_Toc20900" w:history="1">
        <w:r>
          <w:rPr>
            <w:rFonts w:ascii="仿宋" w:eastAsia="仿宋" w:hAnsi="仿宋" w:cs="仿宋" w:hint="eastAsia"/>
            <w:lang w:eastAsia="zh-CN"/>
          </w:rPr>
          <w:t>(七)、清洁生产</w:t>
        </w:r>
        <w:r>
          <w:tab/>
        </w:r>
        <w:r>
          <w:fldChar w:fldCharType="begin"/>
        </w:r>
        <w:r>
          <w:instrText xml:space="preserve"> PAGEREF _Toc20900 \h </w:instrText>
        </w:r>
        <w:r>
          <w:fldChar w:fldCharType="separate"/>
        </w:r>
        <w:r>
          <w:t>43</w:t>
        </w:r>
        <w:r>
          <w:fldChar w:fldCharType="end"/>
        </w:r>
      </w:hyperlink>
    </w:p>
    <w:p>
      <w:pPr>
        <w:pStyle w:val="TOC2"/>
        <w:tabs>
          <w:tab w:val="right" w:leader="dot" w:pos="8306"/>
        </w:tabs>
      </w:pPr>
      <w:hyperlink w:anchor="_Toc1056" w:history="1">
        <w:r>
          <w:rPr>
            <w:rFonts w:ascii="仿宋" w:eastAsia="仿宋" w:hAnsi="仿宋" w:cs="仿宋" w:hint="eastAsia"/>
            <w:lang w:eastAsia="zh-CN"/>
          </w:rPr>
          <w:t>(八)、环境保护综合评价</w:t>
        </w:r>
        <w:r>
          <w:tab/>
        </w:r>
        <w:r>
          <w:fldChar w:fldCharType="begin"/>
        </w:r>
        <w:r>
          <w:instrText xml:space="preserve"> PAGEREF _Toc1056 \h </w:instrText>
        </w:r>
        <w:r>
          <w:fldChar w:fldCharType="separate"/>
        </w:r>
        <w:r>
          <w:t>44</w:t>
        </w:r>
        <w:r>
          <w:fldChar w:fldCharType="end"/>
        </w:r>
      </w:hyperlink>
    </w:p>
    <w:p>
      <w:pPr>
        <w:pStyle w:val="TOC1"/>
        <w:tabs>
          <w:tab w:val="right" w:leader="dot" w:pos="8306"/>
        </w:tabs>
      </w:pPr>
      <w:hyperlink w:anchor="_Toc22322" w:history="1">
        <w:r>
          <w:rPr>
            <w:rFonts w:ascii="仿宋" w:eastAsia="仿宋" w:hAnsi="仿宋" w:cs="仿宋" w:hint="eastAsia"/>
            <w:lang w:eastAsia="zh-CN"/>
          </w:rPr>
          <w:t>十一、通讯连接器项目技术管理</w:t>
        </w:r>
        <w:r>
          <w:tab/>
        </w:r>
        <w:r>
          <w:fldChar w:fldCharType="begin"/>
        </w:r>
        <w:r>
          <w:instrText xml:space="preserve"> PAGEREF _Toc22322 \h </w:instrText>
        </w:r>
        <w:r>
          <w:fldChar w:fldCharType="separate"/>
        </w:r>
        <w:r>
          <w:t>46</w:t>
        </w:r>
        <w:r>
          <w:fldChar w:fldCharType="end"/>
        </w:r>
      </w:hyperlink>
    </w:p>
    <w:p>
      <w:pPr>
        <w:pStyle w:val="TOC2"/>
        <w:tabs>
          <w:tab w:val="right" w:leader="dot" w:pos="8306"/>
        </w:tabs>
      </w:pPr>
      <w:hyperlink w:anchor="_Toc2526" w:history="1">
        <w:r>
          <w:rPr>
            <w:rFonts w:ascii="仿宋" w:eastAsia="仿宋" w:hAnsi="仿宋" w:cs="仿宋" w:hint="eastAsia"/>
            <w:lang w:eastAsia="zh-CN"/>
          </w:rPr>
          <w:t>(一)、技术方案选用方向</w:t>
        </w:r>
        <w:r>
          <w:tab/>
        </w:r>
        <w:r>
          <w:fldChar w:fldCharType="begin"/>
        </w:r>
        <w:r>
          <w:instrText xml:space="preserve"> PAGEREF _Toc2526 \h </w:instrText>
        </w:r>
        <w:r>
          <w:fldChar w:fldCharType="separate"/>
        </w:r>
        <w:r>
          <w:t>46</w:t>
        </w:r>
        <w:r>
          <w:fldChar w:fldCharType="end"/>
        </w:r>
      </w:hyperlink>
    </w:p>
    <w:p>
      <w:pPr>
        <w:pStyle w:val="TOC2"/>
        <w:tabs>
          <w:tab w:val="right" w:leader="dot" w:pos="8306"/>
        </w:tabs>
      </w:pPr>
      <w:hyperlink w:anchor="_Toc27614" w:history="1">
        <w:r>
          <w:rPr>
            <w:rFonts w:ascii="仿宋" w:eastAsia="仿宋" w:hAnsi="仿宋" w:cs="仿宋" w:hint="eastAsia"/>
            <w:lang w:eastAsia="zh-CN"/>
          </w:rPr>
          <w:t>(二)、工艺技术方案选用原则</w:t>
        </w:r>
        <w:r>
          <w:tab/>
        </w:r>
        <w:r>
          <w:fldChar w:fldCharType="begin"/>
        </w:r>
        <w:r>
          <w:instrText xml:space="preserve"> PAGEREF _Toc27614 \h </w:instrText>
        </w:r>
        <w:r>
          <w:fldChar w:fldCharType="separate"/>
        </w:r>
        <w:r>
          <w:t>47</w:t>
        </w:r>
        <w:r>
          <w:fldChar w:fldCharType="end"/>
        </w:r>
      </w:hyperlink>
    </w:p>
    <w:p>
      <w:pPr>
        <w:pStyle w:val="TOC2"/>
        <w:tabs>
          <w:tab w:val="right" w:leader="dot" w:pos="8306"/>
        </w:tabs>
      </w:pPr>
      <w:hyperlink w:anchor="_Toc7872" w:history="1">
        <w:r>
          <w:rPr>
            <w:rFonts w:ascii="仿宋" w:eastAsia="仿宋" w:hAnsi="仿宋" w:cs="仿宋" w:hint="eastAsia"/>
            <w:lang w:eastAsia="zh-CN"/>
          </w:rPr>
          <w:t>(三)、工艺技术方案要求</w:t>
        </w:r>
        <w:r>
          <w:tab/>
        </w:r>
        <w:r>
          <w:fldChar w:fldCharType="begin"/>
        </w:r>
        <w:r>
          <w:instrText xml:space="preserve"> PAGEREF _Toc7872 \h </w:instrText>
        </w:r>
        <w:r>
          <w:fldChar w:fldCharType="separate"/>
        </w:r>
        <w:r>
          <w:t>50</w:t>
        </w:r>
        <w:r>
          <w:fldChar w:fldCharType="end"/>
        </w:r>
      </w:hyperlink>
    </w:p>
    <w:p>
      <w:pPr>
        <w:pStyle w:val="TOC1"/>
        <w:tabs>
          <w:tab w:val="right" w:leader="dot" w:pos="8306"/>
        </w:tabs>
      </w:pPr>
      <w:hyperlink w:anchor="_Toc26280" w:history="1">
        <w:r>
          <w:rPr>
            <w:rFonts w:ascii="仿宋" w:eastAsia="仿宋" w:hAnsi="仿宋" w:cs="仿宋" w:hint="eastAsia"/>
            <w:lang w:eastAsia="zh-CN"/>
          </w:rPr>
          <w:t>十二、通讯连接器项目人力资源管理</w:t>
        </w:r>
        <w:r>
          <w:tab/>
        </w:r>
        <w:r>
          <w:fldChar w:fldCharType="begin"/>
        </w:r>
        <w:r>
          <w:instrText xml:space="preserve"> PAGEREF _Toc26280 \h </w:instrText>
        </w:r>
        <w:r>
          <w:fldChar w:fldCharType="separate"/>
        </w:r>
        <w:r>
          <w:t>52</w:t>
        </w:r>
        <w:r>
          <w:fldChar w:fldCharType="end"/>
        </w:r>
      </w:hyperlink>
    </w:p>
    <w:p>
      <w:pPr>
        <w:pStyle w:val="TOC2"/>
        <w:tabs>
          <w:tab w:val="right" w:leader="dot" w:pos="8306"/>
        </w:tabs>
      </w:pPr>
      <w:hyperlink w:anchor="_Toc27577" w:history="1">
        <w:r>
          <w:rPr>
            <w:rFonts w:ascii="仿宋" w:eastAsia="仿宋" w:hAnsi="仿宋" w:cs="仿宋" w:hint="eastAsia"/>
            <w:lang w:eastAsia="zh-CN"/>
          </w:rPr>
          <w:t>(一)、建立健全的预算管理制度</w:t>
        </w:r>
        <w:r>
          <w:tab/>
        </w:r>
        <w:r>
          <w:fldChar w:fldCharType="begin"/>
        </w:r>
        <w:r>
          <w:instrText xml:space="preserve"> PAGEREF _Toc27577 \h </w:instrText>
        </w:r>
        <w:r>
          <w:fldChar w:fldCharType="separate"/>
        </w:r>
        <w:r>
          <w:t>52</w:t>
        </w:r>
        <w:r>
          <w:fldChar w:fldCharType="end"/>
        </w:r>
      </w:hyperlink>
    </w:p>
    <w:p>
      <w:pPr>
        <w:pStyle w:val="TOC2"/>
        <w:tabs>
          <w:tab w:val="right" w:leader="dot" w:pos="8306"/>
        </w:tabs>
      </w:pPr>
      <w:hyperlink w:anchor="_Toc2776" w:history="1">
        <w:r>
          <w:rPr>
            <w:rFonts w:ascii="仿宋" w:eastAsia="仿宋" w:hAnsi="仿宋" w:cs="仿宋" w:hint="eastAsia"/>
            <w:lang w:eastAsia="zh-CN"/>
          </w:rPr>
          <w:t>(二)、加强资金流动监控</w:t>
        </w:r>
        <w:r>
          <w:tab/>
        </w:r>
        <w:r>
          <w:fldChar w:fldCharType="begin"/>
        </w:r>
        <w:r>
          <w:instrText xml:space="preserve"> PAGEREF _Toc2776 \h </w:instrText>
        </w:r>
        <w:r>
          <w:fldChar w:fldCharType="separate"/>
        </w:r>
        <w:r>
          <w:t>54</w:t>
        </w:r>
        <w:r>
          <w:fldChar w:fldCharType="end"/>
        </w:r>
      </w:hyperlink>
    </w:p>
    <w:p>
      <w:pPr>
        <w:pStyle w:val="TOC2"/>
        <w:tabs>
          <w:tab w:val="right" w:leader="dot" w:pos="8306"/>
        </w:tabs>
      </w:pPr>
      <w:hyperlink w:anchor="_Toc5233" w:history="1">
        <w:r>
          <w:rPr>
            <w:rFonts w:ascii="仿宋" w:eastAsia="仿宋" w:hAnsi="仿宋" w:cs="仿宋" w:hint="eastAsia"/>
            <w:lang w:eastAsia="zh-CN"/>
          </w:rPr>
          <w:t>(三)、制定完善的风险控制机制</w:t>
        </w:r>
        <w:r>
          <w:tab/>
        </w:r>
        <w:r>
          <w:fldChar w:fldCharType="begin"/>
        </w:r>
        <w:r>
          <w:instrText xml:space="preserve"> PAGEREF _Toc5233 \h </w:instrText>
        </w:r>
        <w:r>
          <w:fldChar w:fldCharType="separate"/>
        </w:r>
        <w:r>
          <w:t>55</w:t>
        </w:r>
        <w:r>
          <w:fldChar w:fldCharType="end"/>
        </w:r>
      </w:hyperlink>
    </w:p>
    <w:p>
      <w:pPr>
        <w:pStyle w:val="TOC2"/>
        <w:tabs>
          <w:tab w:val="right" w:leader="dot" w:pos="8306"/>
        </w:tabs>
      </w:pPr>
      <w:hyperlink w:anchor="_Toc11513" w:history="1">
        <w:r>
          <w:rPr>
            <w:rFonts w:ascii="仿宋" w:eastAsia="仿宋" w:hAnsi="仿宋" w:cs="仿宋" w:hint="eastAsia"/>
            <w:lang w:eastAsia="zh-CN"/>
          </w:rPr>
          <w:t>(四)、优化成本管理</w:t>
        </w:r>
        <w:r>
          <w:tab/>
        </w:r>
        <w:r>
          <w:fldChar w:fldCharType="begin"/>
        </w:r>
        <w:r>
          <w:instrText xml:space="preserve"> PAGEREF _Toc11513 \h </w:instrText>
        </w:r>
        <w:r>
          <w:fldChar w:fldCharType="separate"/>
        </w:r>
        <w:r>
          <w:t>56</w:t>
        </w:r>
        <w:r>
          <w:fldChar w:fldCharType="end"/>
        </w:r>
      </w:hyperlink>
    </w:p>
    <w:p>
      <w:pPr>
        <w:pStyle w:val="TOC1"/>
        <w:tabs>
          <w:tab w:val="right" w:leader="dot" w:pos="8306"/>
        </w:tabs>
      </w:pPr>
      <w:hyperlink w:anchor="_Toc17628" w:history="1">
        <w:r>
          <w:rPr>
            <w:rFonts w:ascii="仿宋" w:eastAsia="仿宋" w:hAnsi="仿宋" w:cs="仿宋" w:hint="eastAsia"/>
            <w:lang w:eastAsia="zh-CN"/>
          </w:rPr>
          <w:t>十三、风险识别与分类</w:t>
        </w:r>
        <w:r>
          <w:tab/>
        </w:r>
        <w:r>
          <w:fldChar w:fldCharType="begin"/>
        </w:r>
        <w:r>
          <w:instrText xml:space="preserve"> PAGEREF _Toc17628 \h </w:instrText>
        </w:r>
        <w:r>
          <w:fldChar w:fldCharType="separate"/>
        </w:r>
        <w:r>
          <w:t>57</w:t>
        </w:r>
        <w:r>
          <w:fldChar w:fldCharType="end"/>
        </w:r>
      </w:hyperlink>
    </w:p>
    <w:p>
      <w:pPr>
        <w:pStyle w:val="TOC2"/>
        <w:tabs>
          <w:tab w:val="right" w:leader="dot" w:pos="8306"/>
        </w:tabs>
      </w:pPr>
      <w:hyperlink w:anchor="_Toc5232" w:history="1">
        <w:r>
          <w:rPr>
            <w:rFonts w:ascii="仿宋" w:eastAsia="仿宋" w:hAnsi="仿宋" w:cs="仿宋" w:hint="eastAsia"/>
            <w:lang w:eastAsia="zh-CN"/>
          </w:rPr>
          <w:t>(一)、风险识别</w:t>
        </w:r>
        <w:r>
          <w:tab/>
        </w:r>
        <w:r>
          <w:fldChar w:fldCharType="begin"/>
        </w:r>
        <w:r>
          <w:instrText xml:space="preserve"> PAGEREF _Toc5232 \h </w:instrText>
        </w:r>
        <w:r>
          <w:fldChar w:fldCharType="separate"/>
        </w:r>
        <w:r>
          <w:t>57</w:t>
        </w:r>
        <w:r>
          <w:fldChar w:fldCharType="end"/>
        </w:r>
      </w:hyperlink>
    </w:p>
    <w:p>
      <w:pPr>
        <w:pStyle w:val="TOC2"/>
        <w:tabs>
          <w:tab w:val="right" w:leader="dot" w:pos="8306"/>
        </w:tabs>
      </w:pPr>
      <w:hyperlink w:anchor="_Toc27880" w:history="1">
        <w:r>
          <w:rPr>
            <w:rFonts w:ascii="仿宋" w:eastAsia="仿宋" w:hAnsi="仿宋" w:cs="仿宋" w:hint="eastAsia"/>
            <w:lang w:eastAsia="zh-CN"/>
          </w:rPr>
          <w:t>(二)、风险分类</w:t>
        </w:r>
        <w:r>
          <w:tab/>
        </w:r>
        <w:r>
          <w:fldChar w:fldCharType="begin"/>
        </w:r>
        <w:r>
          <w:instrText xml:space="preserve"> PAGEREF _Toc27880 \h </w:instrText>
        </w:r>
        <w:r>
          <w:fldChar w:fldCharType="separate"/>
        </w:r>
        <w:r>
          <w:t>59</w:t>
        </w:r>
        <w:r>
          <w:fldChar w:fldCharType="end"/>
        </w:r>
      </w:hyperlink>
    </w:p>
    <w:p>
      <w:pPr>
        <w:pStyle w:val="TOC1"/>
        <w:tabs>
          <w:tab w:val="right" w:leader="dot" w:pos="8306"/>
        </w:tabs>
      </w:pPr>
      <w:hyperlink w:anchor="_Toc10003" w:history="1">
        <w:r>
          <w:rPr>
            <w:rFonts w:ascii="仿宋" w:eastAsia="仿宋" w:hAnsi="仿宋" w:cs="仿宋" w:hint="eastAsia"/>
            <w:lang w:eastAsia="zh-CN"/>
          </w:rPr>
          <w:t>十四、通讯连接器项目变更管理</w:t>
        </w:r>
        <w:r>
          <w:tab/>
        </w:r>
        <w:r>
          <w:fldChar w:fldCharType="begin"/>
        </w:r>
        <w:r>
          <w:instrText xml:space="preserve"> PAGEREF _Toc10003 \h </w:instrText>
        </w:r>
        <w:r>
          <w:fldChar w:fldCharType="separate"/>
        </w:r>
        <w:r>
          <w:t>60</w:t>
        </w:r>
        <w:r>
          <w:fldChar w:fldCharType="end"/>
        </w:r>
      </w:hyperlink>
    </w:p>
    <w:p>
      <w:pPr>
        <w:pStyle w:val="TOC2"/>
        <w:tabs>
          <w:tab w:val="right" w:leader="dot" w:pos="8306"/>
        </w:tabs>
      </w:pPr>
      <w:hyperlink w:anchor="_Toc8778" w:history="1">
        <w:r>
          <w:rPr>
            <w:rFonts w:ascii="仿宋" w:eastAsia="仿宋" w:hAnsi="仿宋" w:cs="仿宋" w:hint="eastAsia"/>
            <w:lang w:eastAsia="zh-CN"/>
          </w:rPr>
          <w:t>(一)、变更申请与评估</w:t>
        </w:r>
        <w:r>
          <w:tab/>
        </w:r>
        <w:r>
          <w:fldChar w:fldCharType="begin"/>
        </w:r>
        <w:r>
          <w:instrText xml:space="preserve"> PAGEREF _Toc8778 \h </w:instrText>
        </w:r>
        <w:r>
          <w:fldChar w:fldCharType="separate"/>
        </w:r>
        <w:r>
          <w:t>60</w:t>
        </w:r>
        <w:r>
          <w:fldChar w:fldCharType="end"/>
        </w:r>
      </w:hyperlink>
    </w:p>
    <w:p>
      <w:pPr>
        <w:pStyle w:val="TOC2"/>
        <w:tabs>
          <w:tab w:val="right" w:leader="dot" w:pos="8306"/>
        </w:tabs>
      </w:pPr>
      <w:hyperlink w:anchor="_Toc5675" w:history="1">
        <w:r>
          <w:rPr>
            <w:rFonts w:ascii="仿宋" w:eastAsia="仿宋" w:hAnsi="仿宋" w:cs="仿宋" w:hint="eastAsia"/>
            <w:lang w:eastAsia="zh-CN"/>
          </w:rPr>
          <w:t>(二)、变更实施与控制</w:t>
        </w:r>
        <w:r>
          <w:tab/>
        </w:r>
        <w:r>
          <w:fldChar w:fldCharType="begin"/>
        </w:r>
        <w:r>
          <w:instrText xml:space="preserve"> PAGEREF _Toc5675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39"/>
      <w:r>
        <w:rPr>
          <w:rFonts w:ascii="仿宋" w:eastAsia="仿宋" w:hAnsi="仿宋" w:cs="仿宋" w:hint="eastAsia"/>
          <w:sz w:val="28"/>
          <w:lang w:eastAsia="zh-CN"/>
        </w:rPr>
        <w:t>一、通讯连接器项目选址可行性分析</w:t>
      </w:r>
      <w:bookmarkEnd w:id="2"/>
    </w:p>
    <w:p>
      <w:pPr>
        <w:pStyle w:val="Heading2"/>
        <w:rPr>
          <w:rFonts w:ascii="仿宋" w:eastAsia="仿宋" w:hAnsi="仿宋" w:cs="仿宋" w:hint="eastAsia"/>
          <w:lang w:eastAsia="zh-CN"/>
        </w:rPr>
      </w:pPr>
      <w:bookmarkStart w:id="3" w:name="_Toc31850"/>
      <w:r>
        <w:rPr>
          <w:rFonts w:ascii="仿宋" w:eastAsia="仿宋" w:hAnsi="仿宋" w:cs="仿宋" w:hint="eastAsia"/>
          <w:lang w:eastAsia="zh-CN"/>
        </w:rPr>
        <w:t>(一)、通讯连接器项目选址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该通讯连接器项目选址位于XX省XX市XX区XXX街道</w:t>
      </w:r>
    </w:p>
    <w:p>
      <w:pPr>
        <w:pStyle w:val="Heading2"/>
        <w:ind w:firstLine="560" w:firstLineChars="200"/>
        <w:rPr>
          <w:rFonts w:ascii="仿宋" w:eastAsia="仿宋" w:hAnsi="仿宋" w:cs="仿宋" w:hint="eastAsia"/>
          <w:sz w:val="28"/>
          <w:lang w:eastAsia="zh-CN"/>
        </w:rPr>
      </w:pPr>
      <w:bookmarkStart w:id="4" w:name="_Toc158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通讯连接器项目的征地面积将根据通讯连接器项目的实际规模和需求进行精确规划。具体面积XXX平方米，旨在确保通讯连接器项目不仅能够满足当前的发展需求，还能够预留空间以适应未来的扩展。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净用地面积是在征地面积基础上去除不可利用面积后的实际可开发用地。具体面积XXX平方米，考虑到环保、交通、安全等多方面因素，以确保通讯连接器项目在整体利用效率上达到最优。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通讯连接器项目计划建设的建筑总规模具体面积XXX平方米。这一规模的确定综合考虑了通讯连接器项目的性质、规模，以及城市规划的相关要求，确保建筑布局与周边环境协调一致。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绿地率是通讯连接器项目用地中被规划为绿地的比例。具体面积XXX平方米，旨在通过合理规划绿地，改善通讯连接器项目周边环境，提升居民生活质量，并符合城市整体绿化规划。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容积率是用地上可以建设的建筑总体积与用地面积之比。具体面积XXX，通过合理的容积率规划，确保通讯连接器项目建筑规模与周边环境和谐共生。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讯连接器项目选址与当地城市规划相一致，具体面积XXX平方米。通过与城市规划部门深入沟通，确保通讯连接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讯连接器项目选址符合当地产业政策，具体面积XXX平方米。这包括通讯连接器项目对当地经济的促进作用，以及对相关产业的带动效应，确保通讯连接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用地总体要求必须符合环保和可持续发展的原则，具体面积XXX平方米。通过采用绿色建筑设计、节能减排等措施，确保通讯连接器项目在建设和运营过程中对环境的影响最小化，达到可持续发展的要求。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确保通讯连接器项目选址具备必要的公共设施配套，具体面积XXX平方米。这包括交通便利性、教育、医疗等基础设施，以提高居民生活品质，使得通讯连接器项目选址更具吸引力。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考虑用地总体要求对当地社会稳定性的影响，具体面积XXX平方米。通过深入了解当地社区反馈，确保通讯连接器项目的选址和建设过程对当地社会和谐稳定产生积极作用。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讯连接器项目选址不仅符合法规和规划，还在实际操作中具有可行性。这一全面规划将为通讯连接器项目的成功实施提供坚实的基础，确保通讯连接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3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连接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讯连接器项目的设备规划和空间设计中，我们将采取灵活设备布局的措施。设备布局将根据实际需求进行灵活设计，避免不必要的浪费。通过合理规划设备摆放位置，我们将提高设备的利用率，减少设备间距，以确保通讯连接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讯连接器项目内部引入共享设施的概念，例如共享会议室、办公区等。通过这种方式，我们可以减少对资源的重复建设，提高资源共享效率，从而减小通讯连接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4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讯连接器项目的总图布置中，我们将不同功能区域进行明确的规划，以最大程度满足通讯连接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6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讯连接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通讯连接器项目对环境的影响是综合评价的重要因素之一。我们将详细考虑选址周边的自然环境、生态保护区、水源地等情况，确保通讯连接器项目的建设和运营对环境影响最小化，并符合当地的环保法规标准。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对选址的评价还需充分考虑当地政府的产业政策和法规。我们将详细了解通讯连接器项目所在地的相关政策，确保通讯连接器项目的规划和运营与当地法规相符，降低不必要的法律风险。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考虑到社会稳定性对企业运营的重要性，我们将评估选址地区的社会安全情况、劳工关系、社区反馈等方面，以确保通讯连接器项目的建设和运营不会受到社会稳定性的负面影响。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最后，我们将综合考虑用地成本，包括土地购置费用、土地开发成本等。通过对用地成本的详细评估，我们能够做出更为精确的经济效益分析，为通讯连接器项目的投资决策提供有力支持。</w:t>
      </w:r>
    </w:p>
    <w:p>
      <w:pPr>
        <w:pStyle w:val="Heading1"/>
        <w:ind w:firstLine="560" w:firstLineChars="200"/>
        <w:rPr>
          <w:rFonts w:ascii="仿宋" w:eastAsia="仿宋" w:hAnsi="仿宋" w:cs="仿宋" w:hint="eastAsia"/>
          <w:sz w:val="28"/>
          <w:lang w:eastAsia="zh-CN"/>
        </w:rPr>
      </w:pPr>
      <w:bookmarkStart w:id="8" w:name="_Toc15860"/>
      <w:r>
        <w:rPr>
          <w:rFonts w:ascii="仿宋" w:eastAsia="仿宋" w:hAnsi="仿宋" w:cs="仿宋" w:hint="eastAsia"/>
          <w:sz w:val="28"/>
          <w:lang w:eastAsia="zh-CN"/>
        </w:rPr>
        <w:t>二、通讯连接器项目文档管理</w:t>
      </w:r>
      <w:bookmarkEnd w:id="8"/>
    </w:p>
    <w:p>
      <w:pPr>
        <w:pStyle w:val="Heading2"/>
        <w:rPr>
          <w:rFonts w:ascii="仿宋" w:eastAsia="仿宋" w:hAnsi="仿宋" w:cs="仿宋" w:hint="eastAsia"/>
          <w:lang w:eastAsia="zh-CN"/>
        </w:rPr>
      </w:pPr>
      <w:bookmarkStart w:id="9" w:name="_Toc175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通讯连接器项目高度重视文档的质量和准确性，以支持通讯连接器项目的各项活动和决策。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连接器项目文档的编制始于通讯连接器项目计划的初期，我们制定了详细的文档编制计划，明确了每个文档的内容、格式和编写责任人。在通讯连接器项目启动阶段，我们首先编制了通讯连接器项目章程，明确定义了通讯连接器项目的目标、范围、风险等关键要素。随后，通讯连接器项目团队根据计划陆续编制了需求文档、设计文档、测试文档等各类文档，确保通讯连接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讯连接器项目管理中的重要环节，旨在确保通讯连接器项目文档符合质量标准和通讯连接器项目需求。在通讯连接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讯连接器项目相关利益方和专业领域的专家对文档进行独立审查。这有助于获取更全面、客观的反馈，确保通讯连接器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通讯连接器项目在文档编制与审查方面建立了严格的管理机制，通过规范的流程和多维度的审查，确保通讯连接器项目文档的质量、准确性和可靠性，为通讯连接器项目的顺利推进提供了有力支持。</w:t>
      </w:r>
    </w:p>
    <w:p>
      <w:pPr>
        <w:pStyle w:val="Heading2"/>
        <w:ind w:firstLine="560" w:firstLineChars="200"/>
        <w:rPr>
          <w:rFonts w:ascii="仿宋" w:eastAsia="仿宋" w:hAnsi="仿宋" w:cs="仿宋" w:hint="eastAsia"/>
          <w:sz w:val="28"/>
          <w:lang w:eastAsia="zh-CN"/>
        </w:rPr>
      </w:pPr>
      <w:bookmarkStart w:id="10" w:name="_Toc406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在通讯连接器项目中，我们致力于优化文档发布与分发过程，以确保信息的高效传递和团队间协作的顺畅进行。以下是我们采取的关键优化策略：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我们通过多渠道发布文档，包括电子邮件、通讯连接器项目管理平台、内部网站等，以满足不同团队成员的偏好和需求。多渠道发布确保了信息的全面覆盖。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我们采用了精细的权限控制，确保只有授权人员可以访问敏感信息。这种安全措施保护了通讯连接器项目文档的机密性，防止了未经授权的信息泄露。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3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文档存档与归档是通讯连接器项目生命周期中一个至关重要的环节，直接关系到通讯连接器项目信息的长期保存和历史记录的完整性。在通讯连接器项目中，我们实施了一系列有效的文档存档与归档管理策略：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76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4753"/>
      <w:r>
        <w:rPr>
          <w:rFonts w:ascii="仿宋" w:eastAsia="仿宋" w:hAnsi="仿宋" w:cs="仿宋" w:hint="eastAsia"/>
          <w:lang w:eastAsia="zh-CN"/>
        </w:rPr>
        <w:t>(一)、通讯连接器行业分析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通讯连接器行业一直以来都是市场的关注焦点。行业内的发展趋势、竞争态势以及潜在机会都对通讯连接器项目的推进产生深远的影响。通过深入研究行业的整体概貌，我们将更好地理解行业的核心特征，为通讯连接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连接器行业，技术一直是推动创新和发展的关键因素。我们将对当前技术趋势进行详尽分析，包括但不限于人工智能、大数据应用、先进制造技术等。这有助于通讯连接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讯连接器项目成功的基础。我们将对主要竞争对手进行深入研究，包括其市场份额、产品特点、市场定位等。通过全面了解竞争对手的优势和劣势，通讯连接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7592"/>
      <w:r>
        <w:rPr>
          <w:rFonts w:ascii="仿宋" w:eastAsia="仿宋" w:hAnsi="仿宋" w:cs="仿宋" w:hint="eastAsia"/>
          <w:sz w:val="28"/>
          <w:lang w:eastAsia="zh-CN"/>
        </w:rPr>
        <w:t>(二)、通讯连接器市场分析预测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讯连接器市场未来的增长趋势。这包括市场的整体规模、各细分领域的发展趋势等。通讯连接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讯连接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讯连接器项目实施过程中需要充分考虑的因素。我们将对市场风险进行全面评估，包括但不限于政策法规风险、市场竞争风险、技术变革风险等。通过对潜在风险的深入分析，通讯连接器项目可以制定相应的风险缓解策略，降低不确定性对通讯连接器项目的影响。</w:t>
      </w:r>
    </w:p>
    <w:p>
      <w:pPr>
        <w:pStyle w:val="Heading1"/>
        <w:ind w:firstLine="560" w:firstLineChars="200"/>
        <w:rPr>
          <w:rFonts w:ascii="仿宋" w:eastAsia="仿宋" w:hAnsi="仿宋" w:cs="仿宋" w:hint="eastAsia"/>
          <w:sz w:val="28"/>
          <w:lang w:eastAsia="zh-CN"/>
        </w:rPr>
      </w:pPr>
      <w:bookmarkStart w:id="15" w:name="_Toc26927"/>
      <w:r>
        <w:rPr>
          <w:rFonts w:ascii="仿宋" w:eastAsia="仿宋" w:hAnsi="仿宋" w:cs="仿宋" w:hint="eastAsia"/>
          <w:sz w:val="28"/>
          <w:lang w:eastAsia="zh-CN"/>
        </w:rPr>
        <w:t>四、通讯连接器项目绩效评估</w:t>
      </w:r>
      <w:bookmarkEnd w:id="15"/>
    </w:p>
    <w:p>
      <w:pPr>
        <w:pStyle w:val="Heading2"/>
        <w:rPr>
          <w:rFonts w:ascii="仿宋" w:eastAsia="仿宋" w:hAnsi="仿宋" w:cs="仿宋" w:hint="eastAsia"/>
          <w:lang w:eastAsia="zh-CN"/>
        </w:rPr>
      </w:pPr>
      <w:bookmarkStart w:id="16" w:name="_Toc1611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连接器项目中，我们设计了一套全面的绩效评估指标，以确保通讯连接器项目的可控和成功交付。这些指标跨足通讯连接器项目目标、成本、进度和质量等多个维度，为我们提供了全面洞察通讯连接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连接器项目目标达成率是我们关注的首要指标。我们设定了明确的目标，并通过定期监测和评估，迅速发现并应对潜在的目标偏差。这为通讯连接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成本绩效是另一个核心关注点。通过实际成本与预算成本的对比分析，我们深入了解成本差异的原因，及时调整资源分配，保持通讯连接器项目在经济效益方面的合理水平。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连接器项目进度作为关键的绩效指标之一，得到了精心的关注。我们制定了详细的通讯连接器项目进度计划，并设立了进度符合度指标，确保实际进度与计划进度保持一致。这使我们能够快速发现和解决潜在的进度问题，保持通讯连接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讯连接器项目绩效的不可或缺的一环。我们引入了一系列的质量标准和客户满意度指标，以确保通讯连接器项目交付的成果在质量上达到或超越预期水平。通过持续监测这些指标，我们努力提升通讯连接器项目整体质量水平，为通讯连接器项目的成功交付提供有力保障。通过这些科学且全面的绩效评估，我们能够更好地引导通讯连接器项目的持续改进，确保通讯连接器项目目标的顺利达成。</w:t>
      </w:r>
    </w:p>
    <w:p>
      <w:pPr>
        <w:pStyle w:val="Heading2"/>
        <w:ind w:firstLine="560" w:firstLineChars="200"/>
        <w:rPr>
          <w:rFonts w:ascii="仿宋" w:eastAsia="仿宋" w:hAnsi="仿宋" w:cs="仿宋" w:hint="eastAsia"/>
          <w:sz w:val="28"/>
          <w:lang w:eastAsia="zh-CN"/>
        </w:rPr>
      </w:pPr>
      <w:bookmarkStart w:id="17" w:name="_Toc2261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绩效评估是通讯连接器项目中的关键环节，为确保通讯连接器项目达到预期目标，我们采用了多层次、多维度的绩效评估方法。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讯连接器项目的战略目标对齐，确保每个决策和行动都与通讯连接器项目整体目标保持一致。团队会定期召开战略对齐会议，审视当前工作与通讯连接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讯连接器项目进度、质量、成本和风险等方面。这些指标通过数据收集和分析，为通讯连接器项目管理团队提供了客观的评估依据。例如，我们通过通讯连接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绩效评估不仅仅停留在通讯连接器项目内部，还考虑了通讯连接器项目对外部环境的影响。我们定期进行干系人满意度调查，以了解各利益相关方对通讯连接器项目的期望和满意度，并及时做出调整。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这种多层次、多角度的绩效评估方法，使得我们能够全面了解通讯连接器项目的运行状态，及时做出调整，确保通讯连接器项目在不断变化的环境中保持稳健前行。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2038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为了确保通讯连接器项目的有效管理和不断优化，我们采用了精心设计的绩效评估周期。这个周期旨在实现灵活、实时和全面的评估，以适应通讯连接器项目执行中的各种挑战。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讯连接器项目的不同需求，分为短期、中期和长期。短期评估关注每个迭代或工作周期，以及时发现和解决当前任务中的问题。中期评估涵盖几个迭代，深入了解整体通讯连接器项目的趋势和性能。长期评估则着眼于整个通讯连接器项目阶段，确保通讯连接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讯连接器项目管理工具和协作平台，团队成员能够随时更新和分享通讯连接器项目数据。这种实时性的反馈机制使我们能够及时察觉潜在问题，快速调整，保持通讯连接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讯连接器项目的决策制定密不可分。每个周期的通讯连接器项目回顾会议成为集体总结经验、识别问题深层次原因并找到创新解决方案的平台。这种定期的反思与调整机制使通讯连接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9533"/>
      <w:r>
        <w:rPr>
          <w:rFonts w:ascii="仿宋" w:eastAsia="仿宋" w:hAnsi="仿宋" w:cs="仿宋" w:hint="eastAsia"/>
          <w:sz w:val="28"/>
          <w:lang w:eastAsia="zh-CN"/>
        </w:rPr>
        <w:t>五、通讯连接器项目建设背景及必要性分析</w:t>
      </w:r>
      <w:bookmarkEnd w:id="19"/>
    </w:p>
    <w:p>
      <w:pPr>
        <w:pStyle w:val="Heading2"/>
        <w:rPr>
          <w:rFonts w:ascii="仿宋" w:eastAsia="仿宋" w:hAnsi="仿宋" w:cs="仿宋" w:hint="eastAsia"/>
          <w:lang w:eastAsia="zh-CN"/>
        </w:rPr>
      </w:pPr>
      <w:bookmarkStart w:id="20" w:name="_Toc8401"/>
      <w:r>
        <w:rPr>
          <w:rFonts w:ascii="仿宋" w:eastAsia="仿宋" w:hAnsi="仿宋" w:cs="仿宋" w:hint="eastAsia"/>
          <w:lang w:eastAsia="zh-CN"/>
        </w:rPr>
        <w:t>(一)、通讯连接器项目背景分析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https://d.book118.com/388030112137006025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615FF"/>
    <w:rsid w:val="491615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3011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2024-01-12T08:58:00Z</dcterms:created>
  <dcterms:modified xsi:type="dcterms:W3CDTF">2024-01-12T08:58:55Z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11DE9396C43B4ADE84837A402CEEABC0_11</vt:lpwstr>
  </property>
  <property fmtid="{D5CDD505-2E9C-101B-9397-08002B2CF9AE}" pid="3" name="KSOProductBuildVer">
    <vt:lpwstr>2052-12.1.0.16120</vt:lpwstr>
  </property>
</Properties>
</file>