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0" w:history="1">
        <w:r>
          <w:rPr>
            <w:rFonts w:ascii="仿宋" w:eastAsia="仿宋" w:hAnsi="仿宋" w:cs="仿宋" w:hint="eastAsia"/>
            <w:lang w:eastAsia="zh-CN"/>
          </w:rPr>
          <w:t>前言</w:t>
        </w:r>
        <w:r>
          <w:tab/>
        </w:r>
        <w:r>
          <w:fldChar w:fldCharType="begin"/>
        </w:r>
        <w:r>
          <w:instrText xml:space="preserve"> PAGEREF _Toc22360 \h </w:instrText>
        </w:r>
        <w:r>
          <w:fldChar w:fldCharType="separate"/>
        </w:r>
        <w:r>
          <w:t>3</w:t>
        </w:r>
        <w:r>
          <w:fldChar w:fldCharType="end"/>
        </w:r>
      </w:hyperlink>
    </w:p>
    <w:p>
      <w:pPr>
        <w:pStyle w:val="TOC1"/>
        <w:tabs>
          <w:tab w:val="right" w:leader="dot" w:pos="8306"/>
        </w:tabs>
      </w:pPr>
      <w:hyperlink w:anchor="_Toc2819" w:history="1">
        <w:r>
          <w:rPr>
            <w:rFonts w:ascii="仿宋" w:eastAsia="仿宋" w:hAnsi="仿宋" w:cs="仿宋" w:hint="eastAsia"/>
            <w:lang w:eastAsia="zh-CN"/>
          </w:rPr>
          <w:t>一、光刻胶项目建设背景及必要性分析</w:t>
        </w:r>
        <w:r>
          <w:tab/>
        </w:r>
        <w:r>
          <w:fldChar w:fldCharType="begin"/>
        </w:r>
        <w:r>
          <w:instrText xml:space="preserve"> PAGEREF _Toc2819 \h </w:instrText>
        </w:r>
        <w:r>
          <w:fldChar w:fldCharType="separate"/>
        </w:r>
        <w:r>
          <w:t>3</w:t>
        </w:r>
        <w:r>
          <w:fldChar w:fldCharType="end"/>
        </w:r>
      </w:hyperlink>
    </w:p>
    <w:p>
      <w:pPr>
        <w:pStyle w:val="TOC2"/>
        <w:tabs>
          <w:tab w:val="right" w:leader="dot" w:pos="8306"/>
        </w:tabs>
      </w:pPr>
      <w:hyperlink w:anchor="_Toc5233" w:history="1">
        <w:r>
          <w:rPr>
            <w:rFonts w:ascii="仿宋" w:eastAsia="仿宋" w:hAnsi="仿宋" w:cs="仿宋" w:hint="eastAsia"/>
            <w:lang w:eastAsia="zh-CN"/>
          </w:rPr>
          <w:t>(一)、光刻胶项目背景分析</w:t>
        </w:r>
        <w:r>
          <w:tab/>
        </w:r>
        <w:r>
          <w:fldChar w:fldCharType="begin"/>
        </w:r>
        <w:r>
          <w:instrText xml:space="preserve"> PAGEREF _Toc5233 \h </w:instrText>
        </w:r>
        <w:r>
          <w:fldChar w:fldCharType="separate"/>
        </w:r>
        <w:r>
          <w:t>3</w:t>
        </w:r>
        <w:r>
          <w:fldChar w:fldCharType="end"/>
        </w:r>
      </w:hyperlink>
    </w:p>
    <w:p>
      <w:pPr>
        <w:pStyle w:val="TOC2"/>
        <w:tabs>
          <w:tab w:val="right" w:leader="dot" w:pos="8306"/>
        </w:tabs>
      </w:pPr>
      <w:hyperlink w:anchor="_Toc3783" w:history="1">
        <w:r>
          <w:rPr>
            <w:rFonts w:ascii="仿宋" w:eastAsia="仿宋" w:hAnsi="仿宋" w:cs="仿宋" w:hint="eastAsia"/>
            <w:lang w:eastAsia="zh-CN"/>
          </w:rPr>
          <w:t>(二)、光刻胶项目建设必要性分析</w:t>
        </w:r>
        <w:r>
          <w:tab/>
        </w:r>
        <w:r>
          <w:fldChar w:fldCharType="begin"/>
        </w:r>
        <w:r>
          <w:instrText xml:space="preserve"> PAGEREF _Toc3783 \h </w:instrText>
        </w:r>
        <w:r>
          <w:fldChar w:fldCharType="separate"/>
        </w:r>
        <w:r>
          <w:t>5</w:t>
        </w:r>
        <w:r>
          <w:fldChar w:fldCharType="end"/>
        </w:r>
      </w:hyperlink>
    </w:p>
    <w:p>
      <w:pPr>
        <w:pStyle w:val="TOC1"/>
        <w:tabs>
          <w:tab w:val="right" w:leader="dot" w:pos="8306"/>
        </w:tabs>
      </w:pPr>
      <w:hyperlink w:anchor="_Toc4118" w:history="1">
        <w:r>
          <w:rPr>
            <w:rFonts w:ascii="仿宋" w:eastAsia="仿宋" w:hAnsi="仿宋" w:cs="仿宋" w:hint="eastAsia"/>
            <w:lang w:eastAsia="zh-CN"/>
          </w:rPr>
          <w:t>二、光刻胶项目可持续发展</w:t>
        </w:r>
        <w:r>
          <w:tab/>
        </w:r>
        <w:r>
          <w:fldChar w:fldCharType="begin"/>
        </w:r>
        <w:r>
          <w:instrText xml:space="preserve"> PAGEREF _Toc4118 \h </w:instrText>
        </w:r>
        <w:r>
          <w:fldChar w:fldCharType="separate"/>
        </w:r>
        <w:r>
          <w:t>6</w:t>
        </w:r>
        <w:r>
          <w:fldChar w:fldCharType="end"/>
        </w:r>
      </w:hyperlink>
    </w:p>
    <w:p>
      <w:pPr>
        <w:pStyle w:val="TOC2"/>
        <w:tabs>
          <w:tab w:val="right" w:leader="dot" w:pos="8306"/>
        </w:tabs>
      </w:pPr>
      <w:hyperlink w:anchor="_Toc24227" w:history="1">
        <w:r>
          <w:rPr>
            <w:rFonts w:ascii="仿宋" w:eastAsia="仿宋" w:hAnsi="仿宋" w:cs="仿宋" w:hint="eastAsia"/>
            <w:lang w:eastAsia="zh-CN"/>
          </w:rPr>
          <w:t>(一)、可持续战略与实践</w:t>
        </w:r>
        <w:r>
          <w:tab/>
        </w:r>
        <w:r>
          <w:fldChar w:fldCharType="begin"/>
        </w:r>
        <w:r>
          <w:instrText xml:space="preserve"> PAGEREF _Toc24227 \h </w:instrText>
        </w:r>
        <w:r>
          <w:fldChar w:fldCharType="separate"/>
        </w:r>
        <w:r>
          <w:t>6</w:t>
        </w:r>
        <w:r>
          <w:fldChar w:fldCharType="end"/>
        </w:r>
      </w:hyperlink>
    </w:p>
    <w:p>
      <w:pPr>
        <w:pStyle w:val="TOC2"/>
        <w:tabs>
          <w:tab w:val="right" w:leader="dot" w:pos="8306"/>
        </w:tabs>
      </w:pPr>
      <w:hyperlink w:anchor="_Toc20800" w:history="1">
        <w:r>
          <w:rPr>
            <w:rFonts w:ascii="仿宋" w:eastAsia="仿宋" w:hAnsi="仿宋" w:cs="仿宋" w:hint="eastAsia"/>
            <w:lang w:eastAsia="zh-CN"/>
          </w:rPr>
          <w:t>(二)、环保与社会责任</w:t>
        </w:r>
        <w:r>
          <w:tab/>
        </w:r>
        <w:r>
          <w:fldChar w:fldCharType="begin"/>
        </w:r>
        <w:r>
          <w:instrText xml:space="preserve"> PAGEREF _Toc20800 \h </w:instrText>
        </w:r>
        <w:r>
          <w:fldChar w:fldCharType="separate"/>
        </w:r>
        <w:r>
          <w:t>7</w:t>
        </w:r>
        <w:r>
          <w:fldChar w:fldCharType="end"/>
        </w:r>
      </w:hyperlink>
    </w:p>
    <w:p>
      <w:pPr>
        <w:pStyle w:val="TOC1"/>
        <w:tabs>
          <w:tab w:val="right" w:leader="dot" w:pos="8306"/>
        </w:tabs>
      </w:pPr>
      <w:hyperlink w:anchor="_Toc7566" w:history="1">
        <w:r>
          <w:rPr>
            <w:rFonts w:ascii="仿宋" w:eastAsia="仿宋" w:hAnsi="仿宋" w:cs="仿宋" w:hint="eastAsia"/>
            <w:lang w:eastAsia="zh-CN"/>
          </w:rPr>
          <w:t>三、光刻胶项目文档管理</w:t>
        </w:r>
        <w:r>
          <w:tab/>
        </w:r>
        <w:r>
          <w:fldChar w:fldCharType="begin"/>
        </w:r>
        <w:r>
          <w:instrText xml:space="preserve"> PAGEREF _Toc7566 \h </w:instrText>
        </w:r>
        <w:r>
          <w:fldChar w:fldCharType="separate"/>
        </w:r>
        <w:r>
          <w:t>7</w:t>
        </w:r>
        <w:r>
          <w:fldChar w:fldCharType="end"/>
        </w:r>
      </w:hyperlink>
    </w:p>
    <w:p>
      <w:pPr>
        <w:pStyle w:val="TOC2"/>
        <w:tabs>
          <w:tab w:val="right" w:leader="dot" w:pos="8306"/>
        </w:tabs>
      </w:pPr>
      <w:hyperlink w:anchor="_Toc20321" w:history="1">
        <w:r>
          <w:rPr>
            <w:rFonts w:ascii="仿宋" w:eastAsia="仿宋" w:hAnsi="仿宋" w:cs="仿宋" w:hint="eastAsia"/>
            <w:lang w:eastAsia="zh-CN"/>
          </w:rPr>
          <w:t>(一)、文档编制与审查</w:t>
        </w:r>
        <w:r>
          <w:tab/>
        </w:r>
        <w:r>
          <w:fldChar w:fldCharType="begin"/>
        </w:r>
        <w:r>
          <w:instrText xml:space="preserve"> PAGEREF _Toc20321 \h </w:instrText>
        </w:r>
        <w:r>
          <w:fldChar w:fldCharType="separate"/>
        </w:r>
        <w:r>
          <w:t>7</w:t>
        </w:r>
        <w:r>
          <w:fldChar w:fldCharType="end"/>
        </w:r>
      </w:hyperlink>
    </w:p>
    <w:p>
      <w:pPr>
        <w:pStyle w:val="TOC2"/>
        <w:tabs>
          <w:tab w:val="right" w:leader="dot" w:pos="8306"/>
        </w:tabs>
      </w:pPr>
      <w:hyperlink w:anchor="_Toc11304" w:history="1">
        <w:r>
          <w:rPr>
            <w:rFonts w:ascii="仿宋" w:eastAsia="仿宋" w:hAnsi="仿宋" w:cs="仿宋" w:hint="eastAsia"/>
            <w:lang w:eastAsia="zh-CN"/>
          </w:rPr>
          <w:t>(二)、文档发布与分发</w:t>
        </w:r>
        <w:r>
          <w:tab/>
        </w:r>
        <w:r>
          <w:fldChar w:fldCharType="begin"/>
        </w:r>
        <w:r>
          <w:instrText xml:space="preserve"> PAGEREF _Toc11304 \h </w:instrText>
        </w:r>
        <w:r>
          <w:fldChar w:fldCharType="separate"/>
        </w:r>
        <w:r>
          <w:t>9</w:t>
        </w:r>
        <w:r>
          <w:fldChar w:fldCharType="end"/>
        </w:r>
      </w:hyperlink>
    </w:p>
    <w:p>
      <w:pPr>
        <w:pStyle w:val="TOC2"/>
        <w:tabs>
          <w:tab w:val="right" w:leader="dot" w:pos="8306"/>
        </w:tabs>
      </w:pPr>
      <w:hyperlink w:anchor="_Toc23492" w:history="1">
        <w:r>
          <w:rPr>
            <w:rFonts w:ascii="仿宋" w:eastAsia="仿宋" w:hAnsi="仿宋" w:cs="仿宋" w:hint="eastAsia"/>
            <w:lang w:eastAsia="zh-CN"/>
          </w:rPr>
          <w:t>(三)、文档存档与归档</w:t>
        </w:r>
        <w:r>
          <w:tab/>
        </w:r>
        <w:r>
          <w:fldChar w:fldCharType="begin"/>
        </w:r>
        <w:r>
          <w:instrText xml:space="preserve"> PAGEREF _Toc23492 \h </w:instrText>
        </w:r>
        <w:r>
          <w:fldChar w:fldCharType="separate"/>
        </w:r>
        <w:r>
          <w:t>10</w:t>
        </w:r>
        <w:r>
          <w:fldChar w:fldCharType="end"/>
        </w:r>
      </w:hyperlink>
    </w:p>
    <w:p>
      <w:pPr>
        <w:pStyle w:val="TOC1"/>
        <w:tabs>
          <w:tab w:val="right" w:leader="dot" w:pos="8306"/>
        </w:tabs>
      </w:pPr>
      <w:hyperlink w:anchor="_Toc25865" w:history="1">
        <w:r>
          <w:rPr>
            <w:rFonts w:ascii="仿宋" w:eastAsia="仿宋" w:hAnsi="仿宋" w:cs="仿宋" w:hint="eastAsia"/>
            <w:lang w:eastAsia="zh-CN"/>
          </w:rPr>
          <w:t>四、市场分析、调研</w:t>
        </w:r>
        <w:r>
          <w:tab/>
        </w:r>
        <w:r>
          <w:fldChar w:fldCharType="begin"/>
        </w:r>
        <w:r>
          <w:instrText xml:space="preserve"> PAGEREF _Toc25865 \h </w:instrText>
        </w:r>
        <w:r>
          <w:fldChar w:fldCharType="separate"/>
        </w:r>
        <w:r>
          <w:t>11</w:t>
        </w:r>
        <w:r>
          <w:fldChar w:fldCharType="end"/>
        </w:r>
      </w:hyperlink>
    </w:p>
    <w:p>
      <w:pPr>
        <w:pStyle w:val="TOC2"/>
        <w:tabs>
          <w:tab w:val="right" w:leader="dot" w:pos="8306"/>
        </w:tabs>
      </w:pPr>
      <w:hyperlink w:anchor="_Toc795" w:history="1">
        <w:r>
          <w:rPr>
            <w:rFonts w:ascii="仿宋" w:eastAsia="仿宋" w:hAnsi="仿宋" w:cs="仿宋" w:hint="eastAsia"/>
            <w:lang w:eastAsia="zh-CN"/>
          </w:rPr>
          <w:t>(一)、光刻胶行业分析</w:t>
        </w:r>
        <w:r>
          <w:tab/>
        </w:r>
        <w:r>
          <w:fldChar w:fldCharType="begin"/>
        </w:r>
        <w:r>
          <w:instrText xml:space="preserve"> PAGEREF _Toc795 \h </w:instrText>
        </w:r>
        <w:r>
          <w:fldChar w:fldCharType="separate"/>
        </w:r>
        <w:r>
          <w:t>11</w:t>
        </w:r>
        <w:r>
          <w:fldChar w:fldCharType="end"/>
        </w:r>
      </w:hyperlink>
    </w:p>
    <w:p>
      <w:pPr>
        <w:pStyle w:val="TOC2"/>
        <w:tabs>
          <w:tab w:val="right" w:leader="dot" w:pos="8306"/>
        </w:tabs>
      </w:pPr>
      <w:hyperlink w:anchor="_Toc13493" w:history="1">
        <w:r>
          <w:rPr>
            <w:rFonts w:ascii="仿宋" w:eastAsia="仿宋" w:hAnsi="仿宋" w:cs="仿宋" w:hint="eastAsia"/>
            <w:lang w:eastAsia="zh-CN"/>
          </w:rPr>
          <w:t>(二)、光刻胶市场分析预测</w:t>
        </w:r>
        <w:r>
          <w:tab/>
        </w:r>
        <w:r>
          <w:fldChar w:fldCharType="begin"/>
        </w:r>
        <w:r>
          <w:instrText xml:space="preserve"> PAGEREF _Toc13493 \h </w:instrText>
        </w:r>
        <w:r>
          <w:fldChar w:fldCharType="separate"/>
        </w:r>
        <w:r>
          <w:t>11</w:t>
        </w:r>
        <w:r>
          <w:fldChar w:fldCharType="end"/>
        </w:r>
      </w:hyperlink>
    </w:p>
    <w:p>
      <w:pPr>
        <w:pStyle w:val="TOC1"/>
        <w:tabs>
          <w:tab w:val="right" w:leader="dot" w:pos="8306"/>
        </w:tabs>
      </w:pPr>
      <w:hyperlink w:anchor="_Toc4133" w:history="1">
        <w:r>
          <w:rPr>
            <w:rFonts w:ascii="仿宋" w:eastAsia="仿宋" w:hAnsi="仿宋" w:cs="仿宋" w:hint="eastAsia"/>
            <w:lang w:eastAsia="zh-CN"/>
          </w:rPr>
          <w:t>五、工艺说明</w:t>
        </w:r>
        <w:r>
          <w:tab/>
        </w:r>
        <w:r>
          <w:fldChar w:fldCharType="begin"/>
        </w:r>
        <w:r>
          <w:instrText xml:space="preserve"> PAGEREF _Toc4133 \h </w:instrText>
        </w:r>
        <w:r>
          <w:fldChar w:fldCharType="separate"/>
        </w:r>
        <w:r>
          <w:t>12</w:t>
        </w:r>
        <w:r>
          <w:fldChar w:fldCharType="end"/>
        </w:r>
      </w:hyperlink>
    </w:p>
    <w:p>
      <w:pPr>
        <w:pStyle w:val="TOC2"/>
        <w:tabs>
          <w:tab w:val="right" w:leader="dot" w:pos="8306"/>
        </w:tabs>
      </w:pPr>
      <w:hyperlink w:anchor="_Toc12816" w:history="1">
        <w:r>
          <w:rPr>
            <w:rFonts w:ascii="仿宋" w:eastAsia="仿宋" w:hAnsi="仿宋" w:cs="仿宋" w:hint="eastAsia"/>
            <w:lang w:eastAsia="zh-CN"/>
          </w:rPr>
          <w:t>(一)、技术管理特点</w:t>
        </w:r>
        <w:r>
          <w:tab/>
        </w:r>
        <w:r>
          <w:fldChar w:fldCharType="begin"/>
        </w:r>
        <w:r>
          <w:instrText xml:space="preserve"> PAGEREF _Toc12816 \h </w:instrText>
        </w:r>
        <w:r>
          <w:fldChar w:fldCharType="separate"/>
        </w:r>
        <w:r>
          <w:t>12</w:t>
        </w:r>
        <w:r>
          <w:fldChar w:fldCharType="end"/>
        </w:r>
      </w:hyperlink>
    </w:p>
    <w:p>
      <w:pPr>
        <w:pStyle w:val="TOC2"/>
        <w:tabs>
          <w:tab w:val="right" w:leader="dot" w:pos="8306"/>
        </w:tabs>
      </w:pPr>
      <w:hyperlink w:anchor="_Toc24783" w:history="1">
        <w:r>
          <w:rPr>
            <w:rFonts w:ascii="仿宋" w:eastAsia="仿宋" w:hAnsi="仿宋" w:cs="仿宋" w:hint="eastAsia"/>
            <w:lang w:eastAsia="zh-CN"/>
          </w:rPr>
          <w:t>(二)、光刻胶项目工艺技术设计方案</w:t>
        </w:r>
        <w:r>
          <w:tab/>
        </w:r>
        <w:r>
          <w:fldChar w:fldCharType="begin"/>
        </w:r>
        <w:r>
          <w:instrText xml:space="preserve"> PAGEREF _Toc24783 \h </w:instrText>
        </w:r>
        <w:r>
          <w:fldChar w:fldCharType="separate"/>
        </w:r>
        <w:r>
          <w:t>13</w:t>
        </w:r>
        <w:r>
          <w:fldChar w:fldCharType="end"/>
        </w:r>
      </w:hyperlink>
    </w:p>
    <w:p>
      <w:pPr>
        <w:pStyle w:val="TOC2"/>
        <w:tabs>
          <w:tab w:val="right" w:leader="dot" w:pos="8306"/>
        </w:tabs>
      </w:pPr>
      <w:hyperlink w:anchor="_Toc17280" w:history="1">
        <w:r>
          <w:rPr>
            <w:rFonts w:ascii="仿宋" w:eastAsia="仿宋" w:hAnsi="仿宋" w:cs="仿宋" w:hint="eastAsia"/>
            <w:lang w:eastAsia="zh-CN"/>
          </w:rPr>
          <w:t>(三)、设备选型方案</w:t>
        </w:r>
        <w:r>
          <w:tab/>
        </w:r>
        <w:r>
          <w:fldChar w:fldCharType="begin"/>
        </w:r>
        <w:r>
          <w:instrText xml:space="preserve"> PAGEREF _Toc17280 \h </w:instrText>
        </w:r>
        <w:r>
          <w:fldChar w:fldCharType="separate"/>
        </w:r>
        <w:r>
          <w:t>15</w:t>
        </w:r>
        <w:r>
          <w:fldChar w:fldCharType="end"/>
        </w:r>
      </w:hyperlink>
    </w:p>
    <w:p>
      <w:pPr>
        <w:pStyle w:val="TOC1"/>
        <w:tabs>
          <w:tab w:val="right" w:leader="dot" w:pos="8306"/>
        </w:tabs>
      </w:pPr>
      <w:hyperlink w:anchor="_Toc2384" w:history="1">
        <w:r>
          <w:rPr>
            <w:rFonts w:ascii="仿宋" w:eastAsia="仿宋" w:hAnsi="仿宋" w:cs="仿宋" w:hint="eastAsia"/>
            <w:lang w:eastAsia="zh-CN"/>
          </w:rPr>
          <w:t>六、光刻胶项目建设单位说明</w:t>
        </w:r>
        <w:r>
          <w:tab/>
        </w:r>
        <w:r>
          <w:fldChar w:fldCharType="begin"/>
        </w:r>
        <w:r>
          <w:instrText xml:space="preserve"> PAGEREF _Toc2384 \h </w:instrText>
        </w:r>
        <w:r>
          <w:fldChar w:fldCharType="separate"/>
        </w:r>
        <w:r>
          <w:t>16</w:t>
        </w:r>
        <w:r>
          <w:fldChar w:fldCharType="end"/>
        </w:r>
      </w:hyperlink>
    </w:p>
    <w:p>
      <w:pPr>
        <w:pStyle w:val="TOC2"/>
        <w:tabs>
          <w:tab w:val="right" w:leader="dot" w:pos="8306"/>
        </w:tabs>
      </w:pPr>
      <w:hyperlink w:anchor="_Toc32296" w:history="1">
        <w:r>
          <w:rPr>
            <w:rFonts w:ascii="仿宋" w:eastAsia="仿宋" w:hAnsi="仿宋" w:cs="仿宋" w:hint="eastAsia"/>
            <w:lang w:eastAsia="zh-CN"/>
          </w:rPr>
          <w:t>(一)、光刻胶项目承办单位基本情况</w:t>
        </w:r>
        <w:r>
          <w:tab/>
        </w:r>
        <w:r>
          <w:fldChar w:fldCharType="begin"/>
        </w:r>
        <w:r>
          <w:instrText xml:space="preserve"> PAGEREF _Toc32296 \h </w:instrText>
        </w:r>
        <w:r>
          <w:fldChar w:fldCharType="separate"/>
        </w:r>
        <w:r>
          <w:t>16</w:t>
        </w:r>
        <w:r>
          <w:fldChar w:fldCharType="end"/>
        </w:r>
      </w:hyperlink>
    </w:p>
    <w:p>
      <w:pPr>
        <w:pStyle w:val="TOC2"/>
        <w:tabs>
          <w:tab w:val="right" w:leader="dot" w:pos="8306"/>
        </w:tabs>
      </w:pPr>
      <w:hyperlink w:anchor="_Toc23804" w:history="1">
        <w:r>
          <w:rPr>
            <w:rFonts w:ascii="仿宋" w:eastAsia="仿宋" w:hAnsi="仿宋" w:cs="仿宋" w:hint="eastAsia"/>
            <w:lang w:eastAsia="zh-CN"/>
          </w:rPr>
          <w:t>(二)、公司经济效益分析</w:t>
        </w:r>
        <w:r>
          <w:tab/>
        </w:r>
        <w:r>
          <w:fldChar w:fldCharType="begin"/>
        </w:r>
        <w:r>
          <w:instrText xml:space="preserve"> PAGEREF _Toc23804 \h </w:instrText>
        </w:r>
        <w:r>
          <w:fldChar w:fldCharType="separate"/>
        </w:r>
        <w:r>
          <w:t>16</w:t>
        </w:r>
        <w:r>
          <w:fldChar w:fldCharType="end"/>
        </w:r>
      </w:hyperlink>
    </w:p>
    <w:p>
      <w:pPr>
        <w:pStyle w:val="TOC1"/>
        <w:tabs>
          <w:tab w:val="right" w:leader="dot" w:pos="8306"/>
        </w:tabs>
      </w:pPr>
      <w:hyperlink w:anchor="_Toc6103" w:history="1">
        <w:r>
          <w:rPr>
            <w:rFonts w:ascii="仿宋" w:eastAsia="仿宋" w:hAnsi="仿宋" w:cs="仿宋" w:hint="eastAsia"/>
            <w:lang w:eastAsia="zh-CN"/>
          </w:rPr>
          <w:t>七、生产安全保护</w:t>
        </w:r>
        <w:r>
          <w:tab/>
        </w:r>
        <w:r>
          <w:fldChar w:fldCharType="begin"/>
        </w:r>
        <w:r>
          <w:instrText xml:space="preserve"> PAGEREF _Toc6103 \h </w:instrText>
        </w:r>
        <w:r>
          <w:fldChar w:fldCharType="separate"/>
        </w:r>
        <w:r>
          <w:t>17</w:t>
        </w:r>
        <w:r>
          <w:fldChar w:fldCharType="end"/>
        </w:r>
      </w:hyperlink>
    </w:p>
    <w:p>
      <w:pPr>
        <w:pStyle w:val="TOC2"/>
        <w:tabs>
          <w:tab w:val="right" w:leader="dot" w:pos="8306"/>
        </w:tabs>
      </w:pPr>
      <w:hyperlink w:anchor="_Toc29422" w:history="1">
        <w:r>
          <w:rPr>
            <w:rFonts w:ascii="仿宋" w:eastAsia="仿宋" w:hAnsi="仿宋" w:cs="仿宋" w:hint="eastAsia"/>
            <w:lang w:eastAsia="zh-CN"/>
          </w:rPr>
          <w:t>(一)、消防安全</w:t>
        </w:r>
        <w:r>
          <w:tab/>
        </w:r>
        <w:r>
          <w:fldChar w:fldCharType="begin"/>
        </w:r>
        <w:r>
          <w:instrText xml:space="preserve"> PAGEREF _Toc29422 \h </w:instrText>
        </w:r>
        <w:r>
          <w:fldChar w:fldCharType="separate"/>
        </w:r>
        <w:r>
          <w:t>17</w:t>
        </w:r>
        <w:r>
          <w:fldChar w:fldCharType="end"/>
        </w:r>
      </w:hyperlink>
    </w:p>
    <w:p>
      <w:pPr>
        <w:pStyle w:val="TOC2"/>
        <w:tabs>
          <w:tab w:val="right" w:leader="dot" w:pos="8306"/>
        </w:tabs>
      </w:pPr>
      <w:hyperlink w:anchor="_Toc18855" w:history="1">
        <w:r>
          <w:rPr>
            <w:rFonts w:ascii="仿宋" w:eastAsia="仿宋" w:hAnsi="仿宋" w:cs="仿宋" w:hint="eastAsia"/>
            <w:lang w:eastAsia="zh-CN"/>
          </w:rPr>
          <w:t>(二)、防火防爆总图布置措施</w:t>
        </w:r>
        <w:r>
          <w:tab/>
        </w:r>
        <w:r>
          <w:fldChar w:fldCharType="begin"/>
        </w:r>
        <w:r>
          <w:instrText xml:space="preserve"> PAGEREF _Toc18855 \h </w:instrText>
        </w:r>
        <w:r>
          <w:fldChar w:fldCharType="separate"/>
        </w:r>
        <w:r>
          <w:t>19</w:t>
        </w:r>
        <w:r>
          <w:fldChar w:fldCharType="end"/>
        </w:r>
      </w:hyperlink>
    </w:p>
    <w:p>
      <w:pPr>
        <w:pStyle w:val="TOC2"/>
        <w:tabs>
          <w:tab w:val="right" w:leader="dot" w:pos="8306"/>
        </w:tabs>
      </w:pPr>
      <w:hyperlink w:anchor="_Toc11441" w:history="1">
        <w:r>
          <w:rPr>
            <w:rFonts w:ascii="仿宋" w:eastAsia="仿宋" w:hAnsi="仿宋" w:cs="仿宋" w:hint="eastAsia"/>
            <w:lang w:eastAsia="zh-CN"/>
          </w:rPr>
          <w:t>(三)、自然灾害防范措施</w:t>
        </w:r>
        <w:r>
          <w:tab/>
        </w:r>
        <w:r>
          <w:fldChar w:fldCharType="begin"/>
        </w:r>
        <w:r>
          <w:instrText xml:space="preserve"> PAGEREF _Toc11441 \h </w:instrText>
        </w:r>
        <w:r>
          <w:fldChar w:fldCharType="separate"/>
        </w:r>
        <w:r>
          <w:t>20</w:t>
        </w:r>
        <w:r>
          <w:fldChar w:fldCharType="end"/>
        </w:r>
      </w:hyperlink>
    </w:p>
    <w:p>
      <w:pPr>
        <w:pStyle w:val="TOC2"/>
        <w:tabs>
          <w:tab w:val="right" w:leader="dot" w:pos="8306"/>
        </w:tabs>
      </w:pPr>
      <w:hyperlink w:anchor="_Toc12385" w:history="1">
        <w:r>
          <w:rPr>
            <w:rFonts w:ascii="仿宋" w:eastAsia="仿宋" w:hAnsi="仿宋" w:cs="仿宋" w:hint="eastAsia"/>
            <w:lang w:eastAsia="zh-CN"/>
          </w:rPr>
          <w:t>(四)、安全色及安全标志使用要求</w:t>
        </w:r>
        <w:r>
          <w:tab/>
        </w:r>
        <w:r>
          <w:fldChar w:fldCharType="begin"/>
        </w:r>
        <w:r>
          <w:instrText xml:space="preserve"> PAGEREF _Toc12385 \h </w:instrText>
        </w:r>
        <w:r>
          <w:fldChar w:fldCharType="separate"/>
        </w:r>
        <w:r>
          <w:t>21</w:t>
        </w:r>
        <w:r>
          <w:fldChar w:fldCharType="end"/>
        </w:r>
      </w:hyperlink>
    </w:p>
    <w:p>
      <w:pPr>
        <w:pStyle w:val="TOC2"/>
        <w:tabs>
          <w:tab w:val="right" w:leader="dot" w:pos="8306"/>
        </w:tabs>
      </w:pPr>
      <w:hyperlink w:anchor="_Toc14230" w:history="1">
        <w:r>
          <w:rPr>
            <w:rFonts w:ascii="仿宋" w:eastAsia="仿宋" w:hAnsi="仿宋" w:cs="仿宋" w:hint="eastAsia"/>
            <w:lang w:eastAsia="zh-CN"/>
          </w:rPr>
          <w:t>(五)、防尘防毒措施</w:t>
        </w:r>
        <w:r>
          <w:tab/>
        </w:r>
        <w:r>
          <w:fldChar w:fldCharType="begin"/>
        </w:r>
        <w:r>
          <w:instrText xml:space="preserve"> PAGEREF _Toc14230 \h </w:instrText>
        </w:r>
        <w:r>
          <w:fldChar w:fldCharType="separate"/>
        </w:r>
        <w:r>
          <w:t>22</w:t>
        </w:r>
        <w:r>
          <w:fldChar w:fldCharType="end"/>
        </w:r>
      </w:hyperlink>
    </w:p>
    <w:p>
      <w:pPr>
        <w:pStyle w:val="TOC2"/>
        <w:tabs>
          <w:tab w:val="right" w:leader="dot" w:pos="8306"/>
        </w:tabs>
      </w:pPr>
      <w:hyperlink w:anchor="_Toc24857" w:history="1">
        <w:r>
          <w:rPr>
            <w:rFonts w:ascii="仿宋" w:eastAsia="仿宋" w:hAnsi="仿宋" w:cs="仿宋" w:hint="eastAsia"/>
            <w:lang w:eastAsia="zh-CN"/>
          </w:rPr>
          <w:t>(六)、防静电、触电防护及防雷措施</w:t>
        </w:r>
        <w:r>
          <w:tab/>
        </w:r>
        <w:r>
          <w:fldChar w:fldCharType="begin"/>
        </w:r>
        <w:r>
          <w:instrText xml:space="preserve"> PAGEREF _Toc24857 \h </w:instrText>
        </w:r>
        <w:r>
          <w:fldChar w:fldCharType="separate"/>
        </w:r>
        <w:r>
          <w:t>22</w:t>
        </w:r>
        <w:r>
          <w:fldChar w:fldCharType="end"/>
        </w:r>
      </w:hyperlink>
    </w:p>
    <w:p>
      <w:pPr>
        <w:pStyle w:val="TOC2"/>
        <w:tabs>
          <w:tab w:val="right" w:leader="dot" w:pos="8306"/>
        </w:tabs>
      </w:pPr>
      <w:hyperlink w:anchor="_Toc1370" w:history="1">
        <w:r>
          <w:rPr>
            <w:rFonts w:ascii="仿宋" w:eastAsia="仿宋" w:hAnsi="仿宋" w:cs="仿宋" w:hint="eastAsia"/>
            <w:lang w:eastAsia="zh-CN"/>
          </w:rPr>
          <w:t>(七)、机械设备安全保障措施</w:t>
        </w:r>
        <w:r>
          <w:tab/>
        </w:r>
        <w:r>
          <w:fldChar w:fldCharType="begin"/>
        </w:r>
        <w:r>
          <w:instrText xml:space="preserve"> PAGEREF _Toc1370 \h </w:instrText>
        </w:r>
        <w:r>
          <w:fldChar w:fldCharType="separate"/>
        </w:r>
        <w:r>
          <w:t>24</w:t>
        </w:r>
        <w:r>
          <w:fldChar w:fldCharType="end"/>
        </w:r>
      </w:hyperlink>
    </w:p>
    <w:p>
      <w:pPr>
        <w:pStyle w:val="TOC1"/>
        <w:tabs>
          <w:tab w:val="right" w:leader="dot" w:pos="8306"/>
        </w:tabs>
      </w:pPr>
      <w:hyperlink w:anchor="_Toc23463" w:history="1">
        <w:r>
          <w:rPr>
            <w:rFonts w:ascii="仿宋" w:eastAsia="仿宋" w:hAnsi="仿宋" w:cs="仿宋" w:hint="eastAsia"/>
            <w:lang w:eastAsia="zh-CN"/>
          </w:rPr>
          <w:t>八、光刻胶项目经营效益</w:t>
        </w:r>
        <w:r>
          <w:tab/>
        </w:r>
        <w:r>
          <w:fldChar w:fldCharType="begin"/>
        </w:r>
        <w:r>
          <w:instrText xml:space="preserve"> PAGEREF _Toc23463 \h </w:instrText>
        </w:r>
        <w:r>
          <w:fldChar w:fldCharType="separate"/>
        </w:r>
        <w:r>
          <w:t>25</w:t>
        </w:r>
        <w:r>
          <w:fldChar w:fldCharType="end"/>
        </w:r>
      </w:hyperlink>
    </w:p>
    <w:p>
      <w:pPr>
        <w:pStyle w:val="TOC2"/>
        <w:tabs>
          <w:tab w:val="right" w:leader="dot" w:pos="8306"/>
        </w:tabs>
      </w:pPr>
      <w:hyperlink w:anchor="_Toc24385" w:history="1">
        <w:r>
          <w:rPr>
            <w:rFonts w:ascii="仿宋" w:eastAsia="仿宋" w:hAnsi="仿宋" w:cs="仿宋" w:hint="eastAsia"/>
            <w:lang w:eastAsia="zh-CN"/>
          </w:rPr>
          <w:t>(一)、经济评价财务测算</w:t>
        </w:r>
        <w:r>
          <w:tab/>
        </w:r>
        <w:r>
          <w:fldChar w:fldCharType="begin"/>
        </w:r>
        <w:r>
          <w:instrText xml:space="preserve"> PAGEREF _Toc24385 \h </w:instrText>
        </w:r>
        <w:r>
          <w:fldChar w:fldCharType="separate"/>
        </w:r>
        <w:r>
          <w:t>25</w:t>
        </w:r>
        <w:r>
          <w:fldChar w:fldCharType="end"/>
        </w:r>
      </w:hyperlink>
    </w:p>
    <w:p>
      <w:pPr>
        <w:pStyle w:val="TOC2"/>
        <w:tabs>
          <w:tab w:val="right" w:leader="dot" w:pos="8306"/>
        </w:tabs>
      </w:pPr>
      <w:hyperlink w:anchor="_Toc4579" w:history="1">
        <w:r>
          <w:rPr>
            <w:rFonts w:ascii="仿宋" w:eastAsia="仿宋" w:hAnsi="仿宋" w:cs="仿宋" w:hint="eastAsia"/>
            <w:lang w:eastAsia="zh-CN"/>
          </w:rPr>
          <w:t>(二)、光刻胶项目盈利能力分析</w:t>
        </w:r>
        <w:r>
          <w:tab/>
        </w:r>
        <w:r>
          <w:fldChar w:fldCharType="begin"/>
        </w:r>
        <w:r>
          <w:instrText xml:space="preserve"> PAGEREF _Toc4579 \h </w:instrText>
        </w:r>
        <w:r>
          <w:fldChar w:fldCharType="separate"/>
        </w:r>
        <w:r>
          <w:t>26</w:t>
        </w:r>
        <w:r>
          <w:fldChar w:fldCharType="end"/>
        </w:r>
      </w:hyperlink>
    </w:p>
    <w:p>
      <w:pPr>
        <w:pStyle w:val="TOC1"/>
        <w:tabs>
          <w:tab w:val="right" w:leader="dot" w:pos="8306"/>
        </w:tabs>
      </w:pPr>
      <w:hyperlink w:anchor="_Toc3802" w:history="1">
        <w:r>
          <w:rPr>
            <w:rFonts w:ascii="仿宋" w:eastAsia="仿宋" w:hAnsi="仿宋" w:cs="仿宋" w:hint="eastAsia"/>
            <w:lang w:eastAsia="zh-CN"/>
          </w:rPr>
          <w:t>九、光刻胶项目人力资源管理</w:t>
        </w:r>
        <w:r>
          <w:tab/>
        </w:r>
        <w:r>
          <w:fldChar w:fldCharType="begin"/>
        </w:r>
        <w:r>
          <w:instrText xml:space="preserve"> PAGEREF _Toc3802 \h </w:instrText>
        </w:r>
        <w:r>
          <w:fldChar w:fldCharType="separate"/>
        </w:r>
        <w:r>
          <w:t>27</w:t>
        </w:r>
        <w:r>
          <w:fldChar w:fldCharType="end"/>
        </w:r>
      </w:hyperlink>
    </w:p>
    <w:p>
      <w:pPr>
        <w:pStyle w:val="TOC2"/>
        <w:tabs>
          <w:tab w:val="right" w:leader="dot" w:pos="8306"/>
        </w:tabs>
      </w:pPr>
      <w:hyperlink w:anchor="_Toc12754" w:history="1">
        <w:r>
          <w:rPr>
            <w:rFonts w:ascii="仿宋" w:eastAsia="仿宋" w:hAnsi="仿宋" w:cs="仿宋" w:hint="eastAsia"/>
            <w:lang w:eastAsia="zh-CN"/>
          </w:rPr>
          <w:t>(一)、建立健全的预算管理制度</w:t>
        </w:r>
        <w:r>
          <w:tab/>
        </w:r>
        <w:r>
          <w:fldChar w:fldCharType="begin"/>
        </w:r>
        <w:r>
          <w:instrText xml:space="preserve"> PAGEREF _Toc12754 \h </w:instrText>
        </w:r>
        <w:r>
          <w:fldChar w:fldCharType="separate"/>
        </w:r>
        <w:r>
          <w:t>27</w:t>
        </w:r>
        <w:r>
          <w:fldChar w:fldCharType="end"/>
        </w:r>
      </w:hyperlink>
    </w:p>
    <w:p>
      <w:pPr>
        <w:pStyle w:val="TOC2"/>
        <w:tabs>
          <w:tab w:val="right" w:leader="dot" w:pos="8306"/>
        </w:tabs>
      </w:pPr>
      <w:hyperlink w:anchor="_Toc12799" w:history="1">
        <w:r>
          <w:rPr>
            <w:rFonts w:ascii="仿宋" w:eastAsia="仿宋" w:hAnsi="仿宋" w:cs="仿宋" w:hint="eastAsia"/>
            <w:lang w:eastAsia="zh-CN"/>
          </w:rPr>
          <w:t>(二)、加强资金流动监控</w:t>
        </w:r>
        <w:r>
          <w:tab/>
        </w:r>
        <w:r>
          <w:fldChar w:fldCharType="begin"/>
        </w:r>
        <w:r>
          <w:instrText xml:space="preserve"> PAGEREF _Toc12799 \h </w:instrText>
        </w:r>
        <w:r>
          <w:fldChar w:fldCharType="separate"/>
        </w:r>
        <w:r>
          <w:t>29</w:t>
        </w:r>
        <w:r>
          <w:fldChar w:fldCharType="end"/>
        </w:r>
      </w:hyperlink>
    </w:p>
    <w:p>
      <w:pPr>
        <w:pStyle w:val="TOC2"/>
        <w:tabs>
          <w:tab w:val="right" w:leader="dot" w:pos="8306"/>
        </w:tabs>
      </w:pPr>
      <w:hyperlink w:anchor="_Toc4646" w:history="1">
        <w:r>
          <w:rPr>
            <w:rFonts w:ascii="仿宋" w:eastAsia="仿宋" w:hAnsi="仿宋" w:cs="仿宋" w:hint="eastAsia"/>
            <w:lang w:eastAsia="zh-CN"/>
          </w:rPr>
          <w:t>(三)、制定完善的风险控制机制</w:t>
        </w:r>
        <w:r>
          <w:tab/>
        </w:r>
        <w:r>
          <w:fldChar w:fldCharType="begin"/>
        </w:r>
        <w:r>
          <w:instrText xml:space="preserve"> PAGEREF _Toc4646 \h </w:instrText>
        </w:r>
        <w:r>
          <w:fldChar w:fldCharType="separate"/>
        </w:r>
        <w:r>
          <w:t>30</w:t>
        </w:r>
        <w:r>
          <w:fldChar w:fldCharType="end"/>
        </w:r>
      </w:hyperlink>
    </w:p>
    <w:p>
      <w:pPr>
        <w:pStyle w:val="TOC2"/>
        <w:tabs>
          <w:tab w:val="right" w:leader="dot" w:pos="8306"/>
        </w:tabs>
      </w:pPr>
      <w:hyperlink w:anchor="_Toc15322" w:history="1">
        <w:r>
          <w:rPr>
            <w:rFonts w:ascii="仿宋" w:eastAsia="仿宋" w:hAnsi="仿宋" w:cs="仿宋" w:hint="eastAsia"/>
            <w:lang w:eastAsia="zh-CN"/>
          </w:rPr>
          <w:t>(四)、优化成本管理</w:t>
        </w:r>
        <w:r>
          <w:tab/>
        </w:r>
        <w:r>
          <w:fldChar w:fldCharType="begin"/>
        </w:r>
        <w:r>
          <w:instrText xml:space="preserve"> PAGEREF _Toc15322 \h </w:instrText>
        </w:r>
        <w:r>
          <w:fldChar w:fldCharType="separate"/>
        </w:r>
        <w:r>
          <w:t>31</w:t>
        </w:r>
        <w:r>
          <w:fldChar w:fldCharType="end"/>
        </w:r>
      </w:hyperlink>
    </w:p>
    <w:p>
      <w:pPr>
        <w:pStyle w:val="TOC1"/>
        <w:tabs>
          <w:tab w:val="right" w:leader="dot" w:pos="8306"/>
        </w:tabs>
      </w:pPr>
      <w:hyperlink w:anchor="_Toc23478" w:history="1">
        <w:r>
          <w:rPr>
            <w:rFonts w:ascii="仿宋" w:eastAsia="仿宋" w:hAnsi="仿宋" w:cs="仿宋" w:hint="eastAsia"/>
            <w:lang w:eastAsia="zh-CN"/>
          </w:rPr>
          <w:t>十、光刻胶项目社会影响</w:t>
        </w:r>
        <w:r>
          <w:tab/>
        </w:r>
        <w:r>
          <w:fldChar w:fldCharType="begin"/>
        </w:r>
        <w:r>
          <w:instrText xml:space="preserve"> PAGEREF _Toc23478 \h </w:instrText>
        </w:r>
        <w:r>
          <w:fldChar w:fldCharType="separate"/>
        </w:r>
        <w:r>
          <w:t>33</w:t>
        </w:r>
        <w:r>
          <w:fldChar w:fldCharType="end"/>
        </w:r>
      </w:hyperlink>
    </w:p>
    <w:p>
      <w:pPr>
        <w:pStyle w:val="TOC2"/>
        <w:tabs>
          <w:tab w:val="right" w:leader="dot" w:pos="8306"/>
        </w:tabs>
      </w:pPr>
      <w:hyperlink w:anchor="_Toc29417" w:history="1">
        <w:r>
          <w:rPr>
            <w:rFonts w:ascii="仿宋" w:eastAsia="仿宋" w:hAnsi="仿宋" w:cs="仿宋" w:hint="eastAsia"/>
            <w:lang w:eastAsia="zh-CN"/>
          </w:rPr>
          <w:t>(一)、社会责任与义务</w:t>
        </w:r>
        <w:r>
          <w:tab/>
        </w:r>
        <w:r>
          <w:fldChar w:fldCharType="begin"/>
        </w:r>
        <w:r>
          <w:instrText xml:space="preserve"> PAGEREF _Toc29417 \h </w:instrText>
        </w:r>
        <w:r>
          <w:fldChar w:fldCharType="separate"/>
        </w:r>
        <w:r>
          <w:t>33</w:t>
        </w:r>
        <w:r>
          <w:fldChar w:fldCharType="end"/>
        </w:r>
      </w:hyperlink>
    </w:p>
    <w:p>
      <w:pPr>
        <w:pStyle w:val="TOC2"/>
        <w:tabs>
          <w:tab w:val="right" w:leader="dot" w:pos="8306"/>
        </w:tabs>
      </w:pPr>
      <w:hyperlink w:anchor="_Toc8166" w:history="1">
        <w:r>
          <w:rPr>
            <w:rFonts w:ascii="仿宋" w:eastAsia="仿宋" w:hAnsi="仿宋" w:cs="仿宋" w:hint="eastAsia"/>
            <w:lang w:eastAsia="zh-CN"/>
          </w:rPr>
          <w:t>(二)、社会参与与沟通</w:t>
        </w:r>
        <w:r>
          <w:tab/>
        </w:r>
        <w:r>
          <w:fldChar w:fldCharType="begin"/>
        </w:r>
        <w:r>
          <w:instrText xml:space="preserve"> PAGEREF _Toc8166 \h </w:instrText>
        </w:r>
        <w:r>
          <w:fldChar w:fldCharType="separate"/>
        </w:r>
        <w:r>
          <w:t>33</w:t>
        </w:r>
        <w:r>
          <w:fldChar w:fldCharType="end"/>
        </w:r>
      </w:hyperlink>
    </w:p>
    <w:p>
      <w:pPr>
        <w:pStyle w:val="TOC1"/>
        <w:tabs>
          <w:tab w:val="right" w:leader="dot" w:pos="8306"/>
        </w:tabs>
      </w:pPr>
      <w:hyperlink w:anchor="_Toc31840" w:history="1">
        <w:r>
          <w:rPr>
            <w:rFonts w:ascii="仿宋" w:eastAsia="仿宋" w:hAnsi="仿宋" w:cs="仿宋" w:hint="eastAsia"/>
            <w:lang w:eastAsia="zh-CN"/>
          </w:rPr>
          <w:t>十一、光刻胶项目风险管理</w:t>
        </w:r>
        <w:r>
          <w:tab/>
        </w:r>
        <w:r>
          <w:fldChar w:fldCharType="begin"/>
        </w:r>
        <w:r>
          <w:instrText xml:space="preserve"> PAGEREF _Toc31840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16" w:history="1">
        <w:r>
          <w:rPr>
            <w:rFonts w:ascii="仿宋" w:eastAsia="仿宋" w:hAnsi="仿宋" w:cs="仿宋" w:hint="eastAsia"/>
            <w:lang w:eastAsia="zh-CN"/>
          </w:rPr>
          <w:t>(一)、风险识别与评估</w:t>
        </w:r>
        <w:r>
          <w:tab/>
        </w:r>
        <w:r>
          <w:fldChar w:fldCharType="begin"/>
        </w:r>
        <w:r>
          <w:instrText xml:space="preserve"> PAGEREF _Toc19216 \h </w:instrText>
        </w:r>
        <w:r>
          <w:fldChar w:fldCharType="separate"/>
        </w:r>
        <w:r>
          <w:t>34</w:t>
        </w:r>
        <w:r>
          <w:fldChar w:fldCharType="end"/>
        </w:r>
      </w:hyperlink>
    </w:p>
    <w:p>
      <w:pPr>
        <w:pStyle w:val="TOC2"/>
        <w:tabs>
          <w:tab w:val="right" w:leader="dot" w:pos="8306"/>
        </w:tabs>
      </w:pPr>
      <w:hyperlink w:anchor="_Toc18263" w:history="1">
        <w:r>
          <w:rPr>
            <w:rFonts w:ascii="仿宋" w:eastAsia="仿宋" w:hAnsi="仿宋" w:cs="仿宋" w:hint="eastAsia"/>
            <w:lang w:eastAsia="zh-CN"/>
          </w:rPr>
          <w:t>(二)、风险应对策略</w:t>
        </w:r>
        <w:r>
          <w:tab/>
        </w:r>
        <w:r>
          <w:fldChar w:fldCharType="begin"/>
        </w:r>
        <w:r>
          <w:instrText xml:space="preserve"> PAGEREF _Toc18263 \h </w:instrText>
        </w:r>
        <w:r>
          <w:fldChar w:fldCharType="separate"/>
        </w:r>
        <w:r>
          <w:t>35</w:t>
        </w:r>
        <w:r>
          <w:fldChar w:fldCharType="end"/>
        </w:r>
      </w:hyperlink>
    </w:p>
    <w:p>
      <w:pPr>
        <w:pStyle w:val="TOC2"/>
        <w:tabs>
          <w:tab w:val="right" w:leader="dot" w:pos="8306"/>
        </w:tabs>
      </w:pPr>
      <w:hyperlink w:anchor="_Toc7020" w:history="1">
        <w:r>
          <w:rPr>
            <w:rFonts w:ascii="仿宋" w:eastAsia="仿宋" w:hAnsi="仿宋" w:cs="仿宋" w:hint="eastAsia"/>
            <w:lang w:eastAsia="zh-CN"/>
          </w:rPr>
          <w:t>(三)、风险监控与控制</w:t>
        </w:r>
        <w:r>
          <w:tab/>
        </w:r>
        <w:r>
          <w:fldChar w:fldCharType="begin"/>
        </w:r>
        <w:r>
          <w:instrText xml:space="preserve"> PAGEREF _Toc7020 \h </w:instrText>
        </w:r>
        <w:r>
          <w:fldChar w:fldCharType="separate"/>
        </w:r>
        <w:r>
          <w:t>37</w:t>
        </w:r>
        <w:r>
          <w:fldChar w:fldCharType="end"/>
        </w:r>
      </w:hyperlink>
    </w:p>
    <w:p>
      <w:pPr>
        <w:pStyle w:val="TOC1"/>
        <w:tabs>
          <w:tab w:val="right" w:leader="dot" w:pos="8306"/>
        </w:tabs>
      </w:pPr>
      <w:hyperlink w:anchor="_Toc32419" w:history="1">
        <w:r>
          <w:rPr>
            <w:rFonts w:ascii="仿宋" w:eastAsia="仿宋" w:hAnsi="仿宋" w:cs="仿宋" w:hint="eastAsia"/>
            <w:lang w:eastAsia="zh-CN"/>
          </w:rPr>
          <w:t>十二、光刻胶项目人力资源培养与发展</w:t>
        </w:r>
        <w:r>
          <w:tab/>
        </w:r>
        <w:r>
          <w:fldChar w:fldCharType="begin"/>
        </w:r>
        <w:r>
          <w:instrText xml:space="preserve"> PAGEREF _Toc32419 \h </w:instrText>
        </w:r>
        <w:r>
          <w:fldChar w:fldCharType="separate"/>
        </w:r>
        <w:r>
          <w:t>38</w:t>
        </w:r>
        <w:r>
          <w:fldChar w:fldCharType="end"/>
        </w:r>
      </w:hyperlink>
    </w:p>
    <w:p>
      <w:pPr>
        <w:pStyle w:val="TOC2"/>
        <w:tabs>
          <w:tab w:val="right" w:leader="dot" w:pos="8306"/>
        </w:tabs>
      </w:pPr>
      <w:hyperlink w:anchor="_Toc18444" w:history="1">
        <w:r>
          <w:rPr>
            <w:rFonts w:ascii="仿宋" w:eastAsia="仿宋" w:hAnsi="仿宋" w:cs="仿宋" w:hint="eastAsia"/>
            <w:lang w:eastAsia="zh-CN"/>
          </w:rPr>
          <w:t>(一)、人才需求与规划</w:t>
        </w:r>
        <w:r>
          <w:tab/>
        </w:r>
        <w:r>
          <w:fldChar w:fldCharType="begin"/>
        </w:r>
        <w:r>
          <w:instrText xml:space="preserve"> PAGEREF _Toc18444 \h </w:instrText>
        </w:r>
        <w:r>
          <w:fldChar w:fldCharType="separate"/>
        </w:r>
        <w:r>
          <w:t>38</w:t>
        </w:r>
        <w:r>
          <w:fldChar w:fldCharType="end"/>
        </w:r>
      </w:hyperlink>
    </w:p>
    <w:p>
      <w:pPr>
        <w:pStyle w:val="TOC2"/>
        <w:tabs>
          <w:tab w:val="right" w:leader="dot" w:pos="8306"/>
        </w:tabs>
      </w:pPr>
      <w:hyperlink w:anchor="_Toc7763" w:history="1">
        <w:r>
          <w:rPr>
            <w:rFonts w:ascii="仿宋" w:eastAsia="仿宋" w:hAnsi="仿宋" w:cs="仿宋" w:hint="eastAsia"/>
            <w:lang w:eastAsia="zh-CN"/>
          </w:rPr>
          <w:t>(二)、培训与发展计划</w:t>
        </w:r>
        <w:r>
          <w:tab/>
        </w:r>
        <w:r>
          <w:fldChar w:fldCharType="begin"/>
        </w:r>
        <w:r>
          <w:instrText xml:space="preserve"> PAGEREF _Toc7763 \h </w:instrText>
        </w:r>
        <w:r>
          <w:fldChar w:fldCharType="separate"/>
        </w:r>
        <w:r>
          <w:t>39</w:t>
        </w:r>
        <w:r>
          <w:fldChar w:fldCharType="end"/>
        </w:r>
      </w:hyperlink>
    </w:p>
    <w:p>
      <w:pPr>
        <w:pStyle w:val="TOC1"/>
        <w:tabs>
          <w:tab w:val="right" w:leader="dot" w:pos="8306"/>
        </w:tabs>
      </w:pPr>
      <w:hyperlink w:anchor="_Toc8424" w:history="1">
        <w:r>
          <w:rPr>
            <w:rFonts w:ascii="仿宋" w:eastAsia="仿宋" w:hAnsi="仿宋" w:cs="仿宋" w:hint="eastAsia"/>
            <w:lang w:eastAsia="zh-CN"/>
          </w:rPr>
          <w:t>十三、营销与推广策略</w:t>
        </w:r>
        <w:r>
          <w:tab/>
        </w:r>
        <w:r>
          <w:fldChar w:fldCharType="begin"/>
        </w:r>
        <w:r>
          <w:instrText xml:space="preserve"> PAGEREF _Toc8424 \h </w:instrText>
        </w:r>
        <w:r>
          <w:fldChar w:fldCharType="separate"/>
        </w:r>
        <w:r>
          <w:t>39</w:t>
        </w:r>
        <w:r>
          <w:fldChar w:fldCharType="end"/>
        </w:r>
      </w:hyperlink>
    </w:p>
    <w:p>
      <w:pPr>
        <w:pStyle w:val="TOC2"/>
        <w:tabs>
          <w:tab w:val="right" w:leader="dot" w:pos="8306"/>
        </w:tabs>
      </w:pPr>
      <w:hyperlink w:anchor="_Toc29214" w:history="1">
        <w:r>
          <w:rPr>
            <w:rFonts w:ascii="仿宋" w:eastAsia="仿宋" w:hAnsi="仿宋" w:cs="仿宋" w:hint="eastAsia"/>
            <w:lang w:eastAsia="zh-CN"/>
          </w:rPr>
          <w:t>(一)、产品/服务定位与特点</w:t>
        </w:r>
        <w:r>
          <w:tab/>
        </w:r>
        <w:r>
          <w:fldChar w:fldCharType="begin"/>
        </w:r>
        <w:r>
          <w:instrText xml:space="preserve"> PAGEREF _Toc29214 \h </w:instrText>
        </w:r>
        <w:r>
          <w:fldChar w:fldCharType="separate"/>
        </w:r>
        <w:r>
          <w:t>39</w:t>
        </w:r>
        <w:r>
          <w:fldChar w:fldCharType="end"/>
        </w:r>
      </w:hyperlink>
    </w:p>
    <w:p>
      <w:pPr>
        <w:pStyle w:val="TOC2"/>
        <w:tabs>
          <w:tab w:val="right" w:leader="dot" w:pos="8306"/>
        </w:tabs>
      </w:pPr>
      <w:hyperlink w:anchor="_Toc30731" w:history="1">
        <w:r>
          <w:rPr>
            <w:rFonts w:ascii="仿宋" w:eastAsia="仿宋" w:hAnsi="仿宋" w:cs="仿宋" w:hint="eastAsia"/>
            <w:lang w:eastAsia="zh-CN"/>
          </w:rPr>
          <w:t>(二)、市场定位与竞争分析</w:t>
        </w:r>
        <w:r>
          <w:tab/>
        </w:r>
        <w:r>
          <w:fldChar w:fldCharType="begin"/>
        </w:r>
        <w:r>
          <w:instrText xml:space="preserve"> PAGEREF _Toc30731 \h </w:instrText>
        </w:r>
        <w:r>
          <w:fldChar w:fldCharType="separate"/>
        </w:r>
        <w:r>
          <w:t>41</w:t>
        </w:r>
        <w:r>
          <w:fldChar w:fldCharType="end"/>
        </w:r>
      </w:hyperlink>
    </w:p>
    <w:p>
      <w:pPr>
        <w:pStyle w:val="TOC2"/>
        <w:tabs>
          <w:tab w:val="right" w:leader="dot" w:pos="8306"/>
        </w:tabs>
      </w:pPr>
      <w:hyperlink w:anchor="_Toc11341" w:history="1">
        <w:r>
          <w:rPr>
            <w:rFonts w:ascii="仿宋" w:eastAsia="仿宋" w:hAnsi="仿宋" w:cs="仿宋" w:hint="eastAsia"/>
            <w:lang w:eastAsia="zh-CN"/>
          </w:rPr>
          <w:t>(三)、营销渠道与策略</w:t>
        </w:r>
        <w:r>
          <w:tab/>
        </w:r>
        <w:r>
          <w:fldChar w:fldCharType="begin"/>
        </w:r>
        <w:r>
          <w:instrText xml:space="preserve"> PAGEREF _Toc11341 \h </w:instrText>
        </w:r>
        <w:r>
          <w:fldChar w:fldCharType="separate"/>
        </w:r>
        <w:r>
          <w:t>42</w:t>
        </w:r>
        <w:r>
          <w:fldChar w:fldCharType="end"/>
        </w:r>
      </w:hyperlink>
    </w:p>
    <w:p>
      <w:pPr>
        <w:pStyle w:val="TOC2"/>
        <w:tabs>
          <w:tab w:val="right" w:leader="dot" w:pos="8306"/>
        </w:tabs>
      </w:pPr>
      <w:hyperlink w:anchor="_Toc25947" w:history="1">
        <w:r>
          <w:rPr>
            <w:rFonts w:ascii="仿宋" w:eastAsia="仿宋" w:hAnsi="仿宋" w:cs="仿宋" w:hint="eastAsia"/>
            <w:lang w:eastAsia="zh-CN"/>
          </w:rPr>
          <w:t>(四)、推广与宣传活动</w:t>
        </w:r>
        <w:r>
          <w:tab/>
        </w:r>
        <w:r>
          <w:fldChar w:fldCharType="begin"/>
        </w:r>
        <w:r>
          <w:instrText xml:space="preserve"> PAGEREF _Toc25947 \h </w:instrText>
        </w:r>
        <w:r>
          <w:fldChar w:fldCharType="separate"/>
        </w:r>
        <w:r>
          <w:t>43</w:t>
        </w:r>
        <w:r>
          <w:fldChar w:fldCharType="end"/>
        </w:r>
      </w:hyperlink>
    </w:p>
    <w:p>
      <w:pPr>
        <w:pStyle w:val="TOC1"/>
        <w:tabs>
          <w:tab w:val="right" w:leader="dot" w:pos="8306"/>
        </w:tabs>
      </w:pPr>
      <w:hyperlink w:anchor="_Toc227" w:history="1">
        <w:r>
          <w:rPr>
            <w:rFonts w:ascii="仿宋" w:eastAsia="仿宋" w:hAnsi="仿宋" w:cs="仿宋" w:hint="eastAsia"/>
            <w:lang w:eastAsia="zh-CN"/>
          </w:rPr>
          <w:t>十四、风险识别与分类</w:t>
        </w:r>
        <w:r>
          <w:tab/>
        </w:r>
        <w:r>
          <w:fldChar w:fldCharType="begin"/>
        </w:r>
        <w:r>
          <w:instrText xml:space="preserve"> PAGEREF _Toc227 \h </w:instrText>
        </w:r>
        <w:r>
          <w:fldChar w:fldCharType="separate"/>
        </w:r>
        <w:r>
          <w:t>48</w:t>
        </w:r>
        <w:r>
          <w:fldChar w:fldCharType="end"/>
        </w:r>
      </w:hyperlink>
    </w:p>
    <w:p>
      <w:pPr>
        <w:pStyle w:val="TOC2"/>
        <w:tabs>
          <w:tab w:val="right" w:leader="dot" w:pos="8306"/>
        </w:tabs>
      </w:pPr>
      <w:hyperlink w:anchor="_Toc16802" w:history="1">
        <w:r>
          <w:rPr>
            <w:rFonts w:ascii="仿宋" w:eastAsia="仿宋" w:hAnsi="仿宋" w:cs="仿宋" w:hint="eastAsia"/>
            <w:lang w:eastAsia="zh-CN"/>
          </w:rPr>
          <w:t>(一)、风险识别</w:t>
        </w:r>
        <w:r>
          <w:tab/>
        </w:r>
        <w:r>
          <w:fldChar w:fldCharType="begin"/>
        </w:r>
        <w:r>
          <w:instrText xml:space="preserve"> PAGEREF _Toc16802 \h </w:instrText>
        </w:r>
        <w:r>
          <w:fldChar w:fldCharType="separate"/>
        </w:r>
        <w:r>
          <w:t>48</w:t>
        </w:r>
        <w:r>
          <w:fldChar w:fldCharType="end"/>
        </w:r>
      </w:hyperlink>
    </w:p>
    <w:p>
      <w:pPr>
        <w:pStyle w:val="TOC2"/>
        <w:tabs>
          <w:tab w:val="right" w:leader="dot" w:pos="8306"/>
        </w:tabs>
      </w:pPr>
      <w:hyperlink w:anchor="_Toc20240" w:history="1">
        <w:r>
          <w:rPr>
            <w:rFonts w:ascii="仿宋" w:eastAsia="仿宋" w:hAnsi="仿宋" w:cs="仿宋" w:hint="eastAsia"/>
            <w:lang w:eastAsia="zh-CN"/>
          </w:rPr>
          <w:t>(二)、风险分类</w:t>
        </w:r>
        <w:r>
          <w:tab/>
        </w:r>
        <w:r>
          <w:fldChar w:fldCharType="begin"/>
        </w:r>
        <w:r>
          <w:instrText xml:space="preserve"> PAGEREF _Toc20240 \h </w:instrText>
        </w:r>
        <w:r>
          <w:fldChar w:fldCharType="separate"/>
        </w:r>
        <w:r>
          <w:t>50</w:t>
        </w:r>
        <w:r>
          <w:fldChar w:fldCharType="end"/>
        </w:r>
      </w:hyperlink>
    </w:p>
    <w:p>
      <w:pPr>
        <w:pStyle w:val="TOC1"/>
        <w:tabs>
          <w:tab w:val="right" w:leader="dot" w:pos="8306"/>
        </w:tabs>
      </w:pPr>
      <w:hyperlink w:anchor="_Toc23220" w:history="1">
        <w:r>
          <w:rPr>
            <w:rFonts w:ascii="仿宋" w:eastAsia="仿宋" w:hAnsi="仿宋" w:cs="仿宋" w:hint="eastAsia"/>
            <w:lang w:eastAsia="zh-CN"/>
          </w:rPr>
          <w:t>十五、供应链管理</w:t>
        </w:r>
        <w:r>
          <w:tab/>
        </w:r>
        <w:r>
          <w:fldChar w:fldCharType="begin"/>
        </w:r>
        <w:r>
          <w:instrText xml:space="preserve"> PAGEREF _Toc23220 \h </w:instrText>
        </w:r>
        <w:r>
          <w:fldChar w:fldCharType="separate"/>
        </w:r>
        <w:r>
          <w:t>51</w:t>
        </w:r>
        <w:r>
          <w:fldChar w:fldCharType="end"/>
        </w:r>
      </w:hyperlink>
    </w:p>
    <w:p>
      <w:pPr>
        <w:pStyle w:val="TOC2"/>
        <w:tabs>
          <w:tab w:val="right" w:leader="dot" w:pos="8306"/>
        </w:tabs>
      </w:pPr>
      <w:hyperlink w:anchor="_Toc29490" w:history="1">
        <w:r>
          <w:rPr>
            <w:rFonts w:ascii="仿宋" w:eastAsia="仿宋" w:hAnsi="仿宋" w:cs="仿宋" w:hint="eastAsia"/>
            <w:lang w:eastAsia="zh-CN"/>
          </w:rPr>
          <w:t>(一)、供应链战略规划</w:t>
        </w:r>
        <w:r>
          <w:tab/>
        </w:r>
        <w:r>
          <w:fldChar w:fldCharType="begin"/>
        </w:r>
        <w:r>
          <w:instrText xml:space="preserve"> PAGEREF _Toc29490 \h </w:instrText>
        </w:r>
        <w:r>
          <w:fldChar w:fldCharType="separate"/>
        </w:r>
        <w:r>
          <w:t>51</w:t>
        </w:r>
        <w:r>
          <w:fldChar w:fldCharType="end"/>
        </w:r>
      </w:hyperlink>
    </w:p>
    <w:p>
      <w:pPr>
        <w:pStyle w:val="TOC2"/>
        <w:tabs>
          <w:tab w:val="right" w:leader="dot" w:pos="8306"/>
        </w:tabs>
      </w:pPr>
      <w:hyperlink w:anchor="_Toc12774" w:history="1">
        <w:r>
          <w:rPr>
            <w:rFonts w:ascii="仿宋" w:eastAsia="仿宋" w:hAnsi="仿宋" w:cs="仿宋" w:hint="eastAsia"/>
            <w:lang w:eastAsia="zh-CN"/>
          </w:rPr>
          <w:t>(二)、供应商选择与合作</w:t>
        </w:r>
        <w:r>
          <w:tab/>
        </w:r>
        <w:r>
          <w:fldChar w:fldCharType="begin"/>
        </w:r>
        <w:r>
          <w:instrText xml:space="preserve"> PAGEREF _Toc12774 \h </w:instrText>
        </w:r>
        <w:r>
          <w:fldChar w:fldCharType="separate"/>
        </w:r>
        <w:r>
          <w:t>53</w:t>
        </w:r>
        <w:r>
          <w:fldChar w:fldCharType="end"/>
        </w:r>
      </w:hyperlink>
    </w:p>
    <w:p>
      <w:pPr>
        <w:pStyle w:val="TOC2"/>
        <w:tabs>
          <w:tab w:val="right" w:leader="dot" w:pos="8306"/>
        </w:tabs>
      </w:pPr>
      <w:hyperlink w:anchor="_Toc28148" w:history="1">
        <w:r>
          <w:rPr>
            <w:rFonts w:ascii="仿宋" w:eastAsia="仿宋" w:hAnsi="仿宋" w:cs="仿宋" w:hint="eastAsia"/>
            <w:lang w:eastAsia="zh-CN"/>
          </w:rPr>
          <w:t>(三)、物流与库存管理</w:t>
        </w:r>
        <w:r>
          <w:tab/>
        </w:r>
        <w:r>
          <w:fldChar w:fldCharType="begin"/>
        </w:r>
        <w:r>
          <w:instrText xml:space="preserve"> PAGEREF _Toc28148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9"/>
      <w:r>
        <w:rPr>
          <w:rFonts w:ascii="仿宋" w:eastAsia="仿宋" w:hAnsi="仿宋" w:cs="仿宋" w:hint="eastAsia"/>
          <w:sz w:val="28"/>
          <w:lang w:eastAsia="zh-CN"/>
        </w:rPr>
        <w:t>一、光刻胶项目建设背景及必要性分析</w:t>
      </w:r>
      <w:bookmarkEnd w:id="2"/>
    </w:p>
    <w:p>
      <w:pPr>
        <w:pStyle w:val="Heading2"/>
        <w:rPr>
          <w:rFonts w:ascii="仿宋" w:eastAsia="仿宋" w:hAnsi="仿宋" w:cs="仿宋" w:hint="eastAsia"/>
          <w:lang w:eastAsia="zh-CN"/>
        </w:rPr>
      </w:pPr>
      <w:bookmarkStart w:id="3" w:name="_Toc5233"/>
      <w:r>
        <w:rPr>
          <w:rFonts w:ascii="仿宋" w:eastAsia="仿宋" w:hAnsi="仿宋" w:cs="仿宋" w:hint="eastAsia"/>
          <w:lang w:eastAsia="zh-CN"/>
        </w:rPr>
        <w:t>(一)、光刻胶项目背景分析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刻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我们的背景分析将深入挖掘当前行业的发展趋势，通过对竞争态势的全面审视，找到光刻胶项目在这个潮流中的定位。同时，我们将关注行业内涌现的新兴机遇，以便光刻胶项目更好地融入行业发展的潮流中。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刻胶项目提供了强大的发展动力。我们将聚焦于行业内最新的技术发展趋势，包括但不限于人工智能、大数据分析、物联网等领域。通过深度的技术研究，我们将确保光刻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刻胶项目发展的源泉。我们将投入更多的精力对市场需求进行深入剖析，超越表面的需求，深入挖掘潜在的市场痛点和机遇。通过对市场需求的细致了解，光刻胶项目将更有针对性地设计解决方案，满足市场的多样化需求，从而更好地促进光刻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刻胶项目战略至关重要。我们将对竞争态势进行更为深入的分析，包括但不限于市场份额、产品特点、客户满意度等多个维度。通过深度的竞争分析，光刻胶项目将能够更准确地把握市场脉搏，制定具有竞争力的光刻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光刻胶项目的发展具有直接的影响。我们将进行更为全面的法规和政策分析，了解行业发展中的潜在法律风险和合规挑战。通过充分了解和遵守相关法规，光刻胶项目将确保在法律框架内合法合规运营，为光刻胶项目的稳健发展提供有力支持。</w:t>
      </w:r>
    </w:p>
    <w:p>
      <w:pPr>
        <w:pStyle w:val="Heading2"/>
        <w:ind w:firstLine="560" w:firstLineChars="200"/>
        <w:rPr>
          <w:rFonts w:ascii="仿宋" w:eastAsia="仿宋" w:hAnsi="仿宋" w:cs="仿宋" w:hint="eastAsia"/>
          <w:sz w:val="28"/>
          <w:lang w:eastAsia="zh-CN"/>
        </w:rPr>
      </w:pPr>
      <w:bookmarkStart w:id="4" w:name="_Toc3783"/>
      <w:r>
        <w:rPr>
          <w:rFonts w:ascii="仿宋" w:eastAsia="仿宋" w:hAnsi="仿宋" w:cs="仿宋" w:hint="eastAsia"/>
          <w:sz w:val="28"/>
          <w:lang w:eastAsia="zh-CN"/>
        </w:rPr>
        <w:t>(二)、光刻胶项目建设必要性分析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建设的迫切性源于对行业发展趋势的深刻洞察。我们正处于一个行业变革的时代，科技创新、数字化转型成为企业发展的关键动力。光刻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建设不仅仅是为了跟上潮流，更是为了通过技术创新推动企业的持续发展。通过引入先进的技术和解决方案，光刻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刻胶项目的建设成为必然选择，通过提高产品质量、拓展服务领域，从而在竞争中获得更多的机会。光刻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光刻胶项目建设的必要性体现在对客户需求更精准的满足。通过光刻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建设的背后是对企业持续创新的追求。只有通过不断创新，企业才能在竞争中立于不败之地。光刻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118"/>
      <w:r>
        <w:rPr>
          <w:rFonts w:ascii="仿宋" w:eastAsia="仿宋" w:hAnsi="仿宋" w:cs="仿宋" w:hint="eastAsia"/>
          <w:sz w:val="28"/>
          <w:lang w:eastAsia="zh-CN"/>
        </w:rPr>
        <w:t>二、光刻胶项目可持续发展</w:t>
      </w:r>
      <w:bookmarkEnd w:id="5"/>
    </w:p>
    <w:p>
      <w:pPr>
        <w:pStyle w:val="Heading2"/>
        <w:rPr>
          <w:rFonts w:ascii="仿宋" w:eastAsia="仿宋" w:hAnsi="仿宋" w:cs="仿宋" w:hint="eastAsia"/>
          <w:lang w:eastAsia="zh-CN"/>
        </w:rPr>
      </w:pPr>
      <w:bookmarkStart w:id="6" w:name="_Toc2422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项目中，光刻胶项目团队着眼于未来，明确了可持续发展的战略方向。制定的具体可持续发展目标包括降低资源使用、采用环保技术、最大化社会效益等。这一步骤不仅有助于光刻胶项目在环保和社会责任方面达到最高标准，也为未来提供了明确的指引，确保光刻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可持续实践的融入光刻胶项目管理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光刻胶项目管理周期。从光刻胶项目规划开始，光刻胶项目团队就考虑了环境和社会的因素。在执行阶段，光刻胶项目团队积极推动绿色技术的应用，优化资源利用。此外，关注员工的社会责任，通过培训和沟通活动提高员工对可持续发展的认知，使他们能够在日常工作中践行可持续实践。这些举措不仅为光刻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80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扎根于光刻胶项目的可持续发展理念，我们深信环保与社会责任是光刻胶项目成功的关键支柱。在光刻胶项目的每一步，我们都致力于通过创新和实践，履行对环境和社会的坚定责任。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团队通过引入先进的环保技术、建立高效的废物处理系统以及推动能源节约措施，积极履行环保责任。定期的环保监测和评估确保光刻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不仅致力于自身可持续发展，还注重对社会的回馈。通过支持社区光刻胶项目、参与慈善事业、提供培训机会等方式，光刻胶项目积极履行社会责任。与当地社区建立积极互动，关注员工的工作与生活平衡，以及员工的身心健康，是光刻胶项目在社会责任层面的关键举措。这样的实践不仅增强了光刻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566"/>
      <w:r>
        <w:rPr>
          <w:rFonts w:ascii="仿宋" w:eastAsia="仿宋" w:hAnsi="仿宋" w:cs="仿宋" w:hint="eastAsia"/>
          <w:sz w:val="28"/>
          <w:lang w:eastAsia="zh-CN"/>
        </w:rPr>
        <w:t>三、光刻胶项目文档管理</w:t>
      </w:r>
      <w:bookmarkEnd w:id="8"/>
    </w:p>
    <w:p>
      <w:pPr>
        <w:pStyle w:val="Heading2"/>
        <w:rPr>
          <w:rFonts w:ascii="仿宋" w:eastAsia="仿宋" w:hAnsi="仿宋" w:cs="仿宋" w:hint="eastAsia"/>
          <w:lang w:eastAsia="zh-CN"/>
        </w:rPr>
      </w:pPr>
      <w:bookmarkStart w:id="9" w:name="_Toc2032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光刻胶项目高度重视文档的质量和准确性，以支持光刻胶项目的各项活动和决策。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文档的编制始于光刻胶项目计划的初期，我们制定了详细的文档编制计划，明确了每个文档的内容、格式和编写责任人。在光刻胶项目启动阶段，我们首先编制了光刻胶项目章程，明确定义了光刻胶项目的目标、范围、风险等关键要素。随后，光刻胶项目团队根据计划陆续编制了需求文档、设计文档、测试文档等各类文档，确保光刻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刻胶项目管理中的重要环节，旨在确保光刻胶项目文档符合质量标准和光刻胶项目需求。在光刻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除了内部审查，我们还进行了外部审查，邀请光刻胶项目相关利益方和专业领域的专家对文档进行独立审查。这有助于获取更全面、客观的反馈，确保光刻胶项目文档不仅符合内部标准，也满足外部需求。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光刻胶项目在文档编制与审查方面建立了严格的管理机制，通过规范的流程和多维度的审查，确保光刻胶项目文档的质量、准确性和可靠性，为光刻胶项目的顺利推进提供了有力支持。</w:t>
      </w:r>
    </w:p>
    <w:p>
      <w:pPr>
        <w:pStyle w:val="Heading2"/>
        <w:ind w:firstLine="560" w:firstLineChars="200"/>
        <w:rPr>
          <w:rFonts w:ascii="仿宋" w:eastAsia="仿宋" w:hAnsi="仿宋" w:cs="仿宋" w:hint="eastAsia"/>
          <w:sz w:val="28"/>
          <w:lang w:eastAsia="zh-CN"/>
        </w:rPr>
      </w:pPr>
      <w:bookmarkStart w:id="10" w:name="_Toc1130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我们通过多渠道发布文档，包括电子邮件、光刻胶项目管理平台、内部网站等，以满足不同团队成员的偏好和需求。多渠道发布确保了信息的全面覆盖。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我们采用了精细的权限控制，确保只有授权人员可以访问敏感信息。这种安全措施保护了光刻胶项目文档的机密性，防止了未经授权的信息泄露。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49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文档存档与归档是光刻胶项目生命周期中一个至关重要的环节，直接关系到光刻胶项目信息的长期保存和历史记录的完整性。在光刻胶项目中，我们实施了一系列有效的文档存档与归档管理策略：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86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95"/>
      <w:r>
        <w:rPr>
          <w:rFonts w:ascii="仿宋" w:eastAsia="仿宋" w:hAnsi="仿宋" w:cs="仿宋" w:hint="eastAsia"/>
          <w:lang w:eastAsia="zh-CN"/>
        </w:rPr>
        <w:t>(一)、光刻胶行业分析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刻胶行业一直以来都是市场的关注焦点。行业内的发展趋势、竞争态势以及潜在机会都对光刻胶项目的推进产生深远的影响。通过深入研究行业的整体概貌，我们将更好地理解行业的核心特征，为光刻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行业，技术一直是推动创新和发展的关键因素。我们将对当前技术趋势进行详尽分析，包括但不限于人工智能、大数据应用、先进制造技术等。这有助于光刻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项目成功的基础。我们将对主要竞争对手进行深入研究，包括其市场份额、产品特点、市场定位等。通过全面了解竞争对手的优势和劣势，光刻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493"/>
      <w:r>
        <w:rPr>
          <w:rFonts w:ascii="仿宋" w:eastAsia="仿宋" w:hAnsi="仿宋" w:cs="仿宋" w:hint="eastAsia"/>
          <w:sz w:val="28"/>
          <w:lang w:eastAsia="zh-CN"/>
        </w:rPr>
        <w:t>(二)、光刻胶市场分析预测</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通过对市场规模的深入调研，我们将预测光刻胶市场未来的增长趋势。这包括市场的整体规模、各细分领域的发展趋势等。光刻胶项目可以根据市场的扩张速度和潜在机会，制定更符合市场需求的发展策略。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刻胶项目实施过程中需要充分考虑的因素。我们将对市场风险进行全面评估，包括但不限于政策法规风险、市场竞争风险、技术变革风险等。通过对潜在风险的深入分析，光刻胶项目可以制定相应的风险缓解策略，降低不确定性对光刻胶项目的影响。</w:t>
      </w:r>
    </w:p>
    <w:p>
      <w:pPr>
        <w:pStyle w:val="Heading1"/>
        <w:ind w:firstLine="560" w:firstLineChars="200"/>
        <w:rPr>
          <w:rFonts w:ascii="仿宋" w:eastAsia="仿宋" w:hAnsi="仿宋" w:cs="仿宋" w:hint="eastAsia"/>
          <w:sz w:val="28"/>
          <w:lang w:eastAsia="zh-CN"/>
        </w:rPr>
      </w:pPr>
      <w:bookmarkStart w:id="15" w:name="_Toc413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281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光刻胶项目的技术管理特点体现在其创新导向。通过引入最先进的技术趋势和解决方案，光刻胶项目致力于提升科技含量、提高质量和效率水平。这意味着我们将采用最新的工具和方法，确保光刻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刻胶项目技术管理的显著特征。通过整合不同领域的技术资源，我们实现了跨学科的协同工作。这有助于优化技术架构，提高整体效能。此外，整合性策略还促进了不同技术团队之间的紧密沟通和高效合作，确保光刻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刻胶项目所采用的技术。通过不断优化技术方案，光刻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刻胶项目团队将在光刻胶项目初期识别可能的技术风险，并采取相应的预防和应对措施。通过建立健全的风险评估机制，光刻胶项目能够在实施过程中及时发现并解决潜在的技术问题，保障光刻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通过这些独特的技术管理特点，我们确信在光刻胶项目中，技术将成为光刻胶项目成功的有力支持。这一深度剖析揭示了技术管理在光刻胶项目实施中的关键作用，为光刻胶项目的技术基础奠定了坚实的基础。</w:t>
      </w:r>
    </w:p>
    <w:p>
      <w:pPr>
        <w:pStyle w:val="Heading2"/>
        <w:ind w:firstLine="560" w:firstLineChars="200"/>
        <w:rPr>
          <w:rFonts w:ascii="仿宋" w:eastAsia="仿宋" w:hAnsi="仿宋" w:cs="仿宋" w:hint="eastAsia"/>
          <w:sz w:val="28"/>
          <w:lang w:eastAsia="zh-CN"/>
        </w:rPr>
      </w:pPr>
      <w:bookmarkStart w:id="17" w:name="_Toc24783"/>
      <w:r>
        <w:rPr>
          <w:rFonts w:ascii="仿宋" w:eastAsia="仿宋" w:hAnsi="仿宋" w:cs="仿宋" w:hint="eastAsia"/>
          <w:sz w:val="28"/>
          <w:lang w:eastAsia="zh-CN"/>
        </w:rPr>
        <w:t>(二)、光刻胶项目工艺技术设计方案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刻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刻胶项目将严格按照相关行业规范要求进行组织。通过有效控制产品质量，光刻胶项目将致力于为顾客提供优质的光刻胶项目产品和良好的服务。这体现了光刻胶项目对于生产活动合规性和质量标准的高度重视，为光刻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刻胶项目注重生态效益和清洁生产原则。光刻胶项目建设将紧密结合地方特色经济发展，与社会经济发展规划和区域环境保护规划方案相协调一致。通过与当地区域自然生态系统的结合，光刻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刻胶项目产品具有多样化的客户需求和个性化的特点。因此，光刻胶项目产品规格品种多样，且单批生产数量较小。为满足这一特点，光刻胶项目承办单位将建设先进的柔性制造生产线。通过广泛应用柔性制造技术，光刻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光刻胶项目采用的技术具有较高的技术含量和自动化水平，处于国内先进水平。这一技术选用不仅体现了对生产效率、质量和环境友好性的高标准要求，同时为光刻胶项目的可持续发展奠定了坚实的基础。</w:t>
      </w:r>
    </w:p>
    <w:p>
      <w:pPr>
        <w:pStyle w:val="Heading2"/>
        <w:ind w:firstLine="560" w:firstLineChars="200"/>
        <w:rPr>
          <w:rFonts w:ascii="仿宋" w:eastAsia="仿宋" w:hAnsi="仿宋" w:cs="仿宋" w:hint="eastAsia"/>
          <w:sz w:val="28"/>
          <w:lang w:eastAsia="zh-CN"/>
        </w:rPr>
      </w:pPr>
      <w:bookmarkStart w:id="18" w:name="_Toc1728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为确保光刻胶项目的高效生产和技术实施，我们制定了一套精心设计的设备选型方案，以满足光刻胶项目生产、质量和环保的要求。该方案的主要特点如下：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刻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针对光刻胶项目产品的多样性和小批量生产的特点，我们将建设柔性制造生产线。通过在设备选型中考虑柔性制造技术，可以灵活应对不同产品规格和生产需求，实现生产线的高度灵活性和适应性。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384"/>
      <w:r>
        <w:rPr>
          <w:rFonts w:ascii="仿宋" w:eastAsia="仿宋" w:hAnsi="仿宋" w:cs="仿宋" w:hint="eastAsia"/>
          <w:sz w:val="28"/>
          <w:lang w:eastAsia="zh-CN"/>
        </w:rPr>
        <w:t>六、光刻胶项目建设单位说明</w:t>
      </w:r>
      <w:bookmarkEnd w:id="19"/>
    </w:p>
    <w:p>
      <w:pPr>
        <w:pStyle w:val="Heading2"/>
        <w:rPr>
          <w:rFonts w:ascii="仿宋" w:eastAsia="仿宋" w:hAnsi="仿宋" w:cs="仿宋" w:hint="eastAsia"/>
          <w:lang w:eastAsia="zh-CN"/>
        </w:rPr>
      </w:pPr>
      <w:bookmarkStart w:id="20" w:name="_Toc32296"/>
      <w:r>
        <w:rPr>
          <w:rFonts w:ascii="仿宋" w:eastAsia="仿宋" w:hAnsi="仿宋" w:cs="仿宋" w:hint="eastAsia"/>
          <w:lang w:eastAsia="zh-CN"/>
        </w:rPr>
        <w:t>(一)、光刻胶项目承办单位基本情况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3804"/>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https://d.book118.com/388043102007006027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5373D"/>
    <w:rsid w:val="37753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43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2024-01-16T14:51:00Z</dcterms:created>
  <dcterms:modified xsi:type="dcterms:W3CDTF">2024-01-16T14:51:37Z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80B0FDB2B05A4D50BBC6EE67F09C9AF9_11</vt:lpwstr>
  </property>
  <property fmtid="{D5CDD505-2E9C-101B-9397-08002B2CF9AE}" pid="3" name="KSOProductBuildVer">
    <vt:lpwstr>2052-12.1.0.16120</vt:lpwstr>
  </property>
</Properties>
</file>