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三氟丙基甲基环三硅氧烷相关行业公司员工职业发展支持与推动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65" w:history="1">
        <w:r>
          <w:rPr>
            <w:rFonts w:ascii="仿宋" w:eastAsia="仿宋" w:hAnsi="仿宋" w:cs="仿宋" w:hint="eastAsia"/>
            <w:lang w:eastAsia="zh-CN"/>
          </w:rPr>
          <w:t>前言</w:t>
        </w:r>
        <w:r>
          <w:tab/>
        </w:r>
        <w:r>
          <w:fldChar w:fldCharType="begin"/>
        </w:r>
        <w:r>
          <w:instrText xml:space="preserve"> PAGEREF _Toc29565 \h </w:instrText>
        </w:r>
        <w:r>
          <w:fldChar w:fldCharType="separate"/>
        </w:r>
        <w:r>
          <w:t>3</w:t>
        </w:r>
        <w:r>
          <w:fldChar w:fldCharType="end"/>
        </w:r>
      </w:hyperlink>
    </w:p>
    <w:p>
      <w:pPr>
        <w:pStyle w:val="TOC1"/>
        <w:tabs>
          <w:tab w:val="right" w:leader="dot" w:pos="8306"/>
        </w:tabs>
      </w:pPr>
      <w:hyperlink w:anchor="_Toc14764" w:history="1">
        <w:r>
          <w:rPr>
            <w:rFonts w:ascii="仿宋" w:eastAsia="仿宋" w:hAnsi="仿宋" w:cs="仿宋" w:hint="eastAsia"/>
            <w:lang w:eastAsia="zh-CN"/>
          </w:rPr>
          <w:t>一、宏观环境分析</w:t>
        </w:r>
        <w:r>
          <w:tab/>
        </w:r>
        <w:r>
          <w:fldChar w:fldCharType="begin"/>
        </w:r>
        <w:r>
          <w:instrText xml:space="preserve"> PAGEREF _Toc14764 \h </w:instrText>
        </w:r>
        <w:r>
          <w:fldChar w:fldCharType="separate"/>
        </w:r>
        <w:r>
          <w:t>3</w:t>
        </w:r>
        <w:r>
          <w:fldChar w:fldCharType="end"/>
        </w:r>
      </w:hyperlink>
    </w:p>
    <w:p>
      <w:pPr>
        <w:pStyle w:val="TOC2"/>
        <w:tabs>
          <w:tab w:val="right" w:leader="dot" w:pos="8306"/>
        </w:tabs>
      </w:pPr>
      <w:hyperlink w:anchor="_Toc15704" w:history="1">
        <w:r>
          <w:rPr>
            <w:rFonts w:ascii="仿宋" w:eastAsia="仿宋" w:hAnsi="仿宋" w:cs="仿宋" w:hint="eastAsia"/>
            <w:lang w:eastAsia="zh-CN"/>
          </w:rPr>
          <w:t>(一)、宏观环境分析</w:t>
        </w:r>
        <w:r>
          <w:tab/>
        </w:r>
        <w:r>
          <w:fldChar w:fldCharType="begin"/>
        </w:r>
        <w:r>
          <w:instrText xml:space="preserve"> PAGEREF _Toc15704 \h </w:instrText>
        </w:r>
        <w:r>
          <w:fldChar w:fldCharType="separate"/>
        </w:r>
        <w:r>
          <w:t>3</w:t>
        </w:r>
        <w:r>
          <w:fldChar w:fldCharType="end"/>
        </w:r>
      </w:hyperlink>
    </w:p>
    <w:p>
      <w:pPr>
        <w:pStyle w:val="TOC1"/>
        <w:tabs>
          <w:tab w:val="right" w:leader="dot" w:pos="8306"/>
        </w:tabs>
      </w:pPr>
      <w:hyperlink w:anchor="_Toc31451" w:history="1">
        <w:r>
          <w:rPr>
            <w:rFonts w:ascii="仿宋" w:eastAsia="仿宋" w:hAnsi="仿宋" w:cs="仿宋" w:hint="eastAsia"/>
            <w:lang w:eastAsia="zh-CN"/>
          </w:rPr>
          <w:t>二、员工压力管理及应对措施</w:t>
        </w:r>
        <w:r>
          <w:tab/>
        </w:r>
        <w:r>
          <w:fldChar w:fldCharType="begin"/>
        </w:r>
        <w:r>
          <w:instrText xml:space="preserve"> PAGEREF _Toc31451 \h </w:instrText>
        </w:r>
        <w:r>
          <w:fldChar w:fldCharType="separate"/>
        </w:r>
        <w:r>
          <w:t>5</w:t>
        </w:r>
        <w:r>
          <w:fldChar w:fldCharType="end"/>
        </w:r>
      </w:hyperlink>
    </w:p>
    <w:p>
      <w:pPr>
        <w:pStyle w:val="TOC2"/>
        <w:tabs>
          <w:tab w:val="right" w:leader="dot" w:pos="8306"/>
        </w:tabs>
      </w:pPr>
      <w:hyperlink w:anchor="_Toc18227" w:history="1">
        <w:r>
          <w:rPr>
            <w:rFonts w:ascii="仿宋" w:eastAsia="仿宋" w:hAnsi="仿宋" w:cs="仿宋" w:hint="eastAsia"/>
            <w:lang w:eastAsia="zh-CN"/>
          </w:rPr>
          <w:t>(一)、压力对员工的影响及管理原则</w:t>
        </w:r>
        <w:r>
          <w:tab/>
        </w:r>
        <w:r>
          <w:fldChar w:fldCharType="begin"/>
        </w:r>
        <w:r>
          <w:instrText xml:space="preserve"> PAGEREF _Toc18227 \h </w:instrText>
        </w:r>
        <w:r>
          <w:fldChar w:fldCharType="separate"/>
        </w:r>
        <w:r>
          <w:t>5</w:t>
        </w:r>
        <w:r>
          <w:fldChar w:fldCharType="end"/>
        </w:r>
      </w:hyperlink>
    </w:p>
    <w:p>
      <w:pPr>
        <w:pStyle w:val="TOC2"/>
        <w:tabs>
          <w:tab w:val="right" w:leader="dot" w:pos="8306"/>
        </w:tabs>
      </w:pPr>
      <w:hyperlink w:anchor="_Toc30774" w:history="1">
        <w:r>
          <w:rPr>
            <w:rFonts w:ascii="仿宋" w:eastAsia="仿宋" w:hAnsi="仿宋" w:cs="仿宋" w:hint="eastAsia"/>
            <w:lang w:eastAsia="zh-CN"/>
          </w:rPr>
          <w:t>(二)、压力应对策略及其实施方案</w:t>
        </w:r>
        <w:r>
          <w:tab/>
        </w:r>
        <w:r>
          <w:fldChar w:fldCharType="begin"/>
        </w:r>
        <w:r>
          <w:instrText xml:space="preserve"> PAGEREF _Toc30774 \h </w:instrText>
        </w:r>
        <w:r>
          <w:fldChar w:fldCharType="separate"/>
        </w:r>
        <w:r>
          <w:t>6</w:t>
        </w:r>
        <w:r>
          <w:fldChar w:fldCharType="end"/>
        </w:r>
      </w:hyperlink>
    </w:p>
    <w:p>
      <w:pPr>
        <w:pStyle w:val="TOC2"/>
        <w:tabs>
          <w:tab w:val="right" w:leader="dot" w:pos="8306"/>
        </w:tabs>
      </w:pPr>
      <w:hyperlink w:anchor="_Toc29946" w:history="1">
        <w:r>
          <w:rPr>
            <w:rFonts w:ascii="仿宋" w:eastAsia="仿宋" w:hAnsi="仿宋" w:cs="仿宋" w:hint="eastAsia"/>
            <w:lang w:eastAsia="zh-CN"/>
          </w:rPr>
          <w:t>(三)、压力管理效果的评估及持续改进</w:t>
        </w:r>
        <w:r>
          <w:tab/>
        </w:r>
        <w:r>
          <w:fldChar w:fldCharType="begin"/>
        </w:r>
        <w:r>
          <w:instrText xml:space="preserve"> PAGEREF _Toc29946 \h </w:instrText>
        </w:r>
        <w:r>
          <w:fldChar w:fldCharType="separate"/>
        </w:r>
        <w:r>
          <w:t>7</w:t>
        </w:r>
        <w:r>
          <w:fldChar w:fldCharType="end"/>
        </w:r>
      </w:hyperlink>
    </w:p>
    <w:p>
      <w:pPr>
        <w:pStyle w:val="TOC1"/>
        <w:tabs>
          <w:tab w:val="right" w:leader="dot" w:pos="8306"/>
        </w:tabs>
      </w:pPr>
      <w:hyperlink w:anchor="_Toc6520" w:history="1">
        <w:r>
          <w:rPr>
            <w:rFonts w:ascii="仿宋" w:eastAsia="仿宋" w:hAnsi="仿宋" w:cs="仿宋" w:hint="eastAsia"/>
            <w:lang w:eastAsia="zh-CN"/>
          </w:rPr>
          <w:t>三、三氟丙基甲基环三硅氧烷行业背景分析</w:t>
        </w:r>
        <w:r>
          <w:tab/>
        </w:r>
        <w:r>
          <w:fldChar w:fldCharType="begin"/>
        </w:r>
        <w:r>
          <w:instrText xml:space="preserve"> PAGEREF _Toc6520 \h </w:instrText>
        </w:r>
        <w:r>
          <w:fldChar w:fldCharType="separate"/>
        </w:r>
        <w:r>
          <w:t>8</w:t>
        </w:r>
        <w:r>
          <w:fldChar w:fldCharType="end"/>
        </w:r>
      </w:hyperlink>
    </w:p>
    <w:p>
      <w:pPr>
        <w:pStyle w:val="TOC2"/>
        <w:tabs>
          <w:tab w:val="right" w:leader="dot" w:pos="8306"/>
        </w:tabs>
      </w:pPr>
      <w:hyperlink w:anchor="_Toc15631" w:history="1">
        <w:r>
          <w:rPr>
            <w:rFonts w:ascii="仿宋" w:eastAsia="仿宋" w:hAnsi="仿宋" w:cs="仿宋" w:hint="eastAsia"/>
            <w:lang w:eastAsia="zh-CN"/>
          </w:rPr>
          <w:t>(一)、三氟丙基甲基环三硅氧烷行业背景分析</w:t>
        </w:r>
        <w:r>
          <w:tab/>
        </w:r>
        <w:r>
          <w:fldChar w:fldCharType="begin"/>
        </w:r>
        <w:r>
          <w:instrText xml:space="preserve"> PAGEREF _Toc15631 \h </w:instrText>
        </w:r>
        <w:r>
          <w:fldChar w:fldCharType="separate"/>
        </w:r>
        <w:r>
          <w:t>8</w:t>
        </w:r>
        <w:r>
          <w:fldChar w:fldCharType="end"/>
        </w:r>
      </w:hyperlink>
    </w:p>
    <w:p>
      <w:pPr>
        <w:pStyle w:val="TOC1"/>
        <w:tabs>
          <w:tab w:val="right" w:leader="dot" w:pos="8306"/>
        </w:tabs>
      </w:pPr>
      <w:hyperlink w:anchor="_Toc15042" w:history="1">
        <w:r>
          <w:rPr>
            <w:rFonts w:ascii="仿宋" w:eastAsia="仿宋" w:hAnsi="仿宋" w:cs="仿宋" w:hint="eastAsia"/>
            <w:lang w:eastAsia="zh-CN"/>
          </w:rPr>
          <w:t>四、项目基本情况</w:t>
        </w:r>
        <w:r>
          <w:tab/>
        </w:r>
        <w:r>
          <w:fldChar w:fldCharType="begin"/>
        </w:r>
        <w:r>
          <w:instrText xml:space="preserve"> PAGEREF _Toc15042 \h </w:instrText>
        </w:r>
        <w:r>
          <w:fldChar w:fldCharType="separate"/>
        </w:r>
        <w:r>
          <w:t>10</w:t>
        </w:r>
        <w:r>
          <w:fldChar w:fldCharType="end"/>
        </w:r>
      </w:hyperlink>
    </w:p>
    <w:p>
      <w:pPr>
        <w:pStyle w:val="TOC2"/>
        <w:tabs>
          <w:tab w:val="right" w:leader="dot" w:pos="8306"/>
        </w:tabs>
      </w:pPr>
      <w:hyperlink w:anchor="_Toc30004" w:history="1">
        <w:r>
          <w:rPr>
            <w:rFonts w:ascii="仿宋" w:eastAsia="仿宋" w:hAnsi="仿宋" w:cs="仿宋" w:hint="eastAsia"/>
            <w:lang w:eastAsia="zh-CN"/>
          </w:rPr>
          <w:t>(一)、项目名称及建设性质</w:t>
        </w:r>
        <w:r>
          <w:tab/>
        </w:r>
        <w:r>
          <w:fldChar w:fldCharType="begin"/>
        </w:r>
        <w:r>
          <w:instrText xml:space="preserve"> PAGEREF _Toc30004 \h </w:instrText>
        </w:r>
        <w:r>
          <w:fldChar w:fldCharType="separate"/>
        </w:r>
        <w:r>
          <w:t>10</w:t>
        </w:r>
        <w:r>
          <w:fldChar w:fldCharType="end"/>
        </w:r>
      </w:hyperlink>
    </w:p>
    <w:p>
      <w:pPr>
        <w:pStyle w:val="TOC2"/>
        <w:tabs>
          <w:tab w:val="right" w:leader="dot" w:pos="8306"/>
        </w:tabs>
      </w:pPr>
      <w:hyperlink w:anchor="_Toc9321" w:history="1">
        <w:r>
          <w:rPr>
            <w:rFonts w:ascii="仿宋" w:eastAsia="仿宋" w:hAnsi="仿宋" w:cs="仿宋" w:hint="eastAsia"/>
            <w:lang w:eastAsia="zh-CN"/>
          </w:rPr>
          <w:t>(二)、项目承办单位</w:t>
        </w:r>
        <w:r>
          <w:tab/>
        </w:r>
        <w:r>
          <w:fldChar w:fldCharType="begin"/>
        </w:r>
        <w:r>
          <w:instrText xml:space="preserve"> PAGEREF _Toc9321 \h </w:instrText>
        </w:r>
        <w:r>
          <w:fldChar w:fldCharType="separate"/>
        </w:r>
        <w:r>
          <w:t>11</w:t>
        </w:r>
        <w:r>
          <w:fldChar w:fldCharType="end"/>
        </w:r>
      </w:hyperlink>
    </w:p>
    <w:p>
      <w:pPr>
        <w:pStyle w:val="TOC2"/>
        <w:tabs>
          <w:tab w:val="right" w:leader="dot" w:pos="8306"/>
        </w:tabs>
      </w:pPr>
      <w:hyperlink w:anchor="_Toc20381" w:history="1">
        <w:r>
          <w:rPr>
            <w:rFonts w:ascii="仿宋" w:eastAsia="仿宋" w:hAnsi="仿宋" w:cs="仿宋" w:hint="eastAsia"/>
            <w:lang w:eastAsia="zh-CN"/>
          </w:rPr>
          <w:t>(三)、项目实施的可行性</w:t>
        </w:r>
        <w:r>
          <w:tab/>
        </w:r>
        <w:r>
          <w:fldChar w:fldCharType="begin"/>
        </w:r>
        <w:r>
          <w:instrText xml:space="preserve"> PAGEREF _Toc20381 \h </w:instrText>
        </w:r>
        <w:r>
          <w:fldChar w:fldCharType="separate"/>
        </w:r>
        <w:r>
          <w:t>12</w:t>
        </w:r>
        <w:r>
          <w:fldChar w:fldCharType="end"/>
        </w:r>
      </w:hyperlink>
    </w:p>
    <w:p>
      <w:pPr>
        <w:pStyle w:val="TOC2"/>
        <w:tabs>
          <w:tab w:val="right" w:leader="dot" w:pos="8306"/>
        </w:tabs>
      </w:pPr>
      <w:hyperlink w:anchor="_Toc26174" w:history="1">
        <w:r>
          <w:rPr>
            <w:rFonts w:ascii="仿宋" w:eastAsia="仿宋" w:hAnsi="仿宋" w:cs="仿宋" w:hint="eastAsia"/>
            <w:lang w:eastAsia="zh-CN"/>
          </w:rPr>
          <w:t>(四)、项目建设选址</w:t>
        </w:r>
        <w:r>
          <w:tab/>
        </w:r>
        <w:r>
          <w:fldChar w:fldCharType="begin"/>
        </w:r>
        <w:r>
          <w:instrText xml:space="preserve"> PAGEREF _Toc26174 \h </w:instrText>
        </w:r>
        <w:r>
          <w:fldChar w:fldCharType="separate"/>
        </w:r>
        <w:r>
          <w:t>13</w:t>
        </w:r>
        <w:r>
          <w:fldChar w:fldCharType="end"/>
        </w:r>
      </w:hyperlink>
    </w:p>
    <w:p>
      <w:pPr>
        <w:pStyle w:val="TOC2"/>
        <w:tabs>
          <w:tab w:val="right" w:leader="dot" w:pos="8306"/>
        </w:tabs>
      </w:pPr>
      <w:hyperlink w:anchor="_Toc20883" w:history="1">
        <w:r>
          <w:rPr>
            <w:rFonts w:ascii="仿宋" w:eastAsia="仿宋" w:hAnsi="仿宋" w:cs="仿宋" w:hint="eastAsia"/>
            <w:lang w:eastAsia="zh-CN"/>
          </w:rPr>
          <w:t>(五)、建筑物建设规模</w:t>
        </w:r>
        <w:r>
          <w:tab/>
        </w:r>
        <w:r>
          <w:fldChar w:fldCharType="begin"/>
        </w:r>
        <w:r>
          <w:instrText xml:space="preserve"> PAGEREF _Toc20883 \h </w:instrText>
        </w:r>
        <w:r>
          <w:fldChar w:fldCharType="separate"/>
        </w:r>
        <w:r>
          <w:t>15</w:t>
        </w:r>
        <w:r>
          <w:fldChar w:fldCharType="end"/>
        </w:r>
      </w:hyperlink>
    </w:p>
    <w:p>
      <w:pPr>
        <w:pStyle w:val="TOC2"/>
        <w:tabs>
          <w:tab w:val="right" w:leader="dot" w:pos="8306"/>
        </w:tabs>
      </w:pPr>
      <w:hyperlink w:anchor="_Toc23066" w:history="1">
        <w:r>
          <w:rPr>
            <w:rFonts w:ascii="仿宋" w:eastAsia="仿宋" w:hAnsi="仿宋" w:cs="仿宋" w:hint="eastAsia"/>
            <w:lang w:eastAsia="zh-CN"/>
          </w:rPr>
          <w:t>(六)、项目总投资及资金构成</w:t>
        </w:r>
        <w:r>
          <w:tab/>
        </w:r>
        <w:r>
          <w:fldChar w:fldCharType="begin"/>
        </w:r>
        <w:r>
          <w:instrText xml:space="preserve"> PAGEREF _Toc23066 \h </w:instrText>
        </w:r>
        <w:r>
          <w:fldChar w:fldCharType="separate"/>
        </w:r>
        <w:r>
          <w:t>16</w:t>
        </w:r>
        <w:r>
          <w:fldChar w:fldCharType="end"/>
        </w:r>
      </w:hyperlink>
    </w:p>
    <w:p>
      <w:pPr>
        <w:pStyle w:val="TOC2"/>
        <w:tabs>
          <w:tab w:val="right" w:leader="dot" w:pos="8306"/>
        </w:tabs>
      </w:pPr>
      <w:hyperlink w:anchor="_Toc6240" w:history="1">
        <w:r>
          <w:rPr>
            <w:rFonts w:ascii="仿宋" w:eastAsia="仿宋" w:hAnsi="仿宋" w:cs="仿宋" w:hint="eastAsia"/>
            <w:lang w:eastAsia="zh-CN"/>
          </w:rPr>
          <w:t>(七)、资金筹措方案</w:t>
        </w:r>
        <w:r>
          <w:tab/>
        </w:r>
        <w:r>
          <w:fldChar w:fldCharType="begin"/>
        </w:r>
        <w:r>
          <w:instrText xml:space="preserve"> PAGEREF _Toc6240 \h </w:instrText>
        </w:r>
        <w:r>
          <w:fldChar w:fldCharType="separate"/>
        </w:r>
        <w:r>
          <w:t>17</w:t>
        </w:r>
        <w:r>
          <w:fldChar w:fldCharType="end"/>
        </w:r>
      </w:hyperlink>
    </w:p>
    <w:p>
      <w:pPr>
        <w:pStyle w:val="TOC2"/>
        <w:tabs>
          <w:tab w:val="right" w:leader="dot" w:pos="8306"/>
        </w:tabs>
      </w:pPr>
      <w:hyperlink w:anchor="_Toc28591" w:history="1">
        <w:r>
          <w:rPr>
            <w:rFonts w:ascii="仿宋" w:eastAsia="仿宋" w:hAnsi="仿宋" w:cs="仿宋" w:hint="eastAsia"/>
            <w:lang w:eastAsia="zh-CN"/>
          </w:rPr>
          <w:t>(八)、项目预期经济效益规划目标</w:t>
        </w:r>
        <w:r>
          <w:tab/>
        </w:r>
        <w:r>
          <w:fldChar w:fldCharType="begin"/>
        </w:r>
        <w:r>
          <w:instrText xml:space="preserve"> PAGEREF _Toc28591 \h </w:instrText>
        </w:r>
        <w:r>
          <w:fldChar w:fldCharType="separate"/>
        </w:r>
        <w:r>
          <w:t>18</w:t>
        </w:r>
        <w:r>
          <w:fldChar w:fldCharType="end"/>
        </w:r>
      </w:hyperlink>
    </w:p>
    <w:p>
      <w:pPr>
        <w:pStyle w:val="TOC2"/>
        <w:tabs>
          <w:tab w:val="right" w:leader="dot" w:pos="8306"/>
        </w:tabs>
      </w:pPr>
      <w:hyperlink w:anchor="_Toc9810" w:history="1">
        <w:r>
          <w:rPr>
            <w:rFonts w:ascii="仿宋" w:eastAsia="仿宋" w:hAnsi="仿宋" w:cs="仿宋" w:hint="eastAsia"/>
            <w:lang w:eastAsia="zh-CN"/>
          </w:rPr>
          <w:t>(九)、项目建设进度规划</w:t>
        </w:r>
        <w:r>
          <w:tab/>
        </w:r>
        <w:r>
          <w:fldChar w:fldCharType="begin"/>
        </w:r>
        <w:r>
          <w:instrText xml:space="preserve"> PAGEREF _Toc9810 \h </w:instrText>
        </w:r>
        <w:r>
          <w:fldChar w:fldCharType="separate"/>
        </w:r>
        <w:r>
          <w:t>19</w:t>
        </w:r>
        <w:r>
          <w:fldChar w:fldCharType="end"/>
        </w:r>
      </w:hyperlink>
    </w:p>
    <w:p>
      <w:pPr>
        <w:pStyle w:val="TOC1"/>
        <w:tabs>
          <w:tab w:val="right" w:leader="dot" w:pos="8306"/>
        </w:tabs>
      </w:pPr>
      <w:hyperlink w:anchor="_Toc13288" w:history="1">
        <w:r>
          <w:rPr>
            <w:rFonts w:ascii="仿宋" w:eastAsia="仿宋" w:hAnsi="仿宋" w:cs="仿宋" w:hint="eastAsia"/>
            <w:lang w:eastAsia="zh-CN"/>
          </w:rPr>
          <w:t>五、员工沟通技巧培训与人际关系管理</w:t>
        </w:r>
        <w:r>
          <w:tab/>
        </w:r>
        <w:r>
          <w:fldChar w:fldCharType="begin"/>
        </w:r>
        <w:r>
          <w:instrText xml:space="preserve"> PAGEREF _Toc13288 \h </w:instrText>
        </w:r>
        <w:r>
          <w:fldChar w:fldCharType="separate"/>
        </w:r>
        <w:r>
          <w:t>21</w:t>
        </w:r>
        <w:r>
          <w:fldChar w:fldCharType="end"/>
        </w:r>
      </w:hyperlink>
    </w:p>
    <w:p>
      <w:pPr>
        <w:pStyle w:val="TOC2"/>
        <w:tabs>
          <w:tab w:val="right" w:leader="dot" w:pos="8306"/>
        </w:tabs>
      </w:pPr>
      <w:hyperlink w:anchor="_Toc278" w:history="1">
        <w:r>
          <w:rPr>
            <w:rFonts w:ascii="仿宋" w:eastAsia="仿宋" w:hAnsi="仿宋" w:cs="仿宋" w:hint="eastAsia"/>
            <w:lang w:eastAsia="zh-CN"/>
          </w:rPr>
          <w:t>(一)、沟通技巧的重要性及培训计划</w:t>
        </w:r>
        <w:r>
          <w:tab/>
        </w:r>
        <w:r>
          <w:fldChar w:fldCharType="begin"/>
        </w:r>
        <w:r>
          <w:instrText xml:space="preserve"> PAGEREF _Toc278 \h </w:instrText>
        </w:r>
        <w:r>
          <w:fldChar w:fldCharType="separate"/>
        </w:r>
        <w:r>
          <w:t>21</w:t>
        </w:r>
        <w:r>
          <w:fldChar w:fldCharType="end"/>
        </w:r>
      </w:hyperlink>
    </w:p>
    <w:p>
      <w:pPr>
        <w:pStyle w:val="TOC2"/>
        <w:tabs>
          <w:tab w:val="right" w:leader="dot" w:pos="8306"/>
        </w:tabs>
      </w:pPr>
      <w:hyperlink w:anchor="_Toc22634" w:history="1">
        <w:r>
          <w:rPr>
            <w:rFonts w:ascii="仿宋" w:eastAsia="仿宋" w:hAnsi="仿宋" w:cs="仿宋" w:hint="eastAsia"/>
            <w:lang w:eastAsia="zh-CN"/>
          </w:rPr>
          <w:t>(二)、人际关系管理的原则与方法</w:t>
        </w:r>
        <w:r>
          <w:tab/>
        </w:r>
        <w:r>
          <w:fldChar w:fldCharType="begin"/>
        </w:r>
        <w:r>
          <w:instrText xml:space="preserve"> PAGEREF _Toc22634 \h </w:instrText>
        </w:r>
        <w:r>
          <w:fldChar w:fldCharType="separate"/>
        </w:r>
        <w:r>
          <w:t>22</w:t>
        </w:r>
        <w:r>
          <w:fldChar w:fldCharType="end"/>
        </w:r>
      </w:hyperlink>
    </w:p>
    <w:p>
      <w:pPr>
        <w:pStyle w:val="TOC2"/>
        <w:tabs>
          <w:tab w:val="right" w:leader="dot" w:pos="8306"/>
        </w:tabs>
      </w:pPr>
      <w:hyperlink w:anchor="_Toc29634" w:history="1">
        <w:r>
          <w:rPr>
            <w:rFonts w:ascii="仿宋" w:eastAsia="仿宋" w:hAnsi="仿宋" w:cs="仿宋" w:hint="eastAsia"/>
            <w:lang w:eastAsia="zh-CN"/>
          </w:rPr>
          <w:t>(三)、良好人际关系的建立与维护</w:t>
        </w:r>
        <w:r>
          <w:tab/>
        </w:r>
        <w:r>
          <w:fldChar w:fldCharType="begin"/>
        </w:r>
        <w:r>
          <w:instrText xml:space="preserve"> PAGEREF _Toc29634 \h </w:instrText>
        </w:r>
        <w:r>
          <w:fldChar w:fldCharType="separate"/>
        </w:r>
        <w:r>
          <w:t>22</w:t>
        </w:r>
        <w:r>
          <w:fldChar w:fldCharType="end"/>
        </w:r>
      </w:hyperlink>
    </w:p>
    <w:p>
      <w:pPr>
        <w:pStyle w:val="TOC1"/>
        <w:tabs>
          <w:tab w:val="right" w:leader="dot" w:pos="8306"/>
        </w:tabs>
      </w:pPr>
      <w:hyperlink w:anchor="_Toc25582" w:history="1">
        <w:r>
          <w:rPr>
            <w:rFonts w:ascii="仿宋" w:eastAsia="仿宋" w:hAnsi="仿宋" w:cs="仿宋" w:hint="eastAsia"/>
            <w:lang w:eastAsia="zh-CN"/>
          </w:rPr>
          <w:t>六、员工社会责任履行及参与公益活动</w:t>
        </w:r>
        <w:r>
          <w:tab/>
        </w:r>
        <w:r>
          <w:fldChar w:fldCharType="begin"/>
        </w:r>
        <w:r>
          <w:instrText xml:space="preserve"> PAGEREF _Toc25582 \h </w:instrText>
        </w:r>
        <w:r>
          <w:fldChar w:fldCharType="separate"/>
        </w:r>
        <w:r>
          <w:t>23</w:t>
        </w:r>
        <w:r>
          <w:fldChar w:fldCharType="end"/>
        </w:r>
      </w:hyperlink>
    </w:p>
    <w:p>
      <w:pPr>
        <w:pStyle w:val="TOC2"/>
        <w:tabs>
          <w:tab w:val="right" w:leader="dot" w:pos="8306"/>
        </w:tabs>
      </w:pPr>
      <w:hyperlink w:anchor="_Toc6718" w:history="1">
        <w:r>
          <w:rPr>
            <w:rFonts w:ascii="仿宋" w:eastAsia="仿宋" w:hAnsi="仿宋" w:cs="仿宋" w:hint="eastAsia"/>
            <w:lang w:eastAsia="zh-CN"/>
          </w:rPr>
          <w:t>(一)、员工社会责任的内涵及履行方式</w:t>
        </w:r>
        <w:r>
          <w:tab/>
        </w:r>
        <w:r>
          <w:fldChar w:fldCharType="begin"/>
        </w:r>
        <w:r>
          <w:instrText xml:space="preserve"> PAGEREF _Toc6718 \h </w:instrText>
        </w:r>
        <w:r>
          <w:fldChar w:fldCharType="separate"/>
        </w:r>
        <w:r>
          <w:t>23</w:t>
        </w:r>
        <w:r>
          <w:fldChar w:fldCharType="end"/>
        </w:r>
      </w:hyperlink>
    </w:p>
    <w:p>
      <w:pPr>
        <w:pStyle w:val="TOC2"/>
        <w:tabs>
          <w:tab w:val="right" w:leader="dot" w:pos="8306"/>
        </w:tabs>
      </w:pPr>
      <w:hyperlink w:anchor="_Toc14983" w:history="1">
        <w:r>
          <w:rPr>
            <w:rFonts w:ascii="仿宋" w:eastAsia="仿宋" w:hAnsi="仿宋" w:cs="仿宋" w:hint="eastAsia"/>
            <w:lang w:eastAsia="zh-CN"/>
          </w:rPr>
          <w:t>(二)、参与公益活动的意义及实施策略</w:t>
        </w:r>
        <w:r>
          <w:tab/>
        </w:r>
        <w:r>
          <w:fldChar w:fldCharType="begin"/>
        </w:r>
        <w:r>
          <w:instrText xml:space="preserve"> PAGEREF _Toc14983 \h </w:instrText>
        </w:r>
        <w:r>
          <w:fldChar w:fldCharType="separate"/>
        </w:r>
        <w:r>
          <w:t>24</w:t>
        </w:r>
        <w:r>
          <w:fldChar w:fldCharType="end"/>
        </w:r>
      </w:hyperlink>
    </w:p>
    <w:p>
      <w:pPr>
        <w:pStyle w:val="TOC2"/>
        <w:tabs>
          <w:tab w:val="right" w:leader="dot" w:pos="8306"/>
        </w:tabs>
      </w:pPr>
      <w:hyperlink w:anchor="_Toc18671" w:history="1">
        <w:r>
          <w:rPr>
            <w:rFonts w:ascii="仿宋" w:eastAsia="仿宋" w:hAnsi="仿宋" w:cs="仿宋" w:hint="eastAsia"/>
            <w:lang w:eastAsia="zh-CN"/>
          </w:rPr>
          <w:t>(三)、社会责任履行及公益活动参与的持续推进</w:t>
        </w:r>
        <w:r>
          <w:tab/>
        </w:r>
        <w:r>
          <w:fldChar w:fldCharType="begin"/>
        </w:r>
        <w:r>
          <w:instrText xml:space="preserve"> PAGEREF _Toc18671 \h </w:instrText>
        </w:r>
        <w:r>
          <w:fldChar w:fldCharType="separate"/>
        </w:r>
        <w:r>
          <w:t>24</w:t>
        </w:r>
        <w:r>
          <w:fldChar w:fldCharType="end"/>
        </w:r>
      </w:hyperlink>
    </w:p>
    <w:p>
      <w:pPr>
        <w:pStyle w:val="TOC1"/>
        <w:tabs>
          <w:tab w:val="right" w:leader="dot" w:pos="8306"/>
        </w:tabs>
      </w:pPr>
      <w:hyperlink w:anchor="_Toc25883" w:history="1">
        <w:r>
          <w:rPr>
            <w:rFonts w:ascii="仿宋" w:eastAsia="仿宋" w:hAnsi="仿宋" w:cs="仿宋" w:hint="eastAsia"/>
            <w:lang w:eastAsia="zh-CN"/>
          </w:rPr>
          <w:t>七、第二十六章人才留存与流失管理</w:t>
        </w:r>
        <w:r>
          <w:tab/>
        </w:r>
        <w:r>
          <w:fldChar w:fldCharType="begin"/>
        </w:r>
        <w:r>
          <w:instrText xml:space="preserve"> PAGEREF _Toc25883 \h </w:instrText>
        </w:r>
        <w:r>
          <w:fldChar w:fldCharType="separate"/>
        </w:r>
        <w:r>
          <w:t>25</w:t>
        </w:r>
        <w:r>
          <w:fldChar w:fldCharType="end"/>
        </w:r>
      </w:hyperlink>
    </w:p>
    <w:p>
      <w:pPr>
        <w:pStyle w:val="TOC2"/>
        <w:tabs>
          <w:tab w:val="right" w:leader="dot" w:pos="8306"/>
        </w:tabs>
      </w:pPr>
      <w:hyperlink w:anchor="_Toc15064" w:history="1">
        <w:r>
          <w:rPr>
            <w:rFonts w:ascii="仿宋" w:eastAsia="仿宋" w:hAnsi="仿宋" w:cs="仿宋" w:hint="eastAsia"/>
            <w:lang w:eastAsia="zh-CN"/>
          </w:rPr>
          <w:t>(一)、人才留存策略</w:t>
        </w:r>
        <w:r>
          <w:tab/>
        </w:r>
        <w:r>
          <w:fldChar w:fldCharType="begin"/>
        </w:r>
        <w:r>
          <w:instrText xml:space="preserve"> PAGEREF _Toc15064 \h </w:instrText>
        </w:r>
        <w:r>
          <w:fldChar w:fldCharType="separate"/>
        </w:r>
        <w:r>
          <w:t>25</w:t>
        </w:r>
        <w:r>
          <w:fldChar w:fldCharType="end"/>
        </w:r>
      </w:hyperlink>
    </w:p>
    <w:p>
      <w:pPr>
        <w:pStyle w:val="TOC2"/>
        <w:tabs>
          <w:tab w:val="right" w:leader="dot" w:pos="8306"/>
        </w:tabs>
      </w:pPr>
      <w:hyperlink w:anchor="_Toc31123" w:history="1">
        <w:r>
          <w:rPr>
            <w:rFonts w:ascii="仿宋" w:eastAsia="仿宋" w:hAnsi="仿宋" w:cs="仿宋" w:hint="eastAsia"/>
            <w:lang w:eastAsia="zh-CN"/>
          </w:rPr>
          <w:t>(二)、人才流失分析与改进</w:t>
        </w:r>
        <w:r>
          <w:tab/>
        </w:r>
        <w:r>
          <w:fldChar w:fldCharType="begin"/>
        </w:r>
        <w:r>
          <w:instrText xml:space="preserve"> PAGEREF _Toc31123 \h </w:instrText>
        </w:r>
        <w:r>
          <w:fldChar w:fldCharType="separate"/>
        </w:r>
        <w:r>
          <w:t>25</w:t>
        </w:r>
        <w:r>
          <w:fldChar w:fldCharType="end"/>
        </w:r>
      </w:hyperlink>
    </w:p>
    <w:p>
      <w:pPr>
        <w:pStyle w:val="TOC2"/>
        <w:tabs>
          <w:tab w:val="right" w:leader="dot" w:pos="8306"/>
        </w:tabs>
      </w:pPr>
      <w:hyperlink w:anchor="_Toc385" w:history="1">
        <w:r>
          <w:rPr>
            <w:rFonts w:ascii="仿宋" w:eastAsia="仿宋" w:hAnsi="仿宋" w:cs="仿宋" w:hint="eastAsia"/>
            <w:lang w:eastAsia="zh-CN"/>
          </w:rPr>
          <w:t>(三)、持续改进与未来展望</w:t>
        </w:r>
        <w:r>
          <w:tab/>
        </w:r>
        <w:r>
          <w:fldChar w:fldCharType="begin"/>
        </w:r>
        <w:r>
          <w:instrText xml:space="preserve"> PAGEREF _Toc385 \h </w:instrText>
        </w:r>
        <w:r>
          <w:fldChar w:fldCharType="separate"/>
        </w:r>
        <w:r>
          <w:t>25</w:t>
        </w:r>
        <w:r>
          <w:fldChar w:fldCharType="end"/>
        </w:r>
      </w:hyperlink>
    </w:p>
    <w:p>
      <w:pPr>
        <w:pStyle w:val="TOC1"/>
        <w:tabs>
          <w:tab w:val="right" w:leader="dot" w:pos="8306"/>
        </w:tabs>
      </w:pPr>
      <w:hyperlink w:anchor="_Toc20872" w:history="1">
        <w:r>
          <w:rPr>
            <w:rFonts w:ascii="仿宋" w:eastAsia="仿宋" w:hAnsi="仿宋" w:cs="仿宋" w:hint="eastAsia"/>
            <w:lang w:eastAsia="zh-CN"/>
          </w:rPr>
          <w:t>八、第十二章职业伦理与社会责任</w:t>
        </w:r>
        <w:r>
          <w:tab/>
        </w:r>
        <w:r>
          <w:fldChar w:fldCharType="begin"/>
        </w:r>
        <w:r>
          <w:instrText xml:space="preserve"> PAGEREF _Toc20872 \h </w:instrText>
        </w:r>
        <w:r>
          <w:fldChar w:fldCharType="separate"/>
        </w:r>
        <w:r>
          <w:t>26</w:t>
        </w:r>
        <w:r>
          <w:fldChar w:fldCharType="end"/>
        </w:r>
      </w:hyperlink>
    </w:p>
    <w:p>
      <w:pPr>
        <w:pStyle w:val="TOC2"/>
        <w:tabs>
          <w:tab w:val="right" w:leader="dot" w:pos="8306"/>
        </w:tabs>
      </w:pPr>
      <w:hyperlink w:anchor="_Toc19820" w:history="1">
        <w:r>
          <w:rPr>
            <w:rFonts w:ascii="仿宋" w:eastAsia="仿宋" w:hAnsi="仿宋" w:cs="仿宋" w:hint="eastAsia"/>
            <w:lang w:eastAsia="zh-CN"/>
          </w:rPr>
          <w:t>(一)、职业道德规范</w:t>
        </w:r>
        <w:r>
          <w:tab/>
        </w:r>
        <w:r>
          <w:fldChar w:fldCharType="begin"/>
        </w:r>
        <w:r>
          <w:instrText xml:space="preserve"> PAGEREF _Toc19820 \h </w:instrText>
        </w:r>
        <w:r>
          <w:fldChar w:fldCharType="separate"/>
        </w:r>
        <w:r>
          <w:t>26</w:t>
        </w:r>
        <w:r>
          <w:fldChar w:fldCharType="end"/>
        </w:r>
      </w:hyperlink>
    </w:p>
    <w:p>
      <w:pPr>
        <w:pStyle w:val="TOC2"/>
        <w:tabs>
          <w:tab w:val="right" w:leader="dot" w:pos="8306"/>
        </w:tabs>
      </w:pPr>
      <w:hyperlink w:anchor="_Toc27525" w:history="1">
        <w:r>
          <w:rPr>
            <w:rFonts w:ascii="仿宋" w:eastAsia="仿宋" w:hAnsi="仿宋" w:cs="仿宋" w:hint="eastAsia"/>
            <w:lang w:eastAsia="zh-CN"/>
          </w:rPr>
          <w:t>(二)、社会责任履行</w:t>
        </w:r>
        <w:r>
          <w:tab/>
        </w:r>
        <w:r>
          <w:fldChar w:fldCharType="begin"/>
        </w:r>
        <w:r>
          <w:instrText xml:space="preserve"> PAGEREF _Toc27525 \h </w:instrText>
        </w:r>
        <w:r>
          <w:fldChar w:fldCharType="separate"/>
        </w:r>
        <w:r>
          <w:t>27</w:t>
        </w:r>
        <w:r>
          <w:fldChar w:fldCharType="end"/>
        </w:r>
      </w:hyperlink>
    </w:p>
    <w:p>
      <w:pPr>
        <w:pStyle w:val="TOC1"/>
        <w:tabs>
          <w:tab w:val="right" w:leader="dot" w:pos="8306"/>
        </w:tabs>
      </w:pPr>
      <w:hyperlink w:anchor="_Toc6880" w:history="1">
        <w:r>
          <w:rPr>
            <w:rFonts w:ascii="仿宋" w:eastAsia="仿宋" w:hAnsi="仿宋" w:cs="仿宋" w:hint="eastAsia"/>
            <w:lang w:eastAsia="zh-CN"/>
          </w:rPr>
          <w:t>九、第二十八章公司与员工法律关系</w:t>
        </w:r>
        <w:r>
          <w:tab/>
        </w:r>
        <w:r>
          <w:fldChar w:fldCharType="begin"/>
        </w:r>
        <w:r>
          <w:instrText xml:space="preserve"> PAGEREF _Toc6880 \h </w:instrText>
        </w:r>
        <w:r>
          <w:fldChar w:fldCharType="separate"/>
        </w:r>
        <w:r>
          <w:t>28</w:t>
        </w:r>
        <w:r>
          <w:fldChar w:fldCharType="end"/>
        </w:r>
      </w:hyperlink>
    </w:p>
    <w:p>
      <w:pPr>
        <w:pStyle w:val="TOC2"/>
        <w:tabs>
          <w:tab w:val="right" w:leader="dot" w:pos="8306"/>
        </w:tabs>
      </w:pPr>
      <w:hyperlink w:anchor="_Toc29449" w:history="1">
        <w:r>
          <w:rPr>
            <w:rFonts w:ascii="仿宋" w:eastAsia="仿宋" w:hAnsi="仿宋" w:cs="仿宋" w:hint="eastAsia"/>
            <w:lang w:eastAsia="zh-CN"/>
          </w:rPr>
          <w:t>(一)、劳动合同管理</w:t>
        </w:r>
        <w:r>
          <w:tab/>
        </w:r>
        <w:r>
          <w:fldChar w:fldCharType="begin"/>
        </w:r>
        <w:r>
          <w:instrText xml:space="preserve"> PAGEREF _Toc29449 \h </w:instrText>
        </w:r>
        <w:r>
          <w:fldChar w:fldCharType="separate"/>
        </w:r>
        <w:r>
          <w:t>28</w:t>
        </w:r>
        <w:r>
          <w:fldChar w:fldCharType="end"/>
        </w:r>
      </w:hyperlink>
    </w:p>
    <w:p>
      <w:pPr>
        <w:pStyle w:val="TOC2"/>
        <w:tabs>
          <w:tab w:val="right" w:leader="dot" w:pos="8306"/>
        </w:tabs>
      </w:pPr>
      <w:hyperlink w:anchor="_Toc28237" w:history="1">
        <w:r>
          <w:rPr>
            <w:rFonts w:ascii="仿宋" w:eastAsia="仿宋" w:hAnsi="仿宋" w:cs="仿宋" w:hint="eastAsia"/>
            <w:lang w:eastAsia="zh-CN"/>
          </w:rPr>
          <w:t>(二)、法定假期与劳动保障</w:t>
        </w:r>
        <w:r>
          <w:tab/>
        </w:r>
        <w:r>
          <w:fldChar w:fldCharType="begin"/>
        </w:r>
        <w:r>
          <w:instrText xml:space="preserve"> PAGEREF _Toc28237 \h </w:instrText>
        </w:r>
        <w:r>
          <w:fldChar w:fldCharType="separate"/>
        </w:r>
        <w:r>
          <w:t>28</w:t>
        </w:r>
        <w:r>
          <w:fldChar w:fldCharType="end"/>
        </w:r>
      </w:hyperlink>
    </w:p>
    <w:p>
      <w:pPr>
        <w:pStyle w:val="TOC2"/>
        <w:tabs>
          <w:tab w:val="right" w:leader="dot" w:pos="8306"/>
        </w:tabs>
      </w:pPr>
      <w:hyperlink w:anchor="_Toc3571" w:history="1">
        <w:r>
          <w:rPr>
            <w:rFonts w:ascii="仿宋" w:eastAsia="仿宋" w:hAnsi="仿宋" w:cs="仿宋" w:hint="eastAsia"/>
            <w:lang w:eastAsia="zh-CN"/>
          </w:rPr>
          <w:t>(三)、合规经营与风险防范</w:t>
        </w:r>
        <w:r>
          <w:tab/>
        </w:r>
        <w:r>
          <w:fldChar w:fldCharType="begin"/>
        </w:r>
        <w:r>
          <w:instrText xml:space="preserve"> PAGEREF _Toc3571 \h </w:instrText>
        </w:r>
        <w:r>
          <w:fldChar w:fldCharType="separate"/>
        </w:r>
        <w:r>
          <w:t>29</w:t>
        </w:r>
        <w:r>
          <w:fldChar w:fldCharType="end"/>
        </w:r>
      </w:hyperlink>
    </w:p>
    <w:p>
      <w:pPr>
        <w:pStyle w:val="TOC1"/>
        <w:tabs>
          <w:tab w:val="right" w:leader="dot" w:pos="8306"/>
        </w:tabs>
      </w:pPr>
      <w:hyperlink w:anchor="_Toc25756" w:history="1">
        <w:r>
          <w:rPr>
            <w:rFonts w:ascii="仿宋" w:eastAsia="仿宋" w:hAnsi="仿宋" w:cs="仿宋" w:hint="eastAsia"/>
            <w:lang w:eastAsia="zh-CN"/>
          </w:rPr>
          <w:t>十、第三十二章未来发展愿景</w:t>
        </w:r>
        <w:r>
          <w:tab/>
        </w:r>
        <w:r>
          <w:fldChar w:fldCharType="begin"/>
        </w:r>
        <w:r>
          <w:instrText xml:space="preserve"> PAGEREF _Toc25756 \h </w:instrText>
        </w:r>
        <w:r>
          <w:fldChar w:fldCharType="separate"/>
        </w:r>
        <w:r>
          <w:t>30</w:t>
        </w:r>
        <w:r>
          <w:fldChar w:fldCharType="end"/>
        </w:r>
      </w:hyperlink>
    </w:p>
    <w:p>
      <w:pPr>
        <w:pStyle w:val="TOC2"/>
        <w:tabs>
          <w:tab w:val="right" w:leader="dot" w:pos="8306"/>
        </w:tabs>
      </w:pPr>
      <w:hyperlink w:anchor="_Toc16899" w:history="1">
        <w:r>
          <w:rPr>
            <w:rFonts w:ascii="仿宋" w:eastAsia="仿宋" w:hAnsi="仿宋" w:cs="仿宋" w:hint="eastAsia"/>
            <w:lang w:eastAsia="zh-CN"/>
          </w:rPr>
          <w:t>(一)、员工职业生涯管理的未来趋势</w:t>
        </w:r>
        <w:r>
          <w:tab/>
        </w:r>
        <w:r>
          <w:fldChar w:fldCharType="begin"/>
        </w:r>
        <w:r>
          <w:instrText xml:space="preserve"> PAGEREF _Toc16899 \h </w:instrText>
        </w:r>
        <w:r>
          <w:fldChar w:fldCharType="separate"/>
        </w:r>
        <w:r>
          <w:t>30</w:t>
        </w:r>
        <w:r>
          <w:fldChar w:fldCharType="end"/>
        </w:r>
      </w:hyperlink>
    </w:p>
    <w:p>
      <w:pPr>
        <w:pStyle w:val="TOC2"/>
        <w:tabs>
          <w:tab w:val="right" w:leader="dot" w:pos="8306"/>
        </w:tabs>
      </w:pPr>
      <w:hyperlink w:anchor="_Toc16159" w:history="1">
        <w:r>
          <w:rPr>
            <w:rFonts w:ascii="仿宋" w:eastAsia="仿宋" w:hAnsi="仿宋" w:cs="仿宋" w:hint="eastAsia"/>
            <w:lang w:eastAsia="zh-CN"/>
          </w:rPr>
          <w:t>(二)、公司在员工发展中的未来愿景</w:t>
        </w:r>
        <w:r>
          <w:tab/>
        </w:r>
        <w:r>
          <w:fldChar w:fldCharType="begin"/>
        </w:r>
        <w:r>
          <w:instrText xml:space="preserve"> PAGEREF _Toc16159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46" w:history="1">
        <w:r>
          <w:rPr>
            <w:rFonts w:ascii="仿宋" w:eastAsia="仿宋" w:hAnsi="仿宋" w:cs="仿宋" w:hint="eastAsia"/>
            <w:lang w:eastAsia="zh-CN"/>
          </w:rPr>
          <w:t>十一、员工关系管理与危机处理</w:t>
        </w:r>
        <w:r>
          <w:tab/>
        </w:r>
        <w:r>
          <w:fldChar w:fldCharType="begin"/>
        </w:r>
        <w:r>
          <w:instrText xml:space="preserve"> PAGEREF _Toc7046 \h </w:instrText>
        </w:r>
        <w:r>
          <w:fldChar w:fldCharType="separate"/>
        </w:r>
        <w:r>
          <w:t>31</w:t>
        </w:r>
        <w:r>
          <w:fldChar w:fldCharType="end"/>
        </w:r>
      </w:hyperlink>
    </w:p>
    <w:p>
      <w:pPr>
        <w:pStyle w:val="TOC2"/>
        <w:tabs>
          <w:tab w:val="right" w:leader="dot" w:pos="8306"/>
        </w:tabs>
      </w:pPr>
      <w:hyperlink w:anchor="_Toc4107" w:history="1">
        <w:r>
          <w:rPr>
            <w:rFonts w:ascii="仿宋" w:eastAsia="仿宋" w:hAnsi="仿宋" w:cs="仿宋" w:hint="eastAsia"/>
            <w:lang w:eastAsia="zh-CN"/>
          </w:rPr>
          <w:t>(一)、员工关系管理原则与方法</w:t>
        </w:r>
        <w:r>
          <w:tab/>
        </w:r>
        <w:r>
          <w:fldChar w:fldCharType="begin"/>
        </w:r>
        <w:r>
          <w:instrText xml:space="preserve"> PAGEREF _Toc4107 \h </w:instrText>
        </w:r>
        <w:r>
          <w:fldChar w:fldCharType="separate"/>
        </w:r>
        <w:r>
          <w:t>31</w:t>
        </w:r>
        <w:r>
          <w:fldChar w:fldCharType="end"/>
        </w:r>
      </w:hyperlink>
    </w:p>
    <w:p>
      <w:pPr>
        <w:pStyle w:val="TOC2"/>
        <w:tabs>
          <w:tab w:val="right" w:leader="dot" w:pos="8306"/>
        </w:tabs>
      </w:pPr>
      <w:hyperlink w:anchor="_Toc18045" w:history="1">
        <w:r>
          <w:rPr>
            <w:rFonts w:ascii="仿宋" w:eastAsia="仿宋" w:hAnsi="仿宋" w:cs="仿宋" w:hint="eastAsia"/>
            <w:lang w:eastAsia="zh-CN"/>
          </w:rPr>
          <w:t>(二)、危机处理机制的建立与实施</w:t>
        </w:r>
        <w:r>
          <w:tab/>
        </w:r>
        <w:r>
          <w:fldChar w:fldCharType="begin"/>
        </w:r>
        <w:r>
          <w:instrText xml:space="preserve"> PAGEREF _Toc18045 \h </w:instrText>
        </w:r>
        <w:r>
          <w:fldChar w:fldCharType="separate"/>
        </w:r>
        <w:r>
          <w:t>32</w:t>
        </w:r>
        <w:r>
          <w:fldChar w:fldCharType="end"/>
        </w:r>
      </w:hyperlink>
    </w:p>
    <w:p>
      <w:pPr>
        <w:pStyle w:val="TOC2"/>
        <w:tabs>
          <w:tab w:val="right" w:leader="dot" w:pos="8306"/>
        </w:tabs>
      </w:pPr>
      <w:hyperlink w:anchor="_Toc5015" w:history="1">
        <w:r>
          <w:rPr>
            <w:rFonts w:ascii="仿宋" w:eastAsia="仿宋" w:hAnsi="仿宋" w:cs="仿宋" w:hint="eastAsia"/>
            <w:lang w:eastAsia="zh-CN"/>
          </w:rPr>
          <w:t>(三)、劳动争议解决与法律风险防范</w:t>
        </w:r>
        <w:r>
          <w:tab/>
        </w:r>
        <w:r>
          <w:fldChar w:fldCharType="begin"/>
        </w:r>
        <w:r>
          <w:instrText xml:space="preserve"> PAGEREF _Toc5015 \h </w:instrText>
        </w:r>
        <w:r>
          <w:fldChar w:fldCharType="separate"/>
        </w:r>
        <w:r>
          <w:t>33</w:t>
        </w:r>
        <w:r>
          <w:fldChar w:fldCharType="end"/>
        </w:r>
      </w:hyperlink>
    </w:p>
    <w:p>
      <w:pPr>
        <w:pStyle w:val="TOC1"/>
        <w:tabs>
          <w:tab w:val="right" w:leader="dot" w:pos="8306"/>
        </w:tabs>
      </w:pPr>
      <w:hyperlink w:anchor="_Toc5548" w:history="1">
        <w:r>
          <w:rPr>
            <w:rFonts w:ascii="仿宋" w:eastAsia="仿宋" w:hAnsi="仿宋" w:cs="仿宋" w:hint="eastAsia"/>
            <w:lang w:eastAsia="zh-CN"/>
          </w:rPr>
          <w:t>十二、员工多元化与包容性管理</w:t>
        </w:r>
        <w:r>
          <w:tab/>
        </w:r>
        <w:r>
          <w:fldChar w:fldCharType="begin"/>
        </w:r>
        <w:r>
          <w:instrText xml:space="preserve"> PAGEREF _Toc5548 \h </w:instrText>
        </w:r>
        <w:r>
          <w:fldChar w:fldCharType="separate"/>
        </w:r>
        <w:r>
          <w:t>34</w:t>
        </w:r>
        <w:r>
          <w:fldChar w:fldCharType="end"/>
        </w:r>
      </w:hyperlink>
    </w:p>
    <w:p>
      <w:pPr>
        <w:pStyle w:val="TOC2"/>
        <w:tabs>
          <w:tab w:val="right" w:leader="dot" w:pos="8306"/>
        </w:tabs>
      </w:pPr>
      <w:hyperlink w:anchor="_Toc25396" w:history="1">
        <w:r>
          <w:rPr>
            <w:rFonts w:ascii="仿宋" w:eastAsia="仿宋" w:hAnsi="仿宋" w:cs="仿宋" w:hint="eastAsia"/>
            <w:lang w:eastAsia="zh-CN"/>
          </w:rPr>
          <w:t>(一)、员工多元化的价值与挑战</w:t>
        </w:r>
        <w:r>
          <w:tab/>
        </w:r>
        <w:r>
          <w:fldChar w:fldCharType="begin"/>
        </w:r>
        <w:r>
          <w:instrText xml:space="preserve"> PAGEREF _Toc25396 \h </w:instrText>
        </w:r>
        <w:r>
          <w:fldChar w:fldCharType="separate"/>
        </w:r>
        <w:r>
          <w:t>34</w:t>
        </w:r>
        <w:r>
          <w:fldChar w:fldCharType="end"/>
        </w:r>
      </w:hyperlink>
    </w:p>
    <w:p>
      <w:pPr>
        <w:pStyle w:val="TOC2"/>
        <w:tabs>
          <w:tab w:val="right" w:leader="dot" w:pos="8306"/>
        </w:tabs>
      </w:pPr>
      <w:hyperlink w:anchor="_Toc3961" w:history="1">
        <w:r>
          <w:rPr>
            <w:rFonts w:ascii="仿宋" w:eastAsia="仿宋" w:hAnsi="仿宋" w:cs="仿宋" w:hint="eastAsia"/>
            <w:lang w:eastAsia="zh-CN"/>
          </w:rPr>
          <w:t>(二)、员工包容性政策与实践</w:t>
        </w:r>
        <w:r>
          <w:tab/>
        </w:r>
        <w:r>
          <w:fldChar w:fldCharType="begin"/>
        </w:r>
        <w:r>
          <w:instrText xml:space="preserve"> PAGEREF _Toc3961 \h </w:instrText>
        </w:r>
        <w:r>
          <w:fldChar w:fldCharType="separate"/>
        </w:r>
        <w:r>
          <w:t>34</w:t>
        </w:r>
        <w:r>
          <w:fldChar w:fldCharType="end"/>
        </w:r>
      </w:hyperlink>
    </w:p>
    <w:p>
      <w:pPr>
        <w:pStyle w:val="TOC2"/>
        <w:tabs>
          <w:tab w:val="right" w:leader="dot" w:pos="8306"/>
        </w:tabs>
      </w:pPr>
      <w:hyperlink w:anchor="_Toc23426" w:history="1">
        <w:r>
          <w:rPr>
            <w:rFonts w:ascii="仿宋" w:eastAsia="仿宋" w:hAnsi="仿宋" w:cs="仿宋" w:hint="eastAsia"/>
            <w:lang w:eastAsia="zh-CN"/>
          </w:rPr>
          <w:t>(三)、多元与包容性文化的培育与维护</w:t>
        </w:r>
        <w:r>
          <w:tab/>
        </w:r>
        <w:r>
          <w:fldChar w:fldCharType="begin"/>
        </w:r>
        <w:r>
          <w:instrText xml:space="preserve"> PAGEREF _Toc23426 \h </w:instrText>
        </w:r>
        <w:r>
          <w:fldChar w:fldCharType="separate"/>
        </w:r>
        <w:r>
          <w:t>35</w:t>
        </w:r>
        <w:r>
          <w:fldChar w:fldCharType="end"/>
        </w:r>
      </w:hyperlink>
    </w:p>
    <w:p>
      <w:pPr>
        <w:pStyle w:val="TOC1"/>
        <w:tabs>
          <w:tab w:val="right" w:leader="dot" w:pos="8306"/>
        </w:tabs>
      </w:pPr>
      <w:hyperlink w:anchor="_Toc5772" w:history="1">
        <w:r>
          <w:rPr>
            <w:rFonts w:ascii="仿宋" w:eastAsia="仿宋" w:hAnsi="仿宋" w:cs="仿宋" w:hint="eastAsia"/>
            <w:lang w:eastAsia="zh-CN"/>
          </w:rPr>
          <w:t>十三、第四十七章全球人才流动与交流</w:t>
        </w:r>
        <w:r>
          <w:tab/>
        </w:r>
        <w:r>
          <w:fldChar w:fldCharType="begin"/>
        </w:r>
        <w:r>
          <w:instrText xml:space="preserve"> PAGEREF _Toc5772 \h </w:instrText>
        </w:r>
        <w:r>
          <w:fldChar w:fldCharType="separate"/>
        </w:r>
        <w:r>
          <w:t>36</w:t>
        </w:r>
        <w:r>
          <w:fldChar w:fldCharType="end"/>
        </w:r>
      </w:hyperlink>
    </w:p>
    <w:p>
      <w:pPr>
        <w:pStyle w:val="TOC2"/>
        <w:tabs>
          <w:tab w:val="right" w:leader="dot" w:pos="8306"/>
        </w:tabs>
      </w:pPr>
      <w:hyperlink w:anchor="_Toc4843" w:history="1">
        <w:r>
          <w:rPr>
            <w:rFonts w:ascii="仿宋" w:eastAsia="仿宋" w:hAnsi="仿宋" w:cs="仿宋" w:hint="eastAsia"/>
            <w:lang w:eastAsia="zh-CN"/>
          </w:rPr>
          <w:t>(一)、跨国项目与团队</w:t>
        </w:r>
        <w:r>
          <w:tab/>
        </w:r>
        <w:r>
          <w:fldChar w:fldCharType="begin"/>
        </w:r>
        <w:r>
          <w:instrText xml:space="preserve"> PAGEREF _Toc4843 \h </w:instrText>
        </w:r>
        <w:r>
          <w:fldChar w:fldCharType="separate"/>
        </w:r>
        <w:r>
          <w:t>36</w:t>
        </w:r>
        <w:r>
          <w:fldChar w:fldCharType="end"/>
        </w:r>
      </w:hyperlink>
    </w:p>
    <w:p>
      <w:pPr>
        <w:pStyle w:val="TOC2"/>
        <w:tabs>
          <w:tab w:val="right" w:leader="dot" w:pos="8306"/>
        </w:tabs>
      </w:pPr>
      <w:hyperlink w:anchor="_Toc13444" w:history="1">
        <w:r>
          <w:rPr>
            <w:rFonts w:ascii="仿宋" w:eastAsia="仿宋" w:hAnsi="仿宋" w:cs="仿宋" w:hint="eastAsia"/>
            <w:lang w:eastAsia="zh-CN"/>
          </w:rPr>
          <w:t>(二)、全球项目经验的累积</w:t>
        </w:r>
        <w:r>
          <w:tab/>
        </w:r>
        <w:r>
          <w:fldChar w:fldCharType="begin"/>
        </w:r>
        <w:r>
          <w:instrText xml:space="preserve"> PAGEREF _Toc13444 \h </w:instrText>
        </w:r>
        <w:r>
          <w:fldChar w:fldCharType="separate"/>
        </w:r>
        <w:r>
          <w:t>37</w:t>
        </w:r>
        <w:r>
          <w:fldChar w:fldCharType="end"/>
        </w:r>
      </w:hyperlink>
    </w:p>
    <w:p>
      <w:pPr>
        <w:pStyle w:val="TOC2"/>
        <w:tabs>
          <w:tab w:val="right" w:leader="dot" w:pos="8306"/>
        </w:tabs>
      </w:pPr>
      <w:hyperlink w:anchor="_Toc28169" w:history="1">
        <w:r>
          <w:rPr>
            <w:rFonts w:ascii="仿宋" w:eastAsia="仿宋" w:hAnsi="仿宋" w:cs="仿宋" w:hint="eastAsia"/>
            <w:lang w:eastAsia="zh-CN"/>
          </w:rPr>
          <w:t>(三)、跨文化团队领导与协作</w:t>
        </w:r>
        <w:r>
          <w:tab/>
        </w:r>
        <w:r>
          <w:fldChar w:fldCharType="begin"/>
        </w:r>
        <w:r>
          <w:instrText xml:space="preserve"> PAGEREF _Toc28169 \h </w:instrText>
        </w:r>
        <w:r>
          <w:fldChar w:fldCharType="separate"/>
        </w:r>
        <w:r>
          <w:t>38</w:t>
        </w:r>
        <w:r>
          <w:fldChar w:fldCharType="end"/>
        </w:r>
      </w:hyperlink>
    </w:p>
    <w:p>
      <w:pPr>
        <w:pStyle w:val="TOC2"/>
        <w:tabs>
          <w:tab w:val="right" w:leader="dot" w:pos="8306"/>
        </w:tabs>
      </w:pPr>
      <w:hyperlink w:anchor="_Toc32575" w:history="1">
        <w:r>
          <w:rPr>
            <w:rFonts w:ascii="仿宋" w:eastAsia="仿宋" w:hAnsi="仿宋" w:cs="仿宋" w:hint="eastAsia"/>
            <w:lang w:eastAsia="zh-CN"/>
          </w:rPr>
          <w:t>(四)、跨国交流与人才培养</w:t>
        </w:r>
        <w:r>
          <w:tab/>
        </w:r>
        <w:r>
          <w:fldChar w:fldCharType="begin"/>
        </w:r>
        <w:r>
          <w:instrText xml:space="preserve"> PAGEREF _Toc32575 \h </w:instrText>
        </w:r>
        <w:r>
          <w:fldChar w:fldCharType="separate"/>
        </w:r>
        <w:r>
          <w:t>39</w:t>
        </w:r>
        <w:r>
          <w:fldChar w:fldCharType="end"/>
        </w:r>
      </w:hyperlink>
    </w:p>
    <w:p>
      <w:pPr>
        <w:pStyle w:val="TOC2"/>
        <w:tabs>
          <w:tab w:val="right" w:leader="dot" w:pos="8306"/>
        </w:tabs>
      </w:pPr>
      <w:hyperlink w:anchor="_Toc2110" w:history="1">
        <w:r>
          <w:rPr>
            <w:rFonts w:ascii="仿宋" w:eastAsia="仿宋" w:hAnsi="仿宋" w:cs="仿宋" w:hint="eastAsia"/>
            <w:lang w:eastAsia="zh-CN"/>
          </w:rPr>
          <w:t>(五)、跨国交流计划的实施</w:t>
        </w:r>
        <w:r>
          <w:tab/>
        </w:r>
        <w:r>
          <w:fldChar w:fldCharType="begin"/>
        </w:r>
        <w:r>
          <w:instrText xml:space="preserve"> PAGEREF _Toc2110 \h </w:instrText>
        </w:r>
        <w:r>
          <w:fldChar w:fldCharType="separate"/>
        </w:r>
        <w:r>
          <w:t>39</w:t>
        </w:r>
        <w:r>
          <w:fldChar w:fldCharType="end"/>
        </w:r>
      </w:hyperlink>
    </w:p>
    <w:p>
      <w:pPr>
        <w:pStyle w:val="TOC2"/>
        <w:tabs>
          <w:tab w:val="right" w:leader="dot" w:pos="8306"/>
        </w:tabs>
      </w:pPr>
      <w:hyperlink w:anchor="_Toc5516" w:history="1">
        <w:r>
          <w:rPr>
            <w:rFonts w:ascii="仿宋" w:eastAsia="仿宋" w:hAnsi="仿宋" w:cs="仿宋" w:hint="eastAsia"/>
            <w:lang w:eastAsia="zh-CN"/>
          </w:rPr>
          <w:t>(六)、跨国培训与知识转移</w:t>
        </w:r>
        <w:r>
          <w:tab/>
        </w:r>
        <w:r>
          <w:fldChar w:fldCharType="begin"/>
        </w:r>
        <w:r>
          <w:instrText xml:space="preserve"> PAGEREF _Toc5516 \h </w:instrText>
        </w:r>
        <w:r>
          <w:fldChar w:fldCharType="separate"/>
        </w:r>
        <w:r>
          <w:t>40</w:t>
        </w:r>
        <w:r>
          <w:fldChar w:fldCharType="end"/>
        </w:r>
      </w:hyperlink>
    </w:p>
    <w:p>
      <w:pPr>
        <w:pStyle w:val="TOC1"/>
        <w:tabs>
          <w:tab w:val="right" w:leader="dot" w:pos="8306"/>
        </w:tabs>
      </w:pPr>
      <w:hyperlink w:anchor="_Toc6707" w:history="1">
        <w:r>
          <w:rPr>
            <w:rFonts w:ascii="仿宋" w:eastAsia="仿宋" w:hAnsi="仿宋" w:cs="仿宋" w:hint="eastAsia"/>
            <w:lang w:eastAsia="zh-CN"/>
          </w:rPr>
          <w:t>十四、员工职业发展教育与培训</w:t>
        </w:r>
        <w:r>
          <w:tab/>
        </w:r>
        <w:r>
          <w:fldChar w:fldCharType="begin"/>
        </w:r>
        <w:r>
          <w:instrText xml:space="preserve"> PAGEREF _Toc6707 \h </w:instrText>
        </w:r>
        <w:r>
          <w:fldChar w:fldCharType="separate"/>
        </w:r>
        <w:r>
          <w:t>41</w:t>
        </w:r>
        <w:r>
          <w:fldChar w:fldCharType="end"/>
        </w:r>
      </w:hyperlink>
    </w:p>
    <w:p>
      <w:pPr>
        <w:pStyle w:val="TOC2"/>
        <w:tabs>
          <w:tab w:val="right" w:leader="dot" w:pos="8306"/>
        </w:tabs>
      </w:pPr>
      <w:hyperlink w:anchor="_Toc22077" w:history="1">
        <w:r>
          <w:rPr>
            <w:rFonts w:ascii="仿宋" w:eastAsia="仿宋" w:hAnsi="仿宋" w:cs="仿宋" w:hint="eastAsia"/>
            <w:lang w:eastAsia="zh-CN"/>
          </w:rPr>
          <w:t>(一)、职业发展教育的目标与实施策略</w:t>
        </w:r>
        <w:r>
          <w:tab/>
        </w:r>
        <w:r>
          <w:fldChar w:fldCharType="begin"/>
        </w:r>
        <w:r>
          <w:instrText xml:space="preserve"> PAGEREF _Toc22077 \h </w:instrText>
        </w:r>
        <w:r>
          <w:fldChar w:fldCharType="separate"/>
        </w:r>
        <w:r>
          <w:t>41</w:t>
        </w:r>
        <w:r>
          <w:fldChar w:fldCharType="end"/>
        </w:r>
      </w:hyperlink>
    </w:p>
    <w:p>
      <w:pPr>
        <w:pStyle w:val="TOC2"/>
        <w:tabs>
          <w:tab w:val="right" w:leader="dot" w:pos="8306"/>
        </w:tabs>
      </w:pPr>
      <w:hyperlink w:anchor="_Toc5392" w:history="1">
        <w:r>
          <w:rPr>
            <w:rFonts w:ascii="仿宋" w:eastAsia="仿宋" w:hAnsi="仿宋" w:cs="仿宋" w:hint="eastAsia"/>
            <w:lang w:eastAsia="zh-CN"/>
          </w:rPr>
          <w:t>(二)、培训计划的设计与实施步骤</w:t>
        </w:r>
        <w:r>
          <w:tab/>
        </w:r>
        <w:r>
          <w:fldChar w:fldCharType="begin"/>
        </w:r>
        <w:r>
          <w:instrText xml:space="preserve"> PAGEREF _Toc5392 \h </w:instrText>
        </w:r>
        <w:r>
          <w:fldChar w:fldCharType="separate"/>
        </w:r>
        <w:r>
          <w:t>42</w:t>
        </w:r>
        <w:r>
          <w:fldChar w:fldCharType="end"/>
        </w:r>
      </w:hyperlink>
    </w:p>
    <w:p>
      <w:pPr>
        <w:pStyle w:val="TOC2"/>
        <w:tabs>
          <w:tab w:val="right" w:leader="dot" w:pos="8306"/>
        </w:tabs>
      </w:pPr>
      <w:hyperlink w:anchor="_Toc19698" w:history="1">
        <w:r>
          <w:rPr>
            <w:rFonts w:ascii="仿宋" w:eastAsia="仿宋" w:hAnsi="仿宋" w:cs="仿宋" w:hint="eastAsia"/>
            <w:lang w:eastAsia="zh-CN"/>
          </w:rPr>
          <w:t>(三)、培训效果的评估与反馈机制</w:t>
        </w:r>
        <w:r>
          <w:tab/>
        </w:r>
        <w:r>
          <w:fldChar w:fldCharType="begin"/>
        </w:r>
        <w:r>
          <w:instrText xml:space="preserve"> PAGEREF _Toc19698 \h </w:instrText>
        </w:r>
        <w:r>
          <w:fldChar w:fldCharType="separate"/>
        </w:r>
        <w:r>
          <w:t>43</w:t>
        </w:r>
        <w:r>
          <w:fldChar w:fldCharType="end"/>
        </w:r>
      </w:hyperlink>
    </w:p>
    <w:p>
      <w:pPr>
        <w:pStyle w:val="TOC1"/>
        <w:tabs>
          <w:tab w:val="right" w:leader="dot" w:pos="8306"/>
        </w:tabs>
      </w:pPr>
      <w:hyperlink w:anchor="_Toc8363" w:history="1">
        <w:r>
          <w:rPr>
            <w:rFonts w:ascii="仿宋" w:eastAsia="仿宋" w:hAnsi="仿宋" w:cs="仿宋" w:hint="eastAsia"/>
            <w:lang w:eastAsia="zh-CN"/>
          </w:rPr>
          <w:t>十五、第四十八章员工环保与可持续发展</w:t>
        </w:r>
        <w:r>
          <w:tab/>
        </w:r>
        <w:r>
          <w:fldChar w:fldCharType="begin"/>
        </w:r>
        <w:r>
          <w:instrText xml:space="preserve"> PAGEREF _Toc8363 \h </w:instrText>
        </w:r>
        <w:r>
          <w:fldChar w:fldCharType="separate"/>
        </w:r>
        <w:r>
          <w:t>44</w:t>
        </w:r>
        <w:r>
          <w:fldChar w:fldCharType="end"/>
        </w:r>
      </w:hyperlink>
    </w:p>
    <w:p>
      <w:pPr>
        <w:pStyle w:val="TOC2"/>
        <w:tabs>
          <w:tab w:val="right" w:leader="dot" w:pos="8306"/>
        </w:tabs>
      </w:pPr>
      <w:hyperlink w:anchor="_Toc27157" w:history="1">
        <w:r>
          <w:rPr>
            <w:rFonts w:ascii="仿宋" w:eastAsia="仿宋" w:hAnsi="仿宋" w:cs="仿宋" w:hint="eastAsia"/>
            <w:lang w:eastAsia="zh-CN"/>
          </w:rPr>
          <w:t>(一)、环保意识与培训</w:t>
        </w:r>
        <w:r>
          <w:tab/>
        </w:r>
        <w:r>
          <w:fldChar w:fldCharType="begin"/>
        </w:r>
        <w:r>
          <w:instrText xml:space="preserve"> PAGEREF _Toc27157 \h </w:instrText>
        </w:r>
        <w:r>
          <w:fldChar w:fldCharType="separate"/>
        </w:r>
        <w:r>
          <w:t>44</w:t>
        </w:r>
        <w:r>
          <w:fldChar w:fldCharType="end"/>
        </w:r>
      </w:hyperlink>
    </w:p>
    <w:p>
      <w:pPr>
        <w:pStyle w:val="TOC2"/>
        <w:tabs>
          <w:tab w:val="right" w:leader="dot" w:pos="8306"/>
        </w:tabs>
      </w:pPr>
      <w:hyperlink w:anchor="_Toc23556" w:history="1">
        <w:r>
          <w:rPr>
            <w:rFonts w:ascii="仿宋" w:eastAsia="仿宋" w:hAnsi="仿宋" w:cs="仿宋" w:hint="eastAsia"/>
            <w:lang w:eastAsia="zh-CN"/>
          </w:rPr>
          <w:t>(二)、公司环保文化的传播</w:t>
        </w:r>
        <w:r>
          <w:tab/>
        </w:r>
        <w:r>
          <w:fldChar w:fldCharType="begin"/>
        </w:r>
        <w:r>
          <w:instrText xml:space="preserve"> PAGEREF _Toc23556 \h </w:instrText>
        </w:r>
        <w:r>
          <w:fldChar w:fldCharType="separate"/>
        </w:r>
        <w:r>
          <w:t>45</w:t>
        </w:r>
        <w:r>
          <w:fldChar w:fldCharType="end"/>
        </w:r>
      </w:hyperlink>
    </w:p>
    <w:p>
      <w:pPr>
        <w:pStyle w:val="TOC2"/>
        <w:tabs>
          <w:tab w:val="right" w:leader="dot" w:pos="8306"/>
        </w:tabs>
      </w:pPr>
      <w:hyperlink w:anchor="_Toc2016" w:history="1">
        <w:r>
          <w:rPr>
            <w:rFonts w:ascii="仿宋" w:eastAsia="仿宋" w:hAnsi="仿宋" w:cs="仿宋" w:hint="eastAsia"/>
            <w:lang w:eastAsia="zh-CN"/>
          </w:rPr>
          <w:t>(三)、员工参与的环保培训</w:t>
        </w:r>
        <w:r>
          <w:tab/>
        </w:r>
        <w:r>
          <w:fldChar w:fldCharType="begin"/>
        </w:r>
        <w:r>
          <w:instrText xml:space="preserve"> PAGEREF _Toc2016 \h </w:instrText>
        </w:r>
        <w:r>
          <w:fldChar w:fldCharType="separate"/>
        </w:r>
        <w:r>
          <w:t>46</w:t>
        </w:r>
        <w:r>
          <w:fldChar w:fldCharType="end"/>
        </w:r>
      </w:hyperlink>
    </w:p>
    <w:p>
      <w:pPr>
        <w:pStyle w:val="TOC2"/>
        <w:tabs>
          <w:tab w:val="right" w:leader="dot" w:pos="8306"/>
        </w:tabs>
      </w:pPr>
      <w:hyperlink w:anchor="_Toc31428" w:history="1">
        <w:r>
          <w:rPr>
            <w:rFonts w:ascii="仿宋" w:eastAsia="仿宋" w:hAnsi="仿宋" w:cs="仿宋" w:hint="eastAsia"/>
            <w:lang w:eastAsia="zh-CN"/>
          </w:rPr>
          <w:t>(四)、可持续发展目标与实践</w:t>
        </w:r>
        <w:r>
          <w:tab/>
        </w:r>
        <w:r>
          <w:fldChar w:fldCharType="begin"/>
        </w:r>
        <w:r>
          <w:instrText xml:space="preserve"> PAGEREF _Toc31428 \h </w:instrText>
        </w:r>
        <w:r>
          <w:fldChar w:fldCharType="separate"/>
        </w:r>
        <w:r>
          <w:t>47</w:t>
        </w:r>
        <w:r>
          <w:fldChar w:fldCharType="end"/>
        </w:r>
      </w:hyperlink>
    </w:p>
    <w:p>
      <w:pPr>
        <w:pStyle w:val="TOC2"/>
        <w:tabs>
          <w:tab w:val="right" w:leader="dot" w:pos="8306"/>
        </w:tabs>
      </w:pPr>
      <w:hyperlink w:anchor="_Toc3170" w:history="1">
        <w:r>
          <w:rPr>
            <w:rFonts w:ascii="仿宋" w:eastAsia="仿宋" w:hAnsi="仿宋" w:cs="仿宋" w:hint="eastAsia"/>
            <w:lang w:eastAsia="zh-CN"/>
          </w:rPr>
          <w:t>(五)、员工参与可持续项目</w:t>
        </w:r>
        <w:r>
          <w:tab/>
        </w:r>
        <w:r>
          <w:fldChar w:fldCharType="begin"/>
        </w:r>
        <w:r>
          <w:instrText xml:space="preserve"> PAGEREF _Toc3170 \h </w:instrText>
        </w:r>
        <w:r>
          <w:fldChar w:fldCharType="separate"/>
        </w:r>
        <w:r>
          <w:t>48</w:t>
        </w:r>
        <w:r>
          <w:fldChar w:fldCharType="end"/>
        </w:r>
      </w:hyperlink>
    </w:p>
    <w:p>
      <w:pPr>
        <w:pStyle w:val="TOC2"/>
        <w:tabs>
          <w:tab w:val="right" w:leader="dot" w:pos="8306"/>
        </w:tabs>
      </w:pPr>
      <w:hyperlink w:anchor="_Toc28573" w:history="1">
        <w:r>
          <w:rPr>
            <w:rFonts w:ascii="仿宋" w:eastAsia="仿宋" w:hAnsi="仿宋" w:cs="仿宋" w:hint="eastAsia"/>
            <w:lang w:eastAsia="zh-CN"/>
          </w:rPr>
          <w:t>(六)、公司可持续发展的战略规划</w:t>
        </w:r>
        <w:r>
          <w:tab/>
        </w:r>
        <w:r>
          <w:fldChar w:fldCharType="begin"/>
        </w:r>
        <w:r>
          <w:instrText xml:space="preserve"> PAGEREF _Toc28573 \h </w:instrText>
        </w:r>
        <w:r>
          <w:fldChar w:fldCharType="separate"/>
        </w:r>
        <w:r>
          <w:t>49</w:t>
        </w:r>
        <w:r>
          <w:fldChar w:fldCharType="end"/>
        </w:r>
      </w:hyperlink>
    </w:p>
    <w:p>
      <w:pPr>
        <w:pStyle w:val="TOC1"/>
        <w:tabs>
          <w:tab w:val="right" w:leader="dot" w:pos="8306"/>
        </w:tabs>
      </w:pPr>
      <w:hyperlink w:anchor="_Toc14557" w:history="1">
        <w:r>
          <w:rPr>
            <w:rFonts w:ascii="仿宋" w:eastAsia="仿宋" w:hAnsi="仿宋" w:cs="仿宋" w:hint="eastAsia"/>
            <w:lang w:eastAsia="zh-CN"/>
          </w:rPr>
          <w:t>十六、员工离职率分析与降低措施</w:t>
        </w:r>
        <w:r>
          <w:tab/>
        </w:r>
        <w:r>
          <w:fldChar w:fldCharType="begin"/>
        </w:r>
        <w:r>
          <w:instrText xml:space="preserve"> PAGEREF _Toc14557 \h </w:instrText>
        </w:r>
        <w:r>
          <w:fldChar w:fldCharType="separate"/>
        </w:r>
        <w:r>
          <w:t>50</w:t>
        </w:r>
        <w:r>
          <w:fldChar w:fldCharType="end"/>
        </w:r>
      </w:hyperlink>
    </w:p>
    <w:p>
      <w:pPr>
        <w:pStyle w:val="TOC2"/>
        <w:tabs>
          <w:tab w:val="right" w:leader="dot" w:pos="8306"/>
        </w:tabs>
      </w:pPr>
      <w:hyperlink w:anchor="_Toc4794" w:history="1">
        <w:r>
          <w:rPr>
            <w:rFonts w:ascii="仿宋" w:eastAsia="仿宋" w:hAnsi="仿宋" w:cs="仿宋" w:hint="eastAsia"/>
            <w:lang w:eastAsia="zh-CN"/>
          </w:rPr>
          <w:t>(一)、离职率分析的方法与工具</w:t>
        </w:r>
        <w:r>
          <w:tab/>
        </w:r>
        <w:r>
          <w:fldChar w:fldCharType="begin"/>
        </w:r>
        <w:r>
          <w:instrText xml:space="preserve"> PAGEREF _Toc4794 \h </w:instrText>
        </w:r>
        <w:r>
          <w:fldChar w:fldCharType="separate"/>
        </w:r>
        <w:r>
          <w:t>50</w:t>
        </w:r>
        <w:r>
          <w:fldChar w:fldCharType="end"/>
        </w:r>
      </w:hyperlink>
    </w:p>
    <w:p>
      <w:pPr>
        <w:pStyle w:val="TOC2"/>
        <w:tabs>
          <w:tab w:val="right" w:leader="dot" w:pos="8306"/>
        </w:tabs>
      </w:pPr>
      <w:hyperlink w:anchor="_Toc30970" w:history="1">
        <w:r>
          <w:rPr>
            <w:rFonts w:ascii="仿宋" w:eastAsia="仿宋" w:hAnsi="仿宋" w:cs="仿宋" w:hint="eastAsia"/>
            <w:lang w:eastAsia="zh-CN"/>
          </w:rPr>
          <w:t>(二)、离职原因的调查与对策制定</w:t>
        </w:r>
        <w:r>
          <w:tab/>
        </w:r>
        <w:r>
          <w:fldChar w:fldCharType="begin"/>
        </w:r>
        <w:r>
          <w:instrText xml:space="preserve"> PAGEREF _Toc30970 \h </w:instrText>
        </w:r>
        <w:r>
          <w:fldChar w:fldCharType="separate"/>
        </w:r>
        <w:r>
          <w:t>51</w:t>
        </w:r>
        <w:r>
          <w:fldChar w:fldCharType="end"/>
        </w:r>
      </w:hyperlink>
    </w:p>
    <w:p>
      <w:pPr>
        <w:pStyle w:val="TOC2"/>
        <w:tabs>
          <w:tab w:val="right" w:leader="dot" w:pos="8306"/>
        </w:tabs>
      </w:pPr>
      <w:hyperlink w:anchor="_Toc27811" w:history="1">
        <w:r>
          <w:rPr>
            <w:rFonts w:ascii="仿宋" w:eastAsia="仿宋" w:hAnsi="仿宋" w:cs="仿宋" w:hint="eastAsia"/>
            <w:lang w:eastAsia="zh-CN"/>
          </w:rPr>
          <w:t>(三)、降低离职率的策略与实践</w:t>
        </w:r>
        <w:r>
          <w:tab/>
        </w:r>
        <w:r>
          <w:fldChar w:fldCharType="begin"/>
        </w:r>
        <w:r>
          <w:instrText xml:space="preserve"> PAGEREF _Toc27811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三氟丙基甲基环三硅氧烷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4764"/>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15704"/>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三氟丙基甲基环三硅氧烷行业中具有重要意义。随着社会结构的变化，消费者对产品和服务的需求也发生了变化。当前，社会对可持续性和社会责任的关注不断增加，这对 三氟丙基甲基环三硅氧烷行业提出了更高的要求。企业需要适应社会价值观的演变，关注社会趋势，以更好地满足市场需求。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 三氟丙基甲基环三硅氧烷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三氟丙基甲基环三硅氧烷行业的发展至关重要。政府政策的变化、国际关系的调整都可能对企业产生深刻的影响。特别是在 三氟丙基甲基环三硅氧烷行业可能涉及到的领域，如法规、知识产权保护等，企业需要密切关注政治动态，及时调整战略。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三氟丙基甲基环三硅氧烷行业的驱动力之一。新技术的引入可能改变三氟丙基甲基环三硅氧烷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三氟丙基甲基环三硅氧烷行业的运营产生直接的约束和引导。合规性、知识产权的保护、劳动法规等都是企业必须遵循的法律框架。企业需要建立完善的法律团队，确保在法规范围内经营，降低法律风险。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三氟丙基甲基环三硅氧烷行业需要更加重视环境因素。降低碳足迹、可持续生产、环保政策的遵守等都成为企业经营的重要考量。企业需要通过绿色技术和环保举措，积极履行社会责任。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31451"/>
      <w:r>
        <w:rPr>
          <w:rFonts w:ascii="仿宋" w:eastAsia="仿宋" w:hAnsi="仿宋" w:cs="仿宋" w:hint="eastAsia"/>
          <w:sz w:val="28"/>
          <w:lang w:eastAsia="zh-CN"/>
        </w:rPr>
        <w:t>二、员工压力管理及应对措施</w:t>
      </w:r>
      <w:bookmarkEnd w:id="4"/>
    </w:p>
    <w:p>
      <w:pPr>
        <w:pStyle w:val="Heading2"/>
        <w:rPr>
          <w:rFonts w:ascii="仿宋" w:eastAsia="仿宋" w:hAnsi="仿宋" w:cs="仿宋" w:hint="eastAsia"/>
          <w:lang w:eastAsia="zh-CN"/>
        </w:rPr>
      </w:pPr>
      <w:bookmarkStart w:id="5" w:name="_Toc18227"/>
      <w:r>
        <w:rPr>
          <w:rFonts w:ascii="仿宋" w:eastAsia="仿宋" w:hAnsi="仿宋" w:cs="仿宋" w:hint="eastAsia"/>
          <w:lang w:eastAsia="zh-CN"/>
        </w:rPr>
        <w:t>(一)、压力对员工的影响及管理原则</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6" w:name="_Toc30774"/>
      <w:r>
        <w:rPr>
          <w:rFonts w:ascii="仿宋" w:eastAsia="仿宋" w:hAnsi="仿宋" w:cs="仿宋" w:hint="eastAsia"/>
          <w:sz w:val="28"/>
          <w:lang w:eastAsia="zh-CN"/>
        </w:rPr>
        <w:t>(二)、压力应对策略及其实施方案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7" w:name="_Toc29946"/>
      <w:r>
        <w:rPr>
          <w:rFonts w:ascii="仿宋" w:eastAsia="仿宋" w:hAnsi="仿宋" w:cs="仿宋" w:hint="eastAsia"/>
          <w:sz w:val="28"/>
          <w:lang w:eastAsia="zh-CN"/>
        </w:rPr>
        <w:t>(三)、压力管理效果的评估及持续改进</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520"/>
      <w:r>
        <w:rPr>
          <w:rFonts w:ascii="仿宋" w:eastAsia="仿宋" w:hAnsi="仿宋" w:cs="仿宋" w:hint="eastAsia"/>
          <w:sz w:val="28"/>
          <w:lang w:eastAsia="zh-CN"/>
        </w:rPr>
        <w:t>三、三氟丙基甲基环三硅氧烷行业背景分析</w:t>
      </w:r>
      <w:bookmarkEnd w:id="8"/>
    </w:p>
    <w:p>
      <w:pPr>
        <w:pStyle w:val="Heading2"/>
        <w:rPr>
          <w:rFonts w:ascii="仿宋" w:eastAsia="仿宋" w:hAnsi="仿宋" w:cs="仿宋" w:hint="eastAsia"/>
          <w:lang w:eastAsia="zh-CN"/>
        </w:rPr>
      </w:pPr>
      <w:bookmarkStart w:id="9" w:name="_Toc15631"/>
      <w:r>
        <w:rPr>
          <w:rFonts w:ascii="仿宋" w:eastAsia="仿宋" w:hAnsi="仿宋" w:cs="仿宋" w:hint="eastAsia"/>
          <w:lang w:eastAsia="zh-CN"/>
        </w:rPr>
        <w:t>(一)、三氟丙基甲基环三硅氧烷行业背景分析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行业是一个充满活力且不断演变的领域。近年来，该三氟丙基甲基环三硅氧烷行业经历了显著的增长，这一增长主要受益于多方面的推动因素，尤其是技术创新和市场需求的持续增加。技术创新为三氟丙基甲基环三硅氧烷行业带来了新的商业模式和解决方案，而不断增长的市场需求则推动了三氟丙基甲基环三硅氧烷行业的整体扩张。这使得 三氟丙基甲基环三硅氧烷行业成为当前经济中备受关注的一个重要组成部分。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行业的市场规模持续扩大，预计未来几年仍将保持良好的增长势头。这一趋势得益于多种因素，其中包括数字化转型、全球化市场和消费者需求的多样化。数字化转型推动了三氟丙基甲基环三硅氧烷行业内各个环节的效率提升，全球化市场为企业提供了更广阔的业务机会，而消费者需求的多样化则促使三氟丙基甲基环三硅氧烷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三氟丙基甲基环三硅氧烷行业呈现激烈的竞争格局，主要由一些领先的企业主导市场。这些企业通常在创新、市场份额和客户忠诚度等方面表现出强大的竞争力。随着三氟丙基甲基环三硅氧烷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三氟丙基甲基环三硅氧烷行业发展的关键因素之一。新技术的引入，如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三氟丙基甲基环三硅氧烷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三氟丙基甲基环三硅氧烷行业仍然充满挑战和机遇。随着全球经济的发展和技术的不断进步，三氟丙基甲基环三硅氧烷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三氟丙基甲基环三硅氧烷行业的未来，持乐观但谨慎的态度，不断优化业务模式和提升核心竞争力是至关重要的。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0" w:name="_Toc15042"/>
      <w:r>
        <w:rPr>
          <w:rFonts w:ascii="仿宋" w:eastAsia="仿宋" w:hAnsi="仿宋" w:cs="仿宋" w:hint="eastAsia"/>
          <w:sz w:val="28"/>
          <w:lang w:eastAsia="zh-CN"/>
        </w:rPr>
        <w:t>四、项目基本情况</w:t>
      </w:r>
      <w:bookmarkEnd w:id="10"/>
    </w:p>
    <w:p>
      <w:pPr>
        <w:pStyle w:val="Heading2"/>
        <w:rPr>
          <w:rFonts w:ascii="仿宋" w:eastAsia="仿宋" w:hAnsi="仿宋" w:cs="仿宋" w:hint="eastAsia"/>
          <w:lang w:eastAsia="zh-CN"/>
        </w:rPr>
      </w:pPr>
      <w:bookmarkStart w:id="11" w:name="_Toc30004"/>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环保设施建设：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2" w:name="_Toc9321"/>
      <w:r>
        <w:rPr>
          <w:rFonts w:ascii="仿宋" w:eastAsia="仿宋" w:hAnsi="仿宋" w:cs="仿宋" w:hint="eastAsia"/>
          <w:sz w:val="28"/>
          <w:lang w:eastAsia="zh-CN"/>
        </w:rPr>
        <w:t>(二)、项目承办单位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3" w:name="_Toc20381"/>
      <w:r>
        <w:rPr>
          <w:rFonts w:ascii="仿宋" w:eastAsia="仿宋" w:hAnsi="仿宋" w:cs="仿宋" w:hint="eastAsia"/>
          <w:sz w:val="28"/>
          <w:lang w:eastAsia="zh-CN"/>
        </w:rPr>
        <w:t>(三)、项目实施的可行性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三氟丙基甲基环三硅氧烷行业进行新材料、新工艺、新产品的研发，以促进整个三氟丙基甲基环三硅氧烷行业的结构调整和转型升级。这一系列政策的实施为三氟丙基甲基环三硅氧烷行业提供了有力的支持，有助于三氟丙基甲基环三硅氧烷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三氟丙基甲基环三硅氧烷行业提供了增长的空间，同时，逐步升级的消费需求也促使三氟丙基甲基环三硅氧烷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三氟丙基甲基环三硅氧烷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4" w:name="_Toc26174"/>
      <w:r>
        <w:rPr>
          <w:rFonts w:ascii="仿宋" w:eastAsia="仿宋" w:hAnsi="仿宋" w:cs="仿宋" w:hint="eastAsia"/>
          <w:sz w:val="28"/>
          <w:lang w:eastAsia="zh-CN"/>
        </w:rPr>
        <w:t>(四)、项目建设选址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5" w:name="_Toc20883"/>
      <w:r>
        <w:rPr>
          <w:rFonts w:ascii="仿宋" w:eastAsia="仿宋" w:hAnsi="仿宋" w:cs="仿宋" w:hint="eastAsia"/>
          <w:sz w:val="28"/>
          <w:lang w:eastAsia="zh-CN"/>
        </w:rPr>
        <w:t>(五)、建筑物建设规模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23066"/>
      <w:r>
        <w:rPr>
          <w:rFonts w:ascii="仿宋" w:eastAsia="仿宋" w:hAnsi="仿宋" w:cs="仿宋" w:hint="eastAsia"/>
          <w:sz w:val="28"/>
          <w:lang w:eastAsia="zh-CN"/>
        </w:rPr>
        <w:t>(六)、项目总投资及资金构成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7" w:name="_Toc6240"/>
      <w:r>
        <w:rPr>
          <w:rFonts w:ascii="仿宋" w:eastAsia="仿宋" w:hAnsi="仿宋" w:cs="仿宋" w:hint="eastAsia"/>
          <w:sz w:val="28"/>
          <w:lang w:eastAsia="zh-CN"/>
        </w:rPr>
        <w:t>(七)、资金筹措方案</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公司计划邀请合作伙伴参与项目投资，共同分享项目的发展成果。通过与三氟丙基甲基环三硅氧烷行业内有实力、资源丰富的合作伙伴达成合作协议，实现资源共享、风险分担，提高项目的整体实力。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8" w:name="_Toc28591"/>
      <w:r>
        <w:rPr>
          <w:rFonts w:ascii="仿宋" w:eastAsia="仿宋" w:hAnsi="仿宋" w:cs="仿宋" w:hint="eastAsia"/>
          <w:sz w:val="28"/>
          <w:lang w:eastAsia="zh-CN"/>
        </w:rPr>
        <w:t>(八)、项目预期经济效益规划目标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9" w:name="_Toc9810"/>
      <w:r>
        <w:rPr>
          <w:rFonts w:ascii="仿宋" w:eastAsia="仿宋" w:hAnsi="仿宋" w:cs="仿宋" w:hint="eastAsia"/>
          <w:sz w:val="28"/>
          <w:lang w:eastAsia="zh-CN"/>
        </w:rPr>
        <w:t>(九)、项目建设进度规划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3288"/>
      <w:r>
        <w:rPr>
          <w:rFonts w:ascii="仿宋" w:eastAsia="仿宋" w:hAnsi="仿宋" w:cs="仿宋" w:hint="eastAsia"/>
          <w:sz w:val="28"/>
          <w:lang w:eastAsia="zh-CN"/>
        </w:rPr>
        <w:t>五、员工沟通技巧培训与人际关系管理</w:t>
      </w:r>
      <w:bookmarkEnd w:id="20"/>
    </w:p>
    <w:p>
      <w:pPr>
        <w:pStyle w:val="Heading2"/>
        <w:rPr>
          <w:rFonts w:ascii="仿宋" w:eastAsia="仿宋" w:hAnsi="仿宋" w:cs="仿宋" w:hint="eastAsia"/>
          <w:lang w:eastAsia="zh-CN"/>
        </w:rPr>
      </w:pPr>
      <w:bookmarkStart w:id="21" w:name="_Toc278"/>
      <w:r>
        <w:rPr>
          <w:rFonts w:ascii="仿宋" w:eastAsia="仿宋" w:hAnsi="仿宋" w:cs="仿宋" w:hint="eastAsia"/>
          <w:lang w:eastAsia="zh-CN"/>
        </w:rPr>
        <w:t>(一)、沟通技巧的重要性及培训计划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冲突解决技巧：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2" w:name="_Toc22634"/>
      <w:r>
        <w:rPr>
          <w:rFonts w:ascii="仿宋" w:eastAsia="仿宋" w:hAnsi="仿宋" w:cs="仿宋" w:hint="eastAsia"/>
          <w:sz w:val="28"/>
          <w:lang w:eastAsia="zh-CN"/>
        </w:rPr>
        <w:t>(二)、人际关系管理的原则与方法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3" w:name="_Toc29634"/>
      <w:r>
        <w:rPr>
          <w:rFonts w:ascii="仿宋" w:eastAsia="仿宋" w:hAnsi="仿宋" w:cs="仿宋" w:hint="eastAsia"/>
          <w:sz w:val="28"/>
          <w:lang w:eastAsia="zh-CN"/>
        </w:rPr>
        <w:t>(三)、良好人际关系的建立与维护</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认可与奖励：</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4" w:name="_Toc25582"/>
      <w:r>
        <w:rPr>
          <w:rFonts w:ascii="仿宋" w:eastAsia="仿宋" w:hAnsi="仿宋" w:cs="仿宋" w:hint="eastAsia"/>
          <w:sz w:val="28"/>
          <w:lang w:eastAsia="zh-CN"/>
        </w:rPr>
        <w:t>六、员工社会责任履行及参与公益活动</w:t>
      </w:r>
      <w:bookmarkEnd w:id="24"/>
    </w:p>
    <w:p>
      <w:pPr>
        <w:pStyle w:val="Heading2"/>
        <w:rPr>
          <w:rFonts w:ascii="仿宋" w:eastAsia="仿宋" w:hAnsi="仿宋" w:cs="仿宋" w:hint="eastAsia"/>
          <w:lang w:eastAsia="zh-CN"/>
        </w:rPr>
      </w:pPr>
      <w:bookmarkStart w:id="25" w:name="_Toc6718"/>
      <w:r>
        <w:rPr>
          <w:rFonts w:ascii="仿宋" w:eastAsia="仿宋" w:hAnsi="仿宋" w:cs="仿宋" w:hint="eastAsia"/>
          <w:lang w:eastAsia="zh-CN"/>
        </w:rPr>
        <w:t>(一)、员工社会责任的内涵及履行方式</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道德操守： 鼓励员工在工作中秉持正直、诚实的道德操守，对公司、同事以及客户始终保持高度的职业道德标准。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环保行为：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https://d.book118.com/388050021021006027</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84210C"/>
    <w:rsid w:val="048421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388050021021006027"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2023-12-13T00:50:00Z</dcterms:created>
  <dcterms:modified xsi:type="dcterms:W3CDTF">2023-12-13T00:50:58Z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853AEE1D1D1647FB8705C837619A205D_11</vt:lpwstr>
  </property>
  <property fmtid="{D5CDD505-2E9C-101B-9397-08002B2CF9AE}" pid="3" name="KSOProductBuildVer">
    <vt:lpwstr>2052-12.1.0.15712</vt:lpwstr>
  </property>
</Properties>
</file>