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A级电冰箱(含冷藏箱、冷藏冷冻箱、冷冻箱)项目规划设计纲要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16" w:history="1">
        <w:r>
          <w:rPr>
            <w:rFonts w:ascii="仿宋" w:eastAsia="仿宋" w:hAnsi="仿宋" w:cs="仿宋" w:hint="eastAsia"/>
            <w:lang w:eastAsia="zh-CN"/>
          </w:rPr>
          <w:t>序言</w:t>
        </w:r>
        <w:r>
          <w:tab/>
        </w:r>
        <w:r>
          <w:fldChar w:fldCharType="begin"/>
        </w:r>
        <w:r>
          <w:instrText xml:space="preserve"> PAGEREF _Toc1716 \h </w:instrText>
        </w:r>
        <w:r>
          <w:fldChar w:fldCharType="separate"/>
        </w:r>
        <w:r>
          <w:t>3</w:t>
        </w:r>
        <w:r>
          <w:fldChar w:fldCharType="end"/>
        </w:r>
      </w:hyperlink>
    </w:p>
    <w:p>
      <w:pPr>
        <w:pStyle w:val="TOC1"/>
        <w:tabs>
          <w:tab w:val="right" w:leader="dot" w:pos="8306"/>
        </w:tabs>
      </w:pPr>
      <w:hyperlink w:anchor="_Toc32410" w:history="1">
        <w:r>
          <w:rPr>
            <w:rFonts w:ascii="仿宋" w:eastAsia="仿宋" w:hAnsi="仿宋" w:cs="仿宋" w:hint="eastAsia"/>
            <w:lang w:eastAsia="zh-CN"/>
          </w:rPr>
          <w:t>一、产品规划分析</w:t>
        </w:r>
        <w:r>
          <w:tab/>
        </w:r>
        <w:r>
          <w:fldChar w:fldCharType="begin"/>
        </w:r>
        <w:r>
          <w:instrText xml:space="preserve"> PAGEREF _Toc32410 \h </w:instrText>
        </w:r>
        <w:r>
          <w:fldChar w:fldCharType="separate"/>
        </w:r>
        <w:r>
          <w:t>3</w:t>
        </w:r>
        <w:r>
          <w:fldChar w:fldCharType="end"/>
        </w:r>
      </w:hyperlink>
    </w:p>
    <w:p>
      <w:pPr>
        <w:pStyle w:val="TOC2"/>
        <w:tabs>
          <w:tab w:val="right" w:leader="dot" w:pos="8306"/>
        </w:tabs>
      </w:pPr>
      <w:hyperlink w:anchor="_Toc17724" w:history="1">
        <w:r>
          <w:rPr>
            <w:rFonts w:ascii="仿宋" w:eastAsia="仿宋" w:hAnsi="仿宋" w:cs="仿宋" w:hint="eastAsia"/>
            <w:lang w:eastAsia="zh-CN"/>
          </w:rPr>
          <w:t>(一)、产品规划</w:t>
        </w:r>
        <w:r>
          <w:tab/>
        </w:r>
        <w:r>
          <w:fldChar w:fldCharType="begin"/>
        </w:r>
        <w:r>
          <w:instrText xml:space="preserve"> PAGEREF _Toc17724 \h </w:instrText>
        </w:r>
        <w:r>
          <w:fldChar w:fldCharType="separate"/>
        </w:r>
        <w:r>
          <w:t>3</w:t>
        </w:r>
        <w:r>
          <w:fldChar w:fldCharType="end"/>
        </w:r>
      </w:hyperlink>
    </w:p>
    <w:p>
      <w:pPr>
        <w:pStyle w:val="TOC2"/>
        <w:tabs>
          <w:tab w:val="right" w:leader="dot" w:pos="8306"/>
        </w:tabs>
      </w:pPr>
      <w:hyperlink w:anchor="_Toc26633" w:history="1">
        <w:r>
          <w:rPr>
            <w:rFonts w:ascii="仿宋" w:eastAsia="仿宋" w:hAnsi="仿宋" w:cs="仿宋" w:hint="eastAsia"/>
            <w:lang w:eastAsia="zh-CN"/>
          </w:rPr>
          <w:t>(二)、建设规模</w:t>
        </w:r>
        <w:r>
          <w:tab/>
        </w:r>
        <w:r>
          <w:fldChar w:fldCharType="begin"/>
        </w:r>
        <w:r>
          <w:instrText xml:space="preserve"> PAGEREF _Toc26633 \h </w:instrText>
        </w:r>
        <w:r>
          <w:fldChar w:fldCharType="separate"/>
        </w:r>
        <w:r>
          <w:t>4</w:t>
        </w:r>
        <w:r>
          <w:fldChar w:fldCharType="end"/>
        </w:r>
      </w:hyperlink>
    </w:p>
    <w:p>
      <w:pPr>
        <w:pStyle w:val="TOC1"/>
        <w:tabs>
          <w:tab w:val="right" w:leader="dot" w:pos="8306"/>
        </w:tabs>
      </w:pPr>
      <w:hyperlink w:anchor="_Toc22140" w:history="1">
        <w:r>
          <w:rPr>
            <w:rFonts w:ascii="仿宋" w:eastAsia="仿宋" w:hAnsi="仿宋" w:cs="仿宋" w:hint="eastAsia"/>
            <w:lang w:eastAsia="zh-CN"/>
          </w:rPr>
          <w:t>二、A级电冰箱(含冷藏箱、冷藏冷冻箱、冷冻箱)项目建设单位说明</w:t>
        </w:r>
        <w:r>
          <w:tab/>
        </w:r>
        <w:r>
          <w:fldChar w:fldCharType="begin"/>
        </w:r>
        <w:r>
          <w:instrText xml:space="preserve"> PAGEREF _Toc22140 \h </w:instrText>
        </w:r>
        <w:r>
          <w:fldChar w:fldCharType="separate"/>
        </w:r>
        <w:r>
          <w:t>5</w:t>
        </w:r>
        <w:r>
          <w:fldChar w:fldCharType="end"/>
        </w:r>
      </w:hyperlink>
    </w:p>
    <w:p>
      <w:pPr>
        <w:pStyle w:val="TOC2"/>
        <w:tabs>
          <w:tab w:val="right" w:leader="dot" w:pos="8306"/>
        </w:tabs>
      </w:pPr>
      <w:hyperlink w:anchor="_Toc5572" w:history="1">
        <w:r>
          <w:rPr>
            <w:rFonts w:ascii="仿宋" w:eastAsia="仿宋" w:hAnsi="仿宋" w:cs="仿宋" w:hint="eastAsia"/>
            <w:lang w:eastAsia="zh-CN"/>
          </w:rPr>
          <w:t>(一)、A级电冰箱(含冷藏箱、冷藏冷冻箱、冷冻箱)项目承办单位基本情况</w:t>
        </w:r>
        <w:r>
          <w:tab/>
        </w:r>
        <w:r>
          <w:fldChar w:fldCharType="begin"/>
        </w:r>
        <w:r>
          <w:instrText xml:space="preserve"> PAGEREF _Toc5572 \h </w:instrText>
        </w:r>
        <w:r>
          <w:fldChar w:fldCharType="separate"/>
        </w:r>
        <w:r>
          <w:t>5</w:t>
        </w:r>
        <w:r>
          <w:fldChar w:fldCharType="end"/>
        </w:r>
      </w:hyperlink>
    </w:p>
    <w:p>
      <w:pPr>
        <w:pStyle w:val="TOC2"/>
        <w:tabs>
          <w:tab w:val="right" w:leader="dot" w:pos="8306"/>
        </w:tabs>
      </w:pPr>
      <w:hyperlink w:anchor="_Toc19061" w:history="1">
        <w:r>
          <w:rPr>
            <w:rFonts w:ascii="仿宋" w:eastAsia="仿宋" w:hAnsi="仿宋" w:cs="仿宋" w:hint="eastAsia"/>
            <w:lang w:eastAsia="zh-CN"/>
          </w:rPr>
          <w:t>(二)、公司经济效益分析</w:t>
        </w:r>
        <w:r>
          <w:tab/>
        </w:r>
        <w:r>
          <w:fldChar w:fldCharType="begin"/>
        </w:r>
        <w:r>
          <w:instrText xml:space="preserve"> PAGEREF _Toc19061 \h </w:instrText>
        </w:r>
        <w:r>
          <w:fldChar w:fldCharType="separate"/>
        </w:r>
        <w:r>
          <w:t>6</w:t>
        </w:r>
        <w:r>
          <w:fldChar w:fldCharType="end"/>
        </w:r>
      </w:hyperlink>
    </w:p>
    <w:p>
      <w:pPr>
        <w:pStyle w:val="TOC1"/>
        <w:tabs>
          <w:tab w:val="right" w:leader="dot" w:pos="8306"/>
        </w:tabs>
      </w:pPr>
      <w:hyperlink w:anchor="_Toc23922" w:history="1">
        <w:r>
          <w:rPr>
            <w:rFonts w:ascii="仿宋" w:eastAsia="仿宋" w:hAnsi="仿宋" w:cs="仿宋" w:hint="eastAsia"/>
            <w:lang w:eastAsia="zh-CN"/>
          </w:rPr>
          <w:t>三、A级电冰箱(含冷藏箱、冷藏冷冻箱、冷冻箱)项目土建工程</w:t>
        </w:r>
        <w:r>
          <w:tab/>
        </w:r>
        <w:r>
          <w:fldChar w:fldCharType="begin"/>
        </w:r>
        <w:r>
          <w:instrText xml:space="preserve"> PAGEREF _Toc23922 \h </w:instrText>
        </w:r>
        <w:r>
          <w:fldChar w:fldCharType="separate"/>
        </w:r>
        <w:r>
          <w:t>7</w:t>
        </w:r>
        <w:r>
          <w:fldChar w:fldCharType="end"/>
        </w:r>
      </w:hyperlink>
    </w:p>
    <w:p>
      <w:pPr>
        <w:pStyle w:val="TOC2"/>
        <w:tabs>
          <w:tab w:val="right" w:leader="dot" w:pos="8306"/>
        </w:tabs>
      </w:pPr>
      <w:hyperlink w:anchor="_Toc14137" w:history="1">
        <w:r>
          <w:rPr>
            <w:rFonts w:ascii="仿宋" w:eastAsia="仿宋" w:hAnsi="仿宋" w:cs="仿宋" w:hint="eastAsia"/>
            <w:lang w:eastAsia="zh-CN"/>
          </w:rPr>
          <w:t>(一)、建筑工程设计原则</w:t>
        </w:r>
        <w:r>
          <w:tab/>
        </w:r>
        <w:r>
          <w:fldChar w:fldCharType="begin"/>
        </w:r>
        <w:r>
          <w:instrText xml:space="preserve"> PAGEREF _Toc14137 \h </w:instrText>
        </w:r>
        <w:r>
          <w:fldChar w:fldCharType="separate"/>
        </w:r>
        <w:r>
          <w:t>7</w:t>
        </w:r>
        <w:r>
          <w:fldChar w:fldCharType="end"/>
        </w:r>
      </w:hyperlink>
    </w:p>
    <w:p>
      <w:pPr>
        <w:pStyle w:val="TOC2"/>
        <w:tabs>
          <w:tab w:val="right" w:leader="dot" w:pos="8306"/>
        </w:tabs>
      </w:pPr>
      <w:hyperlink w:anchor="_Toc16348" w:history="1">
        <w:r>
          <w:rPr>
            <w:rFonts w:ascii="仿宋" w:eastAsia="仿宋" w:hAnsi="仿宋" w:cs="仿宋" w:hint="eastAsia"/>
            <w:lang w:eastAsia="zh-CN"/>
          </w:rPr>
          <w:t>(二)、土建工程设计年限及安全等级</w:t>
        </w:r>
        <w:r>
          <w:tab/>
        </w:r>
        <w:r>
          <w:fldChar w:fldCharType="begin"/>
        </w:r>
        <w:r>
          <w:instrText xml:space="preserve"> PAGEREF _Toc16348 \h </w:instrText>
        </w:r>
        <w:r>
          <w:fldChar w:fldCharType="separate"/>
        </w:r>
        <w:r>
          <w:t>9</w:t>
        </w:r>
        <w:r>
          <w:fldChar w:fldCharType="end"/>
        </w:r>
      </w:hyperlink>
    </w:p>
    <w:p>
      <w:pPr>
        <w:pStyle w:val="TOC2"/>
        <w:tabs>
          <w:tab w:val="right" w:leader="dot" w:pos="8306"/>
        </w:tabs>
      </w:pPr>
      <w:hyperlink w:anchor="_Toc14719" w:history="1">
        <w:r>
          <w:rPr>
            <w:rFonts w:ascii="仿宋" w:eastAsia="仿宋" w:hAnsi="仿宋" w:cs="仿宋" w:hint="eastAsia"/>
            <w:lang w:eastAsia="zh-CN"/>
          </w:rPr>
          <w:t>(三)、建筑工程设计总体要求</w:t>
        </w:r>
        <w:r>
          <w:tab/>
        </w:r>
        <w:r>
          <w:fldChar w:fldCharType="begin"/>
        </w:r>
        <w:r>
          <w:instrText xml:space="preserve"> PAGEREF _Toc14719 \h </w:instrText>
        </w:r>
        <w:r>
          <w:fldChar w:fldCharType="separate"/>
        </w:r>
        <w:r>
          <w:t>10</w:t>
        </w:r>
        <w:r>
          <w:fldChar w:fldCharType="end"/>
        </w:r>
      </w:hyperlink>
    </w:p>
    <w:p>
      <w:pPr>
        <w:pStyle w:val="TOC2"/>
        <w:tabs>
          <w:tab w:val="right" w:leader="dot" w:pos="8306"/>
        </w:tabs>
      </w:pPr>
      <w:hyperlink w:anchor="_Toc20899" w:history="1">
        <w:r>
          <w:rPr>
            <w:rFonts w:ascii="仿宋" w:eastAsia="仿宋" w:hAnsi="仿宋" w:cs="仿宋" w:hint="eastAsia"/>
            <w:lang w:eastAsia="zh-CN"/>
          </w:rPr>
          <w:t>(四)、土建工程建设指标</w:t>
        </w:r>
        <w:r>
          <w:tab/>
        </w:r>
        <w:r>
          <w:fldChar w:fldCharType="begin"/>
        </w:r>
        <w:r>
          <w:instrText xml:space="preserve"> PAGEREF _Toc20899 \h </w:instrText>
        </w:r>
        <w:r>
          <w:fldChar w:fldCharType="separate"/>
        </w:r>
        <w:r>
          <w:t>11</w:t>
        </w:r>
        <w:r>
          <w:fldChar w:fldCharType="end"/>
        </w:r>
      </w:hyperlink>
    </w:p>
    <w:p>
      <w:pPr>
        <w:pStyle w:val="TOC1"/>
        <w:tabs>
          <w:tab w:val="right" w:leader="dot" w:pos="8306"/>
        </w:tabs>
      </w:pPr>
      <w:hyperlink w:anchor="_Toc31492" w:history="1">
        <w:r>
          <w:rPr>
            <w:rFonts w:ascii="仿宋" w:eastAsia="仿宋" w:hAnsi="仿宋" w:cs="仿宋" w:hint="eastAsia"/>
            <w:lang w:eastAsia="zh-CN"/>
          </w:rPr>
          <w:t>四、A级电冰箱(含冷藏箱、冷藏冷冻箱、冷冻箱)项目文档管理</w:t>
        </w:r>
        <w:r>
          <w:tab/>
        </w:r>
        <w:r>
          <w:fldChar w:fldCharType="begin"/>
        </w:r>
        <w:r>
          <w:instrText xml:space="preserve"> PAGEREF _Toc31492 \h </w:instrText>
        </w:r>
        <w:r>
          <w:fldChar w:fldCharType="separate"/>
        </w:r>
        <w:r>
          <w:t>11</w:t>
        </w:r>
        <w:r>
          <w:fldChar w:fldCharType="end"/>
        </w:r>
      </w:hyperlink>
    </w:p>
    <w:p>
      <w:pPr>
        <w:pStyle w:val="TOC2"/>
        <w:tabs>
          <w:tab w:val="right" w:leader="dot" w:pos="8306"/>
        </w:tabs>
      </w:pPr>
      <w:hyperlink w:anchor="_Toc26280" w:history="1">
        <w:r>
          <w:rPr>
            <w:rFonts w:ascii="仿宋" w:eastAsia="仿宋" w:hAnsi="仿宋" w:cs="仿宋" w:hint="eastAsia"/>
            <w:lang w:eastAsia="zh-CN"/>
          </w:rPr>
          <w:t>(一)、文档编制与审查</w:t>
        </w:r>
        <w:r>
          <w:tab/>
        </w:r>
        <w:r>
          <w:fldChar w:fldCharType="begin"/>
        </w:r>
        <w:r>
          <w:instrText xml:space="preserve"> PAGEREF _Toc26280 \h </w:instrText>
        </w:r>
        <w:r>
          <w:fldChar w:fldCharType="separate"/>
        </w:r>
        <w:r>
          <w:t>11</w:t>
        </w:r>
        <w:r>
          <w:fldChar w:fldCharType="end"/>
        </w:r>
      </w:hyperlink>
    </w:p>
    <w:p>
      <w:pPr>
        <w:pStyle w:val="TOC2"/>
        <w:tabs>
          <w:tab w:val="right" w:leader="dot" w:pos="8306"/>
        </w:tabs>
      </w:pPr>
      <w:hyperlink w:anchor="_Toc29910" w:history="1">
        <w:r>
          <w:rPr>
            <w:rFonts w:ascii="仿宋" w:eastAsia="仿宋" w:hAnsi="仿宋" w:cs="仿宋" w:hint="eastAsia"/>
            <w:lang w:eastAsia="zh-CN"/>
          </w:rPr>
          <w:t>(二)、文档发布与分发</w:t>
        </w:r>
        <w:r>
          <w:tab/>
        </w:r>
        <w:r>
          <w:fldChar w:fldCharType="begin"/>
        </w:r>
        <w:r>
          <w:instrText xml:space="preserve"> PAGEREF _Toc29910 \h </w:instrText>
        </w:r>
        <w:r>
          <w:fldChar w:fldCharType="separate"/>
        </w:r>
        <w:r>
          <w:t>13</w:t>
        </w:r>
        <w:r>
          <w:fldChar w:fldCharType="end"/>
        </w:r>
      </w:hyperlink>
    </w:p>
    <w:p>
      <w:pPr>
        <w:pStyle w:val="TOC2"/>
        <w:tabs>
          <w:tab w:val="right" w:leader="dot" w:pos="8306"/>
        </w:tabs>
      </w:pPr>
      <w:hyperlink w:anchor="_Toc32173" w:history="1">
        <w:r>
          <w:rPr>
            <w:rFonts w:ascii="仿宋" w:eastAsia="仿宋" w:hAnsi="仿宋" w:cs="仿宋" w:hint="eastAsia"/>
            <w:lang w:eastAsia="zh-CN"/>
          </w:rPr>
          <w:t>(三)、文档存档与归档</w:t>
        </w:r>
        <w:r>
          <w:tab/>
        </w:r>
        <w:r>
          <w:fldChar w:fldCharType="begin"/>
        </w:r>
        <w:r>
          <w:instrText xml:space="preserve"> PAGEREF _Toc32173 \h </w:instrText>
        </w:r>
        <w:r>
          <w:fldChar w:fldCharType="separate"/>
        </w:r>
        <w:r>
          <w:t>14</w:t>
        </w:r>
        <w:r>
          <w:fldChar w:fldCharType="end"/>
        </w:r>
      </w:hyperlink>
    </w:p>
    <w:p>
      <w:pPr>
        <w:pStyle w:val="TOC1"/>
        <w:tabs>
          <w:tab w:val="right" w:leader="dot" w:pos="8306"/>
        </w:tabs>
      </w:pPr>
      <w:hyperlink w:anchor="_Toc5363" w:history="1">
        <w:r>
          <w:rPr>
            <w:rFonts w:ascii="仿宋" w:eastAsia="仿宋" w:hAnsi="仿宋" w:cs="仿宋" w:hint="eastAsia"/>
            <w:lang w:eastAsia="zh-CN"/>
          </w:rPr>
          <w:t>五、A级电冰箱(含冷藏箱、冷藏冷冻箱、冷冻箱)项目建设背景及必要性分析</w:t>
        </w:r>
        <w:r>
          <w:tab/>
        </w:r>
        <w:r>
          <w:fldChar w:fldCharType="begin"/>
        </w:r>
        <w:r>
          <w:instrText xml:space="preserve"> PAGEREF _Toc5363 \h </w:instrText>
        </w:r>
        <w:r>
          <w:fldChar w:fldCharType="separate"/>
        </w:r>
        <w:r>
          <w:t>15</w:t>
        </w:r>
        <w:r>
          <w:fldChar w:fldCharType="end"/>
        </w:r>
      </w:hyperlink>
    </w:p>
    <w:p>
      <w:pPr>
        <w:pStyle w:val="TOC2"/>
        <w:tabs>
          <w:tab w:val="right" w:leader="dot" w:pos="8306"/>
        </w:tabs>
      </w:pPr>
      <w:hyperlink w:anchor="_Toc5621" w:history="1">
        <w:r>
          <w:rPr>
            <w:rFonts w:ascii="仿宋" w:eastAsia="仿宋" w:hAnsi="仿宋" w:cs="仿宋" w:hint="eastAsia"/>
            <w:lang w:eastAsia="zh-CN"/>
          </w:rPr>
          <w:t>(一)、A级电冰箱(含冷藏箱、冷藏冷冻箱、冷冻箱)项目背景分析</w:t>
        </w:r>
        <w:r>
          <w:tab/>
        </w:r>
        <w:r>
          <w:fldChar w:fldCharType="begin"/>
        </w:r>
        <w:r>
          <w:instrText xml:space="preserve"> PAGEREF _Toc5621 \h </w:instrText>
        </w:r>
        <w:r>
          <w:fldChar w:fldCharType="separate"/>
        </w:r>
        <w:r>
          <w:t>15</w:t>
        </w:r>
        <w:r>
          <w:fldChar w:fldCharType="end"/>
        </w:r>
      </w:hyperlink>
    </w:p>
    <w:p>
      <w:pPr>
        <w:pStyle w:val="TOC2"/>
        <w:tabs>
          <w:tab w:val="right" w:leader="dot" w:pos="8306"/>
        </w:tabs>
      </w:pPr>
      <w:hyperlink w:anchor="_Toc27107" w:history="1">
        <w:r>
          <w:rPr>
            <w:rFonts w:ascii="仿宋" w:eastAsia="仿宋" w:hAnsi="仿宋" w:cs="仿宋" w:hint="eastAsia"/>
            <w:lang w:eastAsia="zh-CN"/>
          </w:rPr>
          <w:t>(二)、A级电冰箱(含冷藏箱、冷藏冷冻箱、冷冻箱)项目建设必要性分析</w:t>
        </w:r>
        <w:r>
          <w:tab/>
        </w:r>
        <w:r>
          <w:fldChar w:fldCharType="begin"/>
        </w:r>
        <w:r>
          <w:instrText xml:space="preserve"> PAGEREF _Toc27107 \h </w:instrText>
        </w:r>
        <w:r>
          <w:fldChar w:fldCharType="separate"/>
        </w:r>
        <w:r>
          <w:t>17</w:t>
        </w:r>
        <w:r>
          <w:fldChar w:fldCharType="end"/>
        </w:r>
      </w:hyperlink>
    </w:p>
    <w:p>
      <w:pPr>
        <w:pStyle w:val="TOC1"/>
        <w:tabs>
          <w:tab w:val="right" w:leader="dot" w:pos="8306"/>
        </w:tabs>
      </w:pPr>
      <w:hyperlink w:anchor="_Toc9966" w:history="1">
        <w:r>
          <w:rPr>
            <w:rFonts w:ascii="仿宋" w:eastAsia="仿宋" w:hAnsi="仿宋" w:cs="仿宋" w:hint="eastAsia"/>
            <w:lang w:eastAsia="zh-CN"/>
          </w:rPr>
          <w:t>六、A级电冰箱(含冷藏箱、冷藏冷冻箱、冷冻箱)项目可持续发展</w:t>
        </w:r>
        <w:r>
          <w:tab/>
        </w:r>
        <w:r>
          <w:fldChar w:fldCharType="begin"/>
        </w:r>
        <w:r>
          <w:instrText xml:space="preserve"> PAGEREF _Toc9966 \h </w:instrText>
        </w:r>
        <w:r>
          <w:fldChar w:fldCharType="separate"/>
        </w:r>
        <w:r>
          <w:t>19</w:t>
        </w:r>
        <w:r>
          <w:fldChar w:fldCharType="end"/>
        </w:r>
      </w:hyperlink>
    </w:p>
    <w:p>
      <w:pPr>
        <w:pStyle w:val="TOC2"/>
        <w:tabs>
          <w:tab w:val="right" w:leader="dot" w:pos="8306"/>
        </w:tabs>
      </w:pPr>
      <w:hyperlink w:anchor="_Toc19517" w:history="1">
        <w:r>
          <w:rPr>
            <w:rFonts w:ascii="仿宋" w:eastAsia="仿宋" w:hAnsi="仿宋" w:cs="仿宋" w:hint="eastAsia"/>
            <w:lang w:eastAsia="zh-CN"/>
          </w:rPr>
          <w:t>(一)、可持续战略与实践</w:t>
        </w:r>
        <w:r>
          <w:tab/>
        </w:r>
        <w:r>
          <w:fldChar w:fldCharType="begin"/>
        </w:r>
        <w:r>
          <w:instrText xml:space="preserve"> PAGEREF _Toc19517 \h </w:instrText>
        </w:r>
        <w:r>
          <w:fldChar w:fldCharType="separate"/>
        </w:r>
        <w:r>
          <w:t>19</w:t>
        </w:r>
        <w:r>
          <w:fldChar w:fldCharType="end"/>
        </w:r>
      </w:hyperlink>
    </w:p>
    <w:p>
      <w:pPr>
        <w:pStyle w:val="TOC2"/>
        <w:tabs>
          <w:tab w:val="right" w:leader="dot" w:pos="8306"/>
        </w:tabs>
      </w:pPr>
      <w:hyperlink w:anchor="_Toc29229" w:history="1">
        <w:r>
          <w:rPr>
            <w:rFonts w:ascii="仿宋" w:eastAsia="仿宋" w:hAnsi="仿宋" w:cs="仿宋" w:hint="eastAsia"/>
            <w:lang w:eastAsia="zh-CN"/>
          </w:rPr>
          <w:t>(二)、环保与社会责任</w:t>
        </w:r>
        <w:r>
          <w:tab/>
        </w:r>
        <w:r>
          <w:fldChar w:fldCharType="begin"/>
        </w:r>
        <w:r>
          <w:instrText xml:space="preserve"> PAGEREF _Toc29229 \h </w:instrText>
        </w:r>
        <w:r>
          <w:fldChar w:fldCharType="separate"/>
        </w:r>
        <w:r>
          <w:t>20</w:t>
        </w:r>
        <w:r>
          <w:fldChar w:fldCharType="end"/>
        </w:r>
      </w:hyperlink>
    </w:p>
    <w:p>
      <w:pPr>
        <w:pStyle w:val="TOC1"/>
        <w:tabs>
          <w:tab w:val="right" w:leader="dot" w:pos="8306"/>
        </w:tabs>
      </w:pPr>
      <w:hyperlink w:anchor="_Toc32053" w:history="1">
        <w:r>
          <w:rPr>
            <w:rFonts w:ascii="仿宋" w:eastAsia="仿宋" w:hAnsi="仿宋" w:cs="仿宋" w:hint="eastAsia"/>
            <w:lang w:eastAsia="zh-CN"/>
          </w:rPr>
          <w:t>七、生产安全保护</w:t>
        </w:r>
        <w:r>
          <w:tab/>
        </w:r>
        <w:r>
          <w:fldChar w:fldCharType="begin"/>
        </w:r>
        <w:r>
          <w:instrText xml:space="preserve"> PAGEREF _Toc32053 \h </w:instrText>
        </w:r>
        <w:r>
          <w:fldChar w:fldCharType="separate"/>
        </w:r>
        <w:r>
          <w:t>21</w:t>
        </w:r>
        <w:r>
          <w:fldChar w:fldCharType="end"/>
        </w:r>
      </w:hyperlink>
    </w:p>
    <w:p>
      <w:pPr>
        <w:pStyle w:val="TOC2"/>
        <w:tabs>
          <w:tab w:val="right" w:leader="dot" w:pos="8306"/>
        </w:tabs>
      </w:pPr>
      <w:hyperlink w:anchor="_Toc27202" w:history="1">
        <w:r>
          <w:rPr>
            <w:rFonts w:ascii="仿宋" w:eastAsia="仿宋" w:hAnsi="仿宋" w:cs="仿宋" w:hint="eastAsia"/>
            <w:lang w:eastAsia="zh-CN"/>
          </w:rPr>
          <w:t>(一)、消防安全</w:t>
        </w:r>
        <w:r>
          <w:tab/>
        </w:r>
        <w:r>
          <w:fldChar w:fldCharType="begin"/>
        </w:r>
        <w:r>
          <w:instrText xml:space="preserve"> PAGEREF _Toc27202 \h </w:instrText>
        </w:r>
        <w:r>
          <w:fldChar w:fldCharType="separate"/>
        </w:r>
        <w:r>
          <w:t>21</w:t>
        </w:r>
        <w:r>
          <w:fldChar w:fldCharType="end"/>
        </w:r>
      </w:hyperlink>
    </w:p>
    <w:p>
      <w:pPr>
        <w:pStyle w:val="TOC2"/>
        <w:tabs>
          <w:tab w:val="right" w:leader="dot" w:pos="8306"/>
        </w:tabs>
      </w:pPr>
      <w:hyperlink w:anchor="_Toc10910" w:history="1">
        <w:r>
          <w:rPr>
            <w:rFonts w:ascii="仿宋" w:eastAsia="仿宋" w:hAnsi="仿宋" w:cs="仿宋" w:hint="eastAsia"/>
            <w:lang w:eastAsia="zh-CN"/>
          </w:rPr>
          <w:t>(二)、防火防爆总图布置措施</w:t>
        </w:r>
        <w:r>
          <w:tab/>
        </w:r>
        <w:r>
          <w:fldChar w:fldCharType="begin"/>
        </w:r>
        <w:r>
          <w:instrText xml:space="preserve"> PAGEREF _Toc10910 \h </w:instrText>
        </w:r>
        <w:r>
          <w:fldChar w:fldCharType="separate"/>
        </w:r>
        <w:r>
          <w:t>23</w:t>
        </w:r>
        <w:r>
          <w:fldChar w:fldCharType="end"/>
        </w:r>
      </w:hyperlink>
    </w:p>
    <w:p>
      <w:pPr>
        <w:pStyle w:val="TOC2"/>
        <w:tabs>
          <w:tab w:val="right" w:leader="dot" w:pos="8306"/>
        </w:tabs>
      </w:pPr>
      <w:hyperlink w:anchor="_Toc32044" w:history="1">
        <w:r>
          <w:rPr>
            <w:rFonts w:ascii="仿宋" w:eastAsia="仿宋" w:hAnsi="仿宋" w:cs="仿宋" w:hint="eastAsia"/>
            <w:lang w:eastAsia="zh-CN"/>
          </w:rPr>
          <w:t>(三)、自然灾害防范措施</w:t>
        </w:r>
        <w:r>
          <w:tab/>
        </w:r>
        <w:r>
          <w:fldChar w:fldCharType="begin"/>
        </w:r>
        <w:r>
          <w:instrText xml:space="preserve"> PAGEREF _Toc32044 \h </w:instrText>
        </w:r>
        <w:r>
          <w:fldChar w:fldCharType="separate"/>
        </w:r>
        <w:r>
          <w:t>24</w:t>
        </w:r>
        <w:r>
          <w:fldChar w:fldCharType="end"/>
        </w:r>
      </w:hyperlink>
    </w:p>
    <w:p>
      <w:pPr>
        <w:pStyle w:val="TOC2"/>
        <w:tabs>
          <w:tab w:val="right" w:leader="dot" w:pos="8306"/>
        </w:tabs>
      </w:pPr>
      <w:hyperlink w:anchor="_Toc3086" w:history="1">
        <w:r>
          <w:rPr>
            <w:rFonts w:ascii="仿宋" w:eastAsia="仿宋" w:hAnsi="仿宋" w:cs="仿宋" w:hint="eastAsia"/>
            <w:lang w:eastAsia="zh-CN"/>
          </w:rPr>
          <w:t>(四)、安全色及安全标志使用要求</w:t>
        </w:r>
        <w:r>
          <w:tab/>
        </w:r>
        <w:r>
          <w:fldChar w:fldCharType="begin"/>
        </w:r>
        <w:r>
          <w:instrText xml:space="preserve"> PAGEREF _Toc3086 \h </w:instrText>
        </w:r>
        <w:r>
          <w:fldChar w:fldCharType="separate"/>
        </w:r>
        <w:r>
          <w:t>25</w:t>
        </w:r>
        <w:r>
          <w:fldChar w:fldCharType="end"/>
        </w:r>
      </w:hyperlink>
    </w:p>
    <w:p>
      <w:pPr>
        <w:pStyle w:val="TOC2"/>
        <w:tabs>
          <w:tab w:val="right" w:leader="dot" w:pos="8306"/>
        </w:tabs>
      </w:pPr>
      <w:hyperlink w:anchor="_Toc18296" w:history="1">
        <w:r>
          <w:rPr>
            <w:rFonts w:ascii="仿宋" w:eastAsia="仿宋" w:hAnsi="仿宋" w:cs="仿宋" w:hint="eastAsia"/>
            <w:lang w:eastAsia="zh-CN"/>
          </w:rPr>
          <w:t>(五)、防尘防毒措施</w:t>
        </w:r>
        <w:r>
          <w:tab/>
        </w:r>
        <w:r>
          <w:fldChar w:fldCharType="begin"/>
        </w:r>
        <w:r>
          <w:instrText xml:space="preserve"> PAGEREF _Toc18296 \h </w:instrText>
        </w:r>
        <w:r>
          <w:fldChar w:fldCharType="separate"/>
        </w:r>
        <w:r>
          <w:t>26</w:t>
        </w:r>
        <w:r>
          <w:fldChar w:fldCharType="end"/>
        </w:r>
      </w:hyperlink>
    </w:p>
    <w:p>
      <w:pPr>
        <w:pStyle w:val="TOC2"/>
        <w:tabs>
          <w:tab w:val="right" w:leader="dot" w:pos="8306"/>
        </w:tabs>
      </w:pPr>
      <w:hyperlink w:anchor="_Toc10749" w:history="1">
        <w:r>
          <w:rPr>
            <w:rFonts w:ascii="仿宋" w:eastAsia="仿宋" w:hAnsi="仿宋" w:cs="仿宋" w:hint="eastAsia"/>
            <w:lang w:eastAsia="zh-CN"/>
          </w:rPr>
          <w:t>(六)、防静电、触电防护及防雷措施</w:t>
        </w:r>
        <w:r>
          <w:tab/>
        </w:r>
        <w:r>
          <w:fldChar w:fldCharType="begin"/>
        </w:r>
        <w:r>
          <w:instrText xml:space="preserve"> PAGEREF _Toc10749 \h </w:instrText>
        </w:r>
        <w:r>
          <w:fldChar w:fldCharType="separate"/>
        </w:r>
        <w:r>
          <w:t>27</w:t>
        </w:r>
        <w:r>
          <w:fldChar w:fldCharType="end"/>
        </w:r>
      </w:hyperlink>
    </w:p>
    <w:p>
      <w:pPr>
        <w:pStyle w:val="TOC2"/>
        <w:tabs>
          <w:tab w:val="right" w:leader="dot" w:pos="8306"/>
        </w:tabs>
      </w:pPr>
      <w:hyperlink w:anchor="_Toc7504" w:history="1">
        <w:r>
          <w:rPr>
            <w:rFonts w:ascii="仿宋" w:eastAsia="仿宋" w:hAnsi="仿宋" w:cs="仿宋" w:hint="eastAsia"/>
            <w:lang w:eastAsia="zh-CN"/>
          </w:rPr>
          <w:t>(七)、机械设备安全保障措施</w:t>
        </w:r>
        <w:r>
          <w:tab/>
        </w:r>
        <w:r>
          <w:fldChar w:fldCharType="begin"/>
        </w:r>
        <w:r>
          <w:instrText xml:space="preserve"> PAGEREF _Toc7504 \h </w:instrText>
        </w:r>
        <w:r>
          <w:fldChar w:fldCharType="separate"/>
        </w:r>
        <w:r>
          <w:t>29</w:t>
        </w:r>
        <w:r>
          <w:fldChar w:fldCharType="end"/>
        </w:r>
      </w:hyperlink>
    </w:p>
    <w:p>
      <w:pPr>
        <w:pStyle w:val="TOC1"/>
        <w:tabs>
          <w:tab w:val="right" w:leader="dot" w:pos="8306"/>
        </w:tabs>
      </w:pPr>
      <w:hyperlink w:anchor="_Toc10017" w:history="1">
        <w:r>
          <w:rPr>
            <w:rFonts w:ascii="仿宋" w:eastAsia="仿宋" w:hAnsi="仿宋" w:cs="仿宋" w:hint="eastAsia"/>
            <w:lang w:eastAsia="zh-CN"/>
          </w:rPr>
          <w:t>八、A级电冰箱(含冷藏箱、冷藏冷冻箱、冷冻箱)项目人力资源管理</w:t>
        </w:r>
        <w:r>
          <w:tab/>
        </w:r>
        <w:r>
          <w:fldChar w:fldCharType="begin"/>
        </w:r>
        <w:r>
          <w:instrText xml:space="preserve"> PAGEREF _Toc10017 \h </w:instrText>
        </w:r>
        <w:r>
          <w:fldChar w:fldCharType="separate"/>
        </w:r>
        <w:r>
          <w:t>31</w:t>
        </w:r>
        <w:r>
          <w:fldChar w:fldCharType="end"/>
        </w:r>
      </w:hyperlink>
    </w:p>
    <w:p>
      <w:pPr>
        <w:pStyle w:val="TOC2"/>
        <w:tabs>
          <w:tab w:val="right" w:leader="dot" w:pos="8306"/>
        </w:tabs>
      </w:pPr>
      <w:hyperlink w:anchor="_Toc259" w:history="1">
        <w:r>
          <w:rPr>
            <w:rFonts w:ascii="仿宋" w:eastAsia="仿宋" w:hAnsi="仿宋" w:cs="仿宋" w:hint="eastAsia"/>
            <w:lang w:eastAsia="zh-CN"/>
          </w:rPr>
          <w:t>(一)、建立健全的预算管理制度</w:t>
        </w:r>
        <w:r>
          <w:tab/>
        </w:r>
        <w:r>
          <w:fldChar w:fldCharType="begin"/>
        </w:r>
        <w:r>
          <w:instrText xml:space="preserve"> PAGEREF _Toc259 \h </w:instrText>
        </w:r>
        <w:r>
          <w:fldChar w:fldCharType="separate"/>
        </w:r>
        <w:r>
          <w:t>31</w:t>
        </w:r>
        <w:r>
          <w:fldChar w:fldCharType="end"/>
        </w:r>
      </w:hyperlink>
    </w:p>
    <w:p>
      <w:pPr>
        <w:pStyle w:val="TOC2"/>
        <w:tabs>
          <w:tab w:val="right" w:leader="dot" w:pos="8306"/>
        </w:tabs>
      </w:pPr>
      <w:hyperlink w:anchor="_Toc25933" w:history="1">
        <w:r>
          <w:rPr>
            <w:rFonts w:ascii="仿宋" w:eastAsia="仿宋" w:hAnsi="仿宋" w:cs="仿宋" w:hint="eastAsia"/>
            <w:lang w:eastAsia="zh-CN"/>
          </w:rPr>
          <w:t>(二)、加强资金流动监控</w:t>
        </w:r>
        <w:r>
          <w:tab/>
        </w:r>
        <w:r>
          <w:fldChar w:fldCharType="begin"/>
        </w:r>
        <w:r>
          <w:instrText xml:space="preserve"> PAGEREF _Toc25933 \h </w:instrText>
        </w:r>
        <w:r>
          <w:fldChar w:fldCharType="separate"/>
        </w:r>
        <w:r>
          <w:t>33</w:t>
        </w:r>
        <w:r>
          <w:fldChar w:fldCharType="end"/>
        </w:r>
      </w:hyperlink>
    </w:p>
    <w:p>
      <w:pPr>
        <w:pStyle w:val="TOC2"/>
        <w:tabs>
          <w:tab w:val="right" w:leader="dot" w:pos="8306"/>
        </w:tabs>
      </w:pPr>
      <w:hyperlink w:anchor="_Toc6863" w:history="1">
        <w:r>
          <w:rPr>
            <w:rFonts w:ascii="仿宋" w:eastAsia="仿宋" w:hAnsi="仿宋" w:cs="仿宋" w:hint="eastAsia"/>
            <w:lang w:eastAsia="zh-CN"/>
          </w:rPr>
          <w:t>(三)、制定完善的风险控制机制</w:t>
        </w:r>
        <w:r>
          <w:tab/>
        </w:r>
        <w:r>
          <w:fldChar w:fldCharType="begin"/>
        </w:r>
        <w:r>
          <w:instrText xml:space="preserve"> PAGEREF _Toc6863 \h </w:instrText>
        </w:r>
        <w:r>
          <w:fldChar w:fldCharType="separate"/>
        </w:r>
        <w:r>
          <w:t>34</w:t>
        </w:r>
        <w:r>
          <w:fldChar w:fldCharType="end"/>
        </w:r>
      </w:hyperlink>
    </w:p>
    <w:p>
      <w:pPr>
        <w:pStyle w:val="TOC2"/>
        <w:tabs>
          <w:tab w:val="right" w:leader="dot" w:pos="8306"/>
        </w:tabs>
      </w:pPr>
      <w:hyperlink w:anchor="_Toc27290" w:history="1">
        <w:r>
          <w:rPr>
            <w:rFonts w:ascii="仿宋" w:eastAsia="仿宋" w:hAnsi="仿宋" w:cs="仿宋" w:hint="eastAsia"/>
            <w:lang w:eastAsia="zh-CN"/>
          </w:rPr>
          <w:t>(四)、优化成本管理</w:t>
        </w:r>
        <w:r>
          <w:tab/>
        </w:r>
        <w:r>
          <w:fldChar w:fldCharType="begin"/>
        </w:r>
        <w:r>
          <w:instrText xml:space="preserve"> PAGEREF _Toc27290 \h </w:instrText>
        </w:r>
        <w:r>
          <w:fldChar w:fldCharType="separate"/>
        </w:r>
        <w:r>
          <w:t>36</w:t>
        </w:r>
        <w:r>
          <w:fldChar w:fldCharType="end"/>
        </w:r>
      </w:hyperlink>
    </w:p>
    <w:p>
      <w:pPr>
        <w:pStyle w:val="TOC1"/>
        <w:tabs>
          <w:tab w:val="right" w:leader="dot" w:pos="8306"/>
        </w:tabs>
      </w:pPr>
      <w:hyperlink w:anchor="_Toc9202" w:history="1">
        <w:r>
          <w:rPr>
            <w:rFonts w:ascii="仿宋" w:eastAsia="仿宋" w:hAnsi="仿宋" w:cs="仿宋" w:hint="eastAsia"/>
            <w:lang w:eastAsia="zh-CN"/>
          </w:rPr>
          <w:t>九、A级电冰箱(含冷藏箱、冷藏冷冻箱、冷冻箱)项目技术管理</w:t>
        </w:r>
        <w:r>
          <w:tab/>
        </w:r>
        <w:r>
          <w:fldChar w:fldCharType="begin"/>
        </w:r>
        <w:r>
          <w:instrText xml:space="preserve"> PAGEREF _Toc9202 \h </w:instrText>
        </w:r>
        <w:r>
          <w:fldChar w:fldCharType="separate"/>
        </w:r>
        <w:r>
          <w:t>38</w:t>
        </w:r>
        <w:r>
          <w:fldChar w:fldCharType="end"/>
        </w:r>
      </w:hyperlink>
    </w:p>
    <w:p>
      <w:pPr>
        <w:pStyle w:val="TOC2"/>
        <w:tabs>
          <w:tab w:val="right" w:leader="dot" w:pos="8306"/>
        </w:tabs>
      </w:pPr>
      <w:hyperlink w:anchor="_Toc20657" w:history="1">
        <w:r>
          <w:rPr>
            <w:rFonts w:ascii="仿宋" w:eastAsia="仿宋" w:hAnsi="仿宋" w:cs="仿宋" w:hint="eastAsia"/>
            <w:lang w:eastAsia="zh-CN"/>
          </w:rPr>
          <w:t>(一)、技术方案选用方向</w:t>
        </w:r>
        <w:r>
          <w:tab/>
        </w:r>
        <w:r>
          <w:fldChar w:fldCharType="begin"/>
        </w:r>
        <w:r>
          <w:instrText xml:space="preserve"> PAGEREF _Toc20657 \h </w:instrText>
        </w:r>
        <w:r>
          <w:fldChar w:fldCharType="separate"/>
        </w:r>
        <w:r>
          <w:t>38</w:t>
        </w:r>
        <w:r>
          <w:fldChar w:fldCharType="end"/>
        </w:r>
      </w:hyperlink>
    </w:p>
    <w:p>
      <w:pPr>
        <w:pStyle w:val="TOC2"/>
        <w:tabs>
          <w:tab w:val="right" w:leader="dot" w:pos="8306"/>
        </w:tabs>
      </w:pPr>
      <w:hyperlink w:anchor="_Toc1870" w:history="1">
        <w:r>
          <w:rPr>
            <w:rFonts w:ascii="仿宋" w:eastAsia="仿宋" w:hAnsi="仿宋" w:cs="仿宋" w:hint="eastAsia"/>
            <w:lang w:eastAsia="zh-CN"/>
          </w:rPr>
          <w:t>(二)、工艺技术方案选用原则</w:t>
        </w:r>
        <w:r>
          <w:tab/>
        </w:r>
        <w:r>
          <w:fldChar w:fldCharType="begin"/>
        </w:r>
        <w:r>
          <w:instrText xml:space="preserve"> PAGEREF _Toc1870 \h </w:instrText>
        </w:r>
        <w:r>
          <w:fldChar w:fldCharType="separate"/>
        </w:r>
        <w:r>
          <w:t>40</w:t>
        </w:r>
        <w:r>
          <w:fldChar w:fldCharType="end"/>
        </w:r>
      </w:hyperlink>
    </w:p>
    <w:p>
      <w:pPr>
        <w:pStyle w:val="TOC2"/>
        <w:tabs>
          <w:tab w:val="right" w:leader="dot" w:pos="8306"/>
        </w:tabs>
      </w:pPr>
      <w:hyperlink w:anchor="_Toc5983" w:history="1">
        <w:r>
          <w:rPr>
            <w:rFonts w:ascii="仿宋" w:eastAsia="仿宋" w:hAnsi="仿宋" w:cs="仿宋" w:hint="eastAsia"/>
            <w:lang w:eastAsia="zh-CN"/>
          </w:rPr>
          <w:t>(三)、工艺技术方案要求</w:t>
        </w:r>
        <w:r>
          <w:tab/>
        </w:r>
        <w:r>
          <w:fldChar w:fldCharType="begin"/>
        </w:r>
        <w:r>
          <w:instrText xml:space="preserve"> PAGEREF _Toc5983 \h </w:instrText>
        </w:r>
        <w:r>
          <w:fldChar w:fldCharType="separate"/>
        </w:r>
        <w:r>
          <w:t>42</w:t>
        </w:r>
        <w:r>
          <w:fldChar w:fldCharType="end"/>
        </w:r>
      </w:hyperlink>
    </w:p>
    <w:p>
      <w:pPr>
        <w:pStyle w:val="TOC1"/>
        <w:tabs>
          <w:tab w:val="right" w:leader="dot" w:pos="8306"/>
        </w:tabs>
      </w:pPr>
      <w:hyperlink w:anchor="_Toc19491" w:history="1">
        <w:r>
          <w:rPr>
            <w:rFonts w:ascii="仿宋" w:eastAsia="仿宋" w:hAnsi="仿宋" w:cs="仿宋" w:hint="eastAsia"/>
            <w:lang w:eastAsia="zh-CN"/>
          </w:rPr>
          <w:t>十、A级电冰箱(含冷藏箱、冷藏冷冻箱、冷冻箱)项目经营效益</w:t>
        </w:r>
        <w:r>
          <w:tab/>
        </w:r>
        <w:r>
          <w:fldChar w:fldCharType="begin"/>
        </w:r>
        <w:r>
          <w:instrText xml:space="preserve"> PAGEREF _Toc19491 \h </w:instrText>
        </w:r>
        <w:r>
          <w:fldChar w:fldCharType="separate"/>
        </w:r>
        <w:r>
          <w:t>45</w:t>
        </w:r>
        <w:r>
          <w:fldChar w:fldCharType="end"/>
        </w:r>
      </w:hyperlink>
    </w:p>
    <w:p>
      <w:pPr>
        <w:pStyle w:val="TOC2"/>
        <w:tabs>
          <w:tab w:val="right" w:leader="dot" w:pos="8306"/>
        </w:tabs>
      </w:pPr>
      <w:hyperlink w:anchor="_Toc15587" w:history="1">
        <w:r>
          <w:rPr>
            <w:rFonts w:ascii="仿宋" w:eastAsia="仿宋" w:hAnsi="仿宋" w:cs="仿宋" w:hint="eastAsia"/>
            <w:lang w:eastAsia="zh-CN"/>
          </w:rPr>
          <w:t>(一)、经济评价财务测算</w:t>
        </w:r>
        <w:r>
          <w:tab/>
        </w:r>
        <w:r>
          <w:fldChar w:fldCharType="begin"/>
        </w:r>
        <w:r>
          <w:instrText xml:space="preserve"> PAGEREF _Toc15587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327" w:history="1">
        <w:r>
          <w:rPr>
            <w:rFonts w:ascii="仿宋" w:eastAsia="仿宋" w:hAnsi="仿宋" w:cs="仿宋" w:hint="eastAsia"/>
            <w:lang w:eastAsia="zh-CN"/>
          </w:rPr>
          <w:t>(二)、A级电冰箱(含冷藏箱、冷藏冷冻箱、冷冻箱)项目盈利能力分析</w:t>
        </w:r>
        <w:r>
          <w:tab/>
        </w:r>
        <w:r>
          <w:fldChar w:fldCharType="begin"/>
        </w:r>
        <w:r>
          <w:instrText xml:space="preserve"> PAGEREF _Toc17327 \h </w:instrText>
        </w:r>
        <w:r>
          <w:fldChar w:fldCharType="separate"/>
        </w:r>
        <w:r>
          <w:t>46</w:t>
        </w:r>
        <w:r>
          <w:fldChar w:fldCharType="end"/>
        </w:r>
      </w:hyperlink>
    </w:p>
    <w:p>
      <w:pPr>
        <w:pStyle w:val="TOC1"/>
        <w:tabs>
          <w:tab w:val="right" w:leader="dot" w:pos="8306"/>
        </w:tabs>
      </w:pPr>
      <w:hyperlink w:anchor="_Toc20885" w:history="1">
        <w:r>
          <w:rPr>
            <w:rFonts w:ascii="仿宋" w:eastAsia="仿宋" w:hAnsi="仿宋" w:cs="仿宋" w:hint="eastAsia"/>
            <w:lang w:eastAsia="zh-CN"/>
          </w:rPr>
          <w:t>十一、A级电冰箱(含冷藏箱、冷藏冷冻箱、冷冻箱)项目投资规划</w:t>
        </w:r>
        <w:r>
          <w:tab/>
        </w:r>
        <w:r>
          <w:fldChar w:fldCharType="begin"/>
        </w:r>
        <w:r>
          <w:instrText xml:space="preserve"> PAGEREF _Toc20885 \h </w:instrText>
        </w:r>
        <w:r>
          <w:fldChar w:fldCharType="separate"/>
        </w:r>
        <w:r>
          <w:t>47</w:t>
        </w:r>
        <w:r>
          <w:fldChar w:fldCharType="end"/>
        </w:r>
      </w:hyperlink>
    </w:p>
    <w:p>
      <w:pPr>
        <w:pStyle w:val="TOC2"/>
        <w:tabs>
          <w:tab w:val="right" w:leader="dot" w:pos="8306"/>
        </w:tabs>
      </w:pPr>
      <w:hyperlink w:anchor="_Toc30899" w:history="1">
        <w:r>
          <w:rPr>
            <w:rFonts w:ascii="仿宋" w:eastAsia="仿宋" w:hAnsi="仿宋" w:cs="仿宋" w:hint="eastAsia"/>
            <w:lang w:eastAsia="zh-CN"/>
          </w:rPr>
          <w:t>(一)、A级电冰箱(含冷藏箱、冷藏冷冻箱、冷冻箱)项目总投资估算</w:t>
        </w:r>
        <w:r>
          <w:tab/>
        </w:r>
        <w:r>
          <w:fldChar w:fldCharType="begin"/>
        </w:r>
        <w:r>
          <w:instrText xml:space="preserve"> PAGEREF _Toc30899 \h </w:instrText>
        </w:r>
        <w:r>
          <w:fldChar w:fldCharType="separate"/>
        </w:r>
        <w:r>
          <w:t>47</w:t>
        </w:r>
        <w:r>
          <w:fldChar w:fldCharType="end"/>
        </w:r>
      </w:hyperlink>
    </w:p>
    <w:p>
      <w:pPr>
        <w:pStyle w:val="TOC2"/>
        <w:tabs>
          <w:tab w:val="right" w:leader="dot" w:pos="8306"/>
        </w:tabs>
      </w:pPr>
      <w:hyperlink w:anchor="_Toc10710" w:history="1">
        <w:r>
          <w:rPr>
            <w:rFonts w:ascii="仿宋" w:eastAsia="仿宋" w:hAnsi="仿宋" w:cs="仿宋" w:hint="eastAsia"/>
            <w:lang w:eastAsia="zh-CN"/>
          </w:rPr>
          <w:t>(二)、资金筹措</w:t>
        </w:r>
        <w:r>
          <w:tab/>
        </w:r>
        <w:r>
          <w:fldChar w:fldCharType="begin"/>
        </w:r>
        <w:r>
          <w:instrText xml:space="preserve"> PAGEREF _Toc10710 \h </w:instrText>
        </w:r>
        <w:r>
          <w:fldChar w:fldCharType="separate"/>
        </w:r>
        <w:r>
          <w:t>49</w:t>
        </w:r>
        <w:r>
          <w:fldChar w:fldCharType="end"/>
        </w:r>
      </w:hyperlink>
    </w:p>
    <w:p>
      <w:pPr>
        <w:pStyle w:val="TOC1"/>
        <w:tabs>
          <w:tab w:val="right" w:leader="dot" w:pos="8306"/>
        </w:tabs>
      </w:pPr>
      <w:hyperlink w:anchor="_Toc6186" w:history="1">
        <w:r>
          <w:rPr>
            <w:rFonts w:ascii="仿宋" w:eastAsia="仿宋" w:hAnsi="仿宋" w:cs="仿宋" w:hint="eastAsia"/>
            <w:lang w:eastAsia="zh-CN"/>
          </w:rPr>
          <w:t>十二、A级电冰箱(含冷藏箱、冷藏冷冻箱、冷冻箱)项目财务管理</w:t>
        </w:r>
        <w:r>
          <w:tab/>
        </w:r>
        <w:r>
          <w:fldChar w:fldCharType="begin"/>
        </w:r>
        <w:r>
          <w:instrText xml:space="preserve"> PAGEREF _Toc6186 \h </w:instrText>
        </w:r>
        <w:r>
          <w:fldChar w:fldCharType="separate"/>
        </w:r>
        <w:r>
          <w:t>50</w:t>
        </w:r>
        <w:r>
          <w:fldChar w:fldCharType="end"/>
        </w:r>
      </w:hyperlink>
    </w:p>
    <w:p>
      <w:pPr>
        <w:pStyle w:val="TOC2"/>
        <w:tabs>
          <w:tab w:val="right" w:leader="dot" w:pos="8306"/>
        </w:tabs>
      </w:pPr>
      <w:hyperlink w:anchor="_Toc10343" w:history="1">
        <w:r>
          <w:rPr>
            <w:rFonts w:ascii="仿宋" w:eastAsia="仿宋" w:hAnsi="仿宋" w:cs="仿宋" w:hint="eastAsia"/>
            <w:lang w:eastAsia="zh-CN"/>
          </w:rPr>
          <w:t>(一)、资金需求大</w:t>
        </w:r>
        <w:r>
          <w:tab/>
        </w:r>
        <w:r>
          <w:fldChar w:fldCharType="begin"/>
        </w:r>
        <w:r>
          <w:instrText xml:space="preserve"> PAGEREF _Toc10343 \h </w:instrText>
        </w:r>
        <w:r>
          <w:fldChar w:fldCharType="separate"/>
        </w:r>
        <w:r>
          <w:t>50</w:t>
        </w:r>
        <w:r>
          <w:fldChar w:fldCharType="end"/>
        </w:r>
      </w:hyperlink>
    </w:p>
    <w:p>
      <w:pPr>
        <w:pStyle w:val="TOC2"/>
        <w:tabs>
          <w:tab w:val="right" w:leader="dot" w:pos="8306"/>
        </w:tabs>
      </w:pPr>
      <w:hyperlink w:anchor="_Toc1208" w:history="1">
        <w:r>
          <w:rPr>
            <w:rFonts w:ascii="仿宋" w:eastAsia="仿宋" w:hAnsi="仿宋" w:cs="仿宋" w:hint="eastAsia"/>
            <w:lang w:eastAsia="zh-CN"/>
          </w:rPr>
          <w:t>(二)、研发周期长</w:t>
        </w:r>
        <w:r>
          <w:tab/>
        </w:r>
        <w:r>
          <w:fldChar w:fldCharType="begin"/>
        </w:r>
        <w:r>
          <w:instrText xml:space="preserve"> PAGEREF _Toc1208 \h </w:instrText>
        </w:r>
        <w:r>
          <w:fldChar w:fldCharType="separate"/>
        </w:r>
        <w:r>
          <w:t>51</w:t>
        </w:r>
        <w:r>
          <w:fldChar w:fldCharType="end"/>
        </w:r>
      </w:hyperlink>
    </w:p>
    <w:p>
      <w:pPr>
        <w:pStyle w:val="TOC2"/>
        <w:tabs>
          <w:tab w:val="right" w:leader="dot" w:pos="8306"/>
        </w:tabs>
      </w:pPr>
      <w:hyperlink w:anchor="_Toc11418" w:history="1">
        <w:r>
          <w:rPr>
            <w:rFonts w:ascii="仿宋" w:eastAsia="仿宋" w:hAnsi="仿宋" w:cs="仿宋" w:hint="eastAsia"/>
            <w:lang w:eastAsia="zh-CN"/>
          </w:rPr>
          <w:t>(三)、市场风险大</w:t>
        </w:r>
        <w:r>
          <w:tab/>
        </w:r>
        <w:r>
          <w:fldChar w:fldCharType="begin"/>
        </w:r>
        <w:r>
          <w:instrText xml:space="preserve"> PAGEREF _Toc11418 \h </w:instrText>
        </w:r>
        <w:r>
          <w:fldChar w:fldCharType="separate"/>
        </w:r>
        <w:r>
          <w:t>52</w:t>
        </w:r>
        <w:r>
          <w:fldChar w:fldCharType="end"/>
        </w:r>
      </w:hyperlink>
    </w:p>
    <w:p>
      <w:pPr>
        <w:pStyle w:val="TOC2"/>
        <w:tabs>
          <w:tab w:val="right" w:leader="dot" w:pos="8306"/>
        </w:tabs>
      </w:pPr>
      <w:hyperlink w:anchor="_Toc4767" w:history="1">
        <w:r>
          <w:rPr>
            <w:rFonts w:ascii="仿宋" w:eastAsia="仿宋" w:hAnsi="仿宋" w:cs="仿宋" w:hint="eastAsia"/>
            <w:lang w:eastAsia="zh-CN"/>
          </w:rPr>
          <w:t>(四)、利润率高</w:t>
        </w:r>
        <w:r>
          <w:tab/>
        </w:r>
        <w:r>
          <w:fldChar w:fldCharType="begin"/>
        </w:r>
        <w:r>
          <w:instrText xml:space="preserve"> PAGEREF _Toc4767 \h </w:instrText>
        </w:r>
        <w:r>
          <w:fldChar w:fldCharType="separate"/>
        </w:r>
        <w:r>
          <w:t>56</w:t>
        </w:r>
        <w:r>
          <w:fldChar w:fldCharType="end"/>
        </w:r>
      </w:hyperlink>
    </w:p>
    <w:p>
      <w:pPr>
        <w:pStyle w:val="TOC1"/>
        <w:tabs>
          <w:tab w:val="right" w:leader="dot" w:pos="8306"/>
        </w:tabs>
      </w:pPr>
      <w:hyperlink w:anchor="_Toc19202" w:history="1">
        <w:r>
          <w:rPr>
            <w:rFonts w:ascii="仿宋" w:eastAsia="仿宋" w:hAnsi="仿宋" w:cs="仿宋" w:hint="eastAsia"/>
            <w:lang w:eastAsia="zh-CN"/>
          </w:rPr>
          <w:t>十三、质量管理体系</w:t>
        </w:r>
        <w:r>
          <w:tab/>
        </w:r>
        <w:r>
          <w:fldChar w:fldCharType="begin"/>
        </w:r>
        <w:r>
          <w:instrText xml:space="preserve"> PAGEREF _Toc19202 \h </w:instrText>
        </w:r>
        <w:r>
          <w:fldChar w:fldCharType="separate"/>
        </w:r>
        <w:r>
          <w:t>58</w:t>
        </w:r>
        <w:r>
          <w:fldChar w:fldCharType="end"/>
        </w:r>
      </w:hyperlink>
    </w:p>
    <w:p>
      <w:pPr>
        <w:pStyle w:val="TOC2"/>
        <w:tabs>
          <w:tab w:val="right" w:leader="dot" w:pos="8306"/>
        </w:tabs>
      </w:pPr>
      <w:hyperlink w:anchor="_Toc6195" w:history="1">
        <w:r>
          <w:rPr>
            <w:rFonts w:ascii="仿宋" w:eastAsia="仿宋" w:hAnsi="仿宋" w:cs="仿宋" w:hint="eastAsia"/>
            <w:lang w:eastAsia="zh-CN"/>
          </w:rPr>
          <w:t>(一)、质量目标与方针</w:t>
        </w:r>
        <w:r>
          <w:tab/>
        </w:r>
        <w:r>
          <w:fldChar w:fldCharType="begin"/>
        </w:r>
        <w:r>
          <w:instrText xml:space="preserve"> PAGEREF _Toc6195 \h </w:instrText>
        </w:r>
        <w:r>
          <w:fldChar w:fldCharType="separate"/>
        </w:r>
        <w:r>
          <w:t>58</w:t>
        </w:r>
        <w:r>
          <w:fldChar w:fldCharType="end"/>
        </w:r>
      </w:hyperlink>
    </w:p>
    <w:p>
      <w:pPr>
        <w:pStyle w:val="TOC2"/>
        <w:tabs>
          <w:tab w:val="right" w:leader="dot" w:pos="8306"/>
        </w:tabs>
      </w:pPr>
      <w:hyperlink w:anchor="_Toc27777" w:history="1">
        <w:r>
          <w:rPr>
            <w:rFonts w:ascii="仿宋" w:eastAsia="仿宋" w:hAnsi="仿宋" w:cs="仿宋" w:hint="eastAsia"/>
            <w:lang w:eastAsia="zh-CN"/>
          </w:rPr>
          <w:t>(二)、质量管理责任</w:t>
        </w:r>
        <w:r>
          <w:tab/>
        </w:r>
        <w:r>
          <w:fldChar w:fldCharType="begin"/>
        </w:r>
        <w:r>
          <w:instrText xml:space="preserve"> PAGEREF _Toc27777 \h </w:instrText>
        </w:r>
        <w:r>
          <w:fldChar w:fldCharType="separate"/>
        </w:r>
        <w:r>
          <w:t>59</w:t>
        </w:r>
        <w:r>
          <w:fldChar w:fldCharType="end"/>
        </w:r>
      </w:hyperlink>
    </w:p>
    <w:p>
      <w:pPr>
        <w:pStyle w:val="TOC2"/>
        <w:tabs>
          <w:tab w:val="right" w:leader="dot" w:pos="8306"/>
        </w:tabs>
      </w:pPr>
      <w:hyperlink w:anchor="_Toc7978" w:history="1">
        <w:r>
          <w:rPr>
            <w:rFonts w:ascii="仿宋" w:eastAsia="仿宋" w:hAnsi="仿宋" w:cs="仿宋" w:hint="eastAsia"/>
            <w:lang w:eastAsia="zh-CN"/>
          </w:rPr>
          <w:t>(三)、质量管理体系文件</w:t>
        </w:r>
        <w:r>
          <w:tab/>
        </w:r>
        <w:r>
          <w:fldChar w:fldCharType="begin"/>
        </w:r>
        <w:r>
          <w:instrText xml:space="preserve"> PAGEREF _Toc7978 \h </w:instrText>
        </w:r>
        <w:r>
          <w:fldChar w:fldCharType="separate"/>
        </w:r>
        <w:r>
          <w:t>61</w:t>
        </w:r>
        <w:r>
          <w:fldChar w:fldCharType="end"/>
        </w:r>
      </w:hyperlink>
    </w:p>
    <w:p>
      <w:pPr>
        <w:pStyle w:val="TOC2"/>
        <w:tabs>
          <w:tab w:val="right" w:leader="dot" w:pos="8306"/>
        </w:tabs>
      </w:pPr>
      <w:hyperlink w:anchor="_Toc3812" w:history="1">
        <w:r>
          <w:rPr>
            <w:rFonts w:ascii="仿宋" w:eastAsia="仿宋" w:hAnsi="仿宋" w:cs="仿宋" w:hint="eastAsia"/>
            <w:lang w:eastAsia="zh-CN"/>
          </w:rPr>
          <w:t>(四)、质量培训与教育</w:t>
        </w:r>
        <w:r>
          <w:tab/>
        </w:r>
        <w:r>
          <w:fldChar w:fldCharType="begin"/>
        </w:r>
        <w:r>
          <w:instrText xml:space="preserve"> PAGEREF _Toc3812 \h </w:instrText>
        </w:r>
        <w:r>
          <w:fldChar w:fldCharType="separate"/>
        </w:r>
        <w:r>
          <w:t>63</w:t>
        </w:r>
        <w:r>
          <w:fldChar w:fldCharType="end"/>
        </w:r>
      </w:hyperlink>
    </w:p>
    <w:p>
      <w:pPr>
        <w:pStyle w:val="TOC2"/>
        <w:tabs>
          <w:tab w:val="right" w:leader="dot" w:pos="8306"/>
        </w:tabs>
      </w:pPr>
      <w:hyperlink w:anchor="_Toc9536" w:history="1">
        <w:r>
          <w:rPr>
            <w:rFonts w:ascii="仿宋" w:eastAsia="仿宋" w:hAnsi="仿宋" w:cs="仿宋" w:hint="eastAsia"/>
            <w:lang w:eastAsia="zh-CN"/>
          </w:rPr>
          <w:t>(五)、质量审核与评价</w:t>
        </w:r>
        <w:r>
          <w:tab/>
        </w:r>
        <w:r>
          <w:fldChar w:fldCharType="begin"/>
        </w:r>
        <w:r>
          <w:instrText xml:space="preserve"> PAGEREF _Toc9536 \h </w:instrText>
        </w:r>
        <w:r>
          <w:fldChar w:fldCharType="separate"/>
        </w:r>
        <w:r>
          <w:t>64</w:t>
        </w:r>
        <w:r>
          <w:fldChar w:fldCharType="end"/>
        </w:r>
      </w:hyperlink>
    </w:p>
    <w:p>
      <w:pPr>
        <w:pStyle w:val="TOC2"/>
        <w:tabs>
          <w:tab w:val="right" w:leader="dot" w:pos="8306"/>
        </w:tabs>
      </w:pPr>
      <w:hyperlink w:anchor="_Toc31616" w:history="1">
        <w:r>
          <w:rPr>
            <w:rFonts w:ascii="仿宋" w:eastAsia="仿宋" w:hAnsi="仿宋" w:cs="仿宋" w:hint="eastAsia"/>
            <w:lang w:eastAsia="zh-CN"/>
          </w:rPr>
          <w:t>(六)、不符合与纠正措施</w:t>
        </w:r>
        <w:r>
          <w:tab/>
        </w:r>
        <w:r>
          <w:fldChar w:fldCharType="begin"/>
        </w:r>
        <w:r>
          <w:instrText xml:space="preserve"> PAGEREF _Toc31616 \h </w:instrText>
        </w:r>
        <w:r>
          <w:fldChar w:fldCharType="separate"/>
        </w:r>
        <w:r>
          <w:t>66</w:t>
        </w:r>
        <w:r>
          <w:fldChar w:fldCharType="end"/>
        </w:r>
      </w:hyperlink>
    </w:p>
    <w:p>
      <w:pPr>
        <w:pStyle w:val="TOC1"/>
        <w:tabs>
          <w:tab w:val="right" w:leader="dot" w:pos="8306"/>
        </w:tabs>
      </w:pPr>
      <w:hyperlink w:anchor="_Toc3833" w:history="1">
        <w:r>
          <w:rPr>
            <w:rFonts w:ascii="仿宋" w:eastAsia="仿宋" w:hAnsi="仿宋" w:cs="仿宋" w:hint="eastAsia"/>
            <w:lang w:eastAsia="zh-CN"/>
          </w:rPr>
          <w:t>十四、A级电冰箱(含冷藏箱、冷藏冷冻箱、冷冻箱)项目变更管理</w:t>
        </w:r>
        <w:r>
          <w:tab/>
        </w:r>
        <w:r>
          <w:fldChar w:fldCharType="begin"/>
        </w:r>
        <w:r>
          <w:instrText xml:space="preserve"> PAGEREF _Toc3833 \h </w:instrText>
        </w:r>
        <w:r>
          <w:fldChar w:fldCharType="separate"/>
        </w:r>
        <w:r>
          <w:t>67</w:t>
        </w:r>
        <w:r>
          <w:fldChar w:fldCharType="end"/>
        </w:r>
      </w:hyperlink>
    </w:p>
    <w:p>
      <w:pPr>
        <w:pStyle w:val="TOC2"/>
        <w:tabs>
          <w:tab w:val="right" w:leader="dot" w:pos="8306"/>
        </w:tabs>
      </w:pPr>
      <w:hyperlink w:anchor="_Toc11095" w:history="1">
        <w:r>
          <w:rPr>
            <w:rFonts w:ascii="仿宋" w:eastAsia="仿宋" w:hAnsi="仿宋" w:cs="仿宋" w:hint="eastAsia"/>
            <w:lang w:eastAsia="zh-CN"/>
          </w:rPr>
          <w:t>(一)、变更申请与评估</w:t>
        </w:r>
        <w:r>
          <w:tab/>
        </w:r>
        <w:r>
          <w:fldChar w:fldCharType="begin"/>
        </w:r>
        <w:r>
          <w:instrText xml:space="preserve"> PAGEREF _Toc11095 \h </w:instrText>
        </w:r>
        <w:r>
          <w:fldChar w:fldCharType="separate"/>
        </w:r>
        <w:r>
          <w:t>67</w:t>
        </w:r>
        <w:r>
          <w:fldChar w:fldCharType="end"/>
        </w:r>
      </w:hyperlink>
    </w:p>
    <w:p>
      <w:pPr>
        <w:pStyle w:val="TOC2"/>
        <w:tabs>
          <w:tab w:val="right" w:leader="dot" w:pos="8306"/>
        </w:tabs>
      </w:pPr>
      <w:hyperlink w:anchor="_Toc17808" w:history="1">
        <w:r>
          <w:rPr>
            <w:rFonts w:ascii="仿宋" w:eastAsia="仿宋" w:hAnsi="仿宋" w:cs="仿宋" w:hint="eastAsia"/>
            <w:lang w:eastAsia="zh-CN"/>
          </w:rPr>
          <w:t>(二)、变更实施与控制</w:t>
        </w:r>
        <w:r>
          <w:tab/>
        </w:r>
        <w:r>
          <w:fldChar w:fldCharType="begin"/>
        </w:r>
        <w:r>
          <w:instrText xml:space="preserve"> PAGEREF _Toc17808 \h </w:instrText>
        </w:r>
        <w:r>
          <w:fldChar w:fldCharType="separate"/>
        </w:r>
        <w:r>
          <w:t>68</w:t>
        </w:r>
        <w:r>
          <w:fldChar w:fldCharType="end"/>
        </w:r>
      </w:hyperlink>
    </w:p>
    <w:p>
      <w:pPr>
        <w:pStyle w:val="TOC1"/>
        <w:tabs>
          <w:tab w:val="right" w:leader="dot" w:pos="8306"/>
        </w:tabs>
      </w:pPr>
      <w:hyperlink w:anchor="_Toc3543" w:history="1">
        <w:r>
          <w:rPr>
            <w:rFonts w:ascii="仿宋" w:eastAsia="仿宋" w:hAnsi="仿宋" w:cs="仿宋" w:hint="eastAsia"/>
            <w:lang w:eastAsia="zh-CN"/>
          </w:rPr>
          <w:t>十五、A级电冰箱(含冷藏箱、冷藏冷冻箱、冷冻箱)项目工程方案分析</w:t>
        </w:r>
        <w:r>
          <w:tab/>
        </w:r>
        <w:r>
          <w:fldChar w:fldCharType="begin"/>
        </w:r>
        <w:r>
          <w:instrText xml:space="preserve"> PAGEREF _Toc3543 \h </w:instrText>
        </w:r>
        <w:r>
          <w:fldChar w:fldCharType="separate"/>
        </w:r>
        <w:r>
          <w:t>69</w:t>
        </w:r>
        <w:r>
          <w:fldChar w:fldCharType="end"/>
        </w:r>
      </w:hyperlink>
    </w:p>
    <w:p>
      <w:pPr>
        <w:pStyle w:val="TOC2"/>
        <w:tabs>
          <w:tab w:val="right" w:leader="dot" w:pos="8306"/>
        </w:tabs>
      </w:pPr>
      <w:hyperlink w:anchor="_Toc346" w:history="1">
        <w:r>
          <w:rPr>
            <w:rFonts w:ascii="仿宋" w:eastAsia="仿宋" w:hAnsi="仿宋" w:cs="仿宋" w:hint="eastAsia"/>
            <w:lang w:eastAsia="zh-CN"/>
          </w:rPr>
          <w:t>(一)、建筑工程设计原则</w:t>
        </w:r>
        <w:r>
          <w:tab/>
        </w:r>
        <w:r>
          <w:fldChar w:fldCharType="begin"/>
        </w:r>
        <w:r>
          <w:instrText xml:space="preserve"> PAGEREF _Toc346 \h </w:instrText>
        </w:r>
        <w:r>
          <w:fldChar w:fldCharType="separate"/>
        </w:r>
        <w:r>
          <w:t>69</w:t>
        </w:r>
        <w:r>
          <w:fldChar w:fldCharType="end"/>
        </w:r>
      </w:hyperlink>
    </w:p>
    <w:p>
      <w:pPr>
        <w:pStyle w:val="TOC2"/>
        <w:tabs>
          <w:tab w:val="right" w:leader="dot" w:pos="8306"/>
        </w:tabs>
      </w:pPr>
      <w:hyperlink w:anchor="_Toc20024" w:history="1">
        <w:r>
          <w:rPr>
            <w:rFonts w:ascii="仿宋" w:eastAsia="仿宋" w:hAnsi="仿宋" w:cs="仿宋" w:hint="eastAsia"/>
            <w:lang w:eastAsia="zh-CN"/>
          </w:rPr>
          <w:t>(二)、土建工程建设指标</w:t>
        </w:r>
        <w:r>
          <w:tab/>
        </w:r>
        <w:r>
          <w:fldChar w:fldCharType="begin"/>
        </w:r>
        <w:r>
          <w:instrText xml:space="preserve"> PAGEREF _Toc20024 \h </w:instrText>
        </w:r>
        <w:r>
          <w:fldChar w:fldCharType="separate"/>
        </w:r>
        <w:r>
          <w:t>73</w:t>
        </w:r>
        <w:r>
          <w:fldChar w:fldCharType="end"/>
        </w:r>
      </w:hyperlink>
    </w:p>
    <w:p>
      <w:pPr>
        <w:pStyle w:val="TOC1"/>
        <w:tabs>
          <w:tab w:val="right" w:leader="dot" w:pos="8306"/>
        </w:tabs>
      </w:pPr>
      <w:hyperlink w:anchor="_Toc3097" w:history="1">
        <w:r>
          <w:rPr>
            <w:rFonts w:ascii="仿宋" w:eastAsia="仿宋" w:hAnsi="仿宋" w:cs="仿宋" w:hint="eastAsia"/>
            <w:lang w:eastAsia="zh-CN"/>
          </w:rPr>
          <w:t>十六、供应链管理</w:t>
        </w:r>
        <w:r>
          <w:tab/>
        </w:r>
        <w:r>
          <w:fldChar w:fldCharType="begin"/>
        </w:r>
        <w:r>
          <w:instrText xml:space="preserve"> PAGEREF _Toc3097 \h </w:instrText>
        </w:r>
        <w:r>
          <w:fldChar w:fldCharType="separate"/>
        </w:r>
        <w:r>
          <w:t>74</w:t>
        </w:r>
        <w:r>
          <w:fldChar w:fldCharType="end"/>
        </w:r>
      </w:hyperlink>
    </w:p>
    <w:p>
      <w:pPr>
        <w:pStyle w:val="TOC2"/>
        <w:tabs>
          <w:tab w:val="right" w:leader="dot" w:pos="8306"/>
        </w:tabs>
      </w:pPr>
      <w:hyperlink w:anchor="_Toc21748" w:history="1">
        <w:r>
          <w:rPr>
            <w:rFonts w:ascii="仿宋" w:eastAsia="仿宋" w:hAnsi="仿宋" w:cs="仿宋" w:hint="eastAsia"/>
            <w:lang w:eastAsia="zh-CN"/>
          </w:rPr>
          <w:t>(一)、供应链战略规划</w:t>
        </w:r>
        <w:r>
          <w:tab/>
        </w:r>
        <w:r>
          <w:fldChar w:fldCharType="begin"/>
        </w:r>
        <w:r>
          <w:instrText xml:space="preserve"> PAGEREF _Toc21748 \h </w:instrText>
        </w:r>
        <w:r>
          <w:fldChar w:fldCharType="separate"/>
        </w:r>
        <w:r>
          <w:t>74</w:t>
        </w:r>
        <w:r>
          <w:fldChar w:fldCharType="end"/>
        </w:r>
      </w:hyperlink>
    </w:p>
    <w:p>
      <w:pPr>
        <w:pStyle w:val="TOC2"/>
        <w:tabs>
          <w:tab w:val="right" w:leader="dot" w:pos="8306"/>
        </w:tabs>
      </w:pPr>
      <w:hyperlink w:anchor="_Toc25368" w:history="1">
        <w:r>
          <w:rPr>
            <w:rFonts w:ascii="仿宋" w:eastAsia="仿宋" w:hAnsi="仿宋" w:cs="仿宋" w:hint="eastAsia"/>
            <w:lang w:eastAsia="zh-CN"/>
          </w:rPr>
          <w:t>(二)、供应商选择与合作</w:t>
        </w:r>
        <w:r>
          <w:tab/>
        </w:r>
        <w:r>
          <w:fldChar w:fldCharType="begin"/>
        </w:r>
        <w:r>
          <w:instrText xml:space="preserve"> PAGEREF _Toc25368 \h </w:instrText>
        </w:r>
        <w:r>
          <w:fldChar w:fldCharType="separate"/>
        </w:r>
        <w:r>
          <w:t>76</w:t>
        </w:r>
        <w:r>
          <w:fldChar w:fldCharType="end"/>
        </w:r>
      </w:hyperlink>
    </w:p>
    <w:p>
      <w:pPr>
        <w:pStyle w:val="TOC2"/>
        <w:tabs>
          <w:tab w:val="right" w:leader="dot" w:pos="8306"/>
        </w:tabs>
      </w:pPr>
      <w:hyperlink w:anchor="_Toc28157" w:history="1">
        <w:r>
          <w:rPr>
            <w:rFonts w:ascii="仿宋" w:eastAsia="仿宋" w:hAnsi="仿宋" w:cs="仿宋" w:hint="eastAsia"/>
            <w:lang w:eastAsia="zh-CN"/>
          </w:rPr>
          <w:t>(三)、物流与库存管理</w:t>
        </w:r>
        <w:r>
          <w:tab/>
        </w:r>
        <w:r>
          <w:fldChar w:fldCharType="begin"/>
        </w:r>
        <w:r>
          <w:instrText xml:space="preserve"> PAGEREF _Toc28157 \h </w:instrText>
        </w:r>
        <w:r>
          <w:fldChar w:fldCharType="separate"/>
        </w:r>
        <w:r>
          <w:t>77</w:t>
        </w:r>
        <w:r>
          <w:fldChar w:fldCharType="end"/>
        </w:r>
      </w:hyperlink>
    </w:p>
    <w:p>
      <w:pPr>
        <w:pStyle w:val="TOC1"/>
        <w:tabs>
          <w:tab w:val="right" w:leader="dot" w:pos="8306"/>
        </w:tabs>
      </w:pPr>
      <w:hyperlink w:anchor="_Toc7948" w:history="1">
        <w:r>
          <w:rPr>
            <w:rFonts w:ascii="仿宋" w:eastAsia="仿宋" w:hAnsi="仿宋" w:cs="仿宋" w:hint="eastAsia"/>
            <w:lang w:eastAsia="zh-CN"/>
          </w:rPr>
          <w:t>十七、A级电冰箱(含冷藏箱、冷藏冷冻箱、冷冻箱)项目实施时间节点</w:t>
        </w:r>
        <w:r>
          <w:tab/>
        </w:r>
        <w:r>
          <w:fldChar w:fldCharType="begin"/>
        </w:r>
        <w:r>
          <w:instrText xml:space="preserve"> PAGEREF _Toc7948 \h </w:instrText>
        </w:r>
        <w:r>
          <w:fldChar w:fldCharType="separate"/>
        </w:r>
        <w:r>
          <w:t>79</w:t>
        </w:r>
        <w:r>
          <w:fldChar w:fldCharType="end"/>
        </w:r>
      </w:hyperlink>
    </w:p>
    <w:p>
      <w:pPr>
        <w:pStyle w:val="TOC2"/>
        <w:tabs>
          <w:tab w:val="right" w:leader="dot" w:pos="8306"/>
        </w:tabs>
      </w:pPr>
      <w:hyperlink w:anchor="_Toc405" w:history="1">
        <w:r>
          <w:rPr>
            <w:rFonts w:ascii="仿宋" w:eastAsia="仿宋" w:hAnsi="仿宋" w:cs="仿宋" w:hint="eastAsia"/>
            <w:lang w:eastAsia="zh-CN"/>
          </w:rPr>
          <w:t>(一)、A级电冰箱(含冷藏箱、冷藏冷冻箱、冷冻箱)项目启动阶段时间节点</w:t>
        </w:r>
        <w:r>
          <w:tab/>
        </w:r>
        <w:r>
          <w:fldChar w:fldCharType="begin"/>
        </w:r>
        <w:r>
          <w:instrText xml:space="preserve"> PAGEREF _Toc405 \h </w:instrText>
        </w:r>
        <w:r>
          <w:fldChar w:fldCharType="separate"/>
        </w:r>
        <w:r>
          <w:t>79</w:t>
        </w:r>
        <w:r>
          <w:fldChar w:fldCharType="end"/>
        </w:r>
      </w:hyperlink>
    </w:p>
    <w:p>
      <w:pPr>
        <w:pStyle w:val="TOC2"/>
        <w:tabs>
          <w:tab w:val="right" w:leader="dot" w:pos="8306"/>
        </w:tabs>
      </w:pPr>
      <w:hyperlink w:anchor="_Toc30728" w:history="1">
        <w:r>
          <w:rPr>
            <w:rFonts w:ascii="仿宋" w:eastAsia="仿宋" w:hAnsi="仿宋" w:cs="仿宋" w:hint="eastAsia"/>
            <w:lang w:eastAsia="zh-CN"/>
          </w:rPr>
          <w:t>(二)、A级电冰箱(含冷藏箱、冷藏冷冻箱、冷冻箱)项目执行阶段时间节点</w:t>
        </w:r>
        <w:r>
          <w:tab/>
        </w:r>
        <w:r>
          <w:fldChar w:fldCharType="begin"/>
        </w:r>
        <w:r>
          <w:instrText xml:space="preserve"> PAGEREF _Toc30728 \h </w:instrText>
        </w:r>
        <w:r>
          <w:fldChar w:fldCharType="separate"/>
        </w:r>
        <w:r>
          <w:t>81</w:t>
        </w:r>
        <w:r>
          <w:fldChar w:fldCharType="end"/>
        </w:r>
      </w:hyperlink>
    </w:p>
    <w:p>
      <w:pPr>
        <w:pStyle w:val="TOC2"/>
        <w:tabs>
          <w:tab w:val="right" w:leader="dot" w:pos="8306"/>
        </w:tabs>
      </w:pPr>
      <w:hyperlink w:anchor="_Toc31991" w:history="1">
        <w:r>
          <w:rPr>
            <w:rFonts w:ascii="仿宋" w:eastAsia="仿宋" w:hAnsi="仿宋" w:cs="仿宋" w:hint="eastAsia"/>
            <w:lang w:eastAsia="zh-CN"/>
          </w:rPr>
          <w:t>(三)、A级电冰箱(含冷藏箱、冷藏冷冻箱、冷冻箱)项目完成阶段时间节点</w:t>
        </w:r>
        <w:r>
          <w:tab/>
        </w:r>
        <w:r>
          <w:fldChar w:fldCharType="begin"/>
        </w:r>
        <w:r>
          <w:instrText xml:space="preserve"> PAGEREF _Toc31991 \h </w:instrText>
        </w:r>
        <w:r>
          <w:fldChar w:fldCharType="separate"/>
        </w:r>
        <w:r>
          <w:t>82</w:t>
        </w:r>
        <w:r>
          <w:fldChar w:fldCharType="end"/>
        </w:r>
      </w:hyperlink>
    </w:p>
    <w:p>
      <w:pPr>
        <w:pStyle w:val="TOC1"/>
        <w:tabs>
          <w:tab w:val="right" w:leader="dot" w:pos="8306"/>
        </w:tabs>
      </w:pPr>
      <w:hyperlink w:anchor="_Toc11784" w:history="1">
        <w:r>
          <w:rPr>
            <w:rFonts w:ascii="仿宋" w:eastAsia="仿宋" w:hAnsi="仿宋" w:cs="仿宋" w:hint="eastAsia"/>
            <w:lang w:eastAsia="zh-CN"/>
          </w:rPr>
          <w:t>十八、营销与推广策略</w:t>
        </w:r>
        <w:r>
          <w:tab/>
        </w:r>
        <w:r>
          <w:fldChar w:fldCharType="begin"/>
        </w:r>
        <w:r>
          <w:instrText xml:space="preserve"> PAGEREF _Toc11784 \h </w:instrText>
        </w:r>
        <w:r>
          <w:fldChar w:fldCharType="separate"/>
        </w:r>
        <w:r>
          <w:t>84</w:t>
        </w:r>
        <w:r>
          <w:fldChar w:fldCharType="end"/>
        </w:r>
      </w:hyperlink>
    </w:p>
    <w:p>
      <w:pPr>
        <w:pStyle w:val="TOC2"/>
        <w:tabs>
          <w:tab w:val="right" w:leader="dot" w:pos="8306"/>
        </w:tabs>
      </w:pPr>
      <w:hyperlink w:anchor="_Toc12590" w:history="1">
        <w:r>
          <w:rPr>
            <w:rFonts w:ascii="仿宋" w:eastAsia="仿宋" w:hAnsi="仿宋" w:cs="仿宋" w:hint="eastAsia"/>
            <w:lang w:eastAsia="zh-CN"/>
          </w:rPr>
          <w:t>(一)、产品/服务定位与特点</w:t>
        </w:r>
        <w:r>
          <w:tab/>
        </w:r>
        <w:r>
          <w:fldChar w:fldCharType="begin"/>
        </w:r>
        <w:r>
          <w:instrText xml:space="preserve"> PAGEREF _Toc12590 \h </w:instrText>
        </w:r>
        <w:r>
          <w:fldChar w:fldCharType="separate"/>
        </w:r>
        <w:r>
          <w:t>84</w:t>
        </w:r>
        <w:r>
          <w:fldChar w:fldCharType="end"/>
        </w:r>
      </w:hyperlink>
    </w:p>
    <w:p>
      <w:pPr>
        <w:pStyle w:val="TOC2"/>
        <w:tabs>
          <w:tab w:val="right" w:leader="dot" w:pos="8306"/>
        </w:tabs>
      </w:pPr>
      <w:hyperlink w:anchor="_Toc8927" w:history="1">
        <w:r>
          <w:rPr>
            <w:rFonts w:ascii="仿宋" w:eastAsia="仿宋" w:hAnsi="仿宋" w:cs="仿宋" w:hint="eastAsia"/>
            <w:lang w:eastAsia="zh-CN"/>
          </w:rPr>
          <w:t>(二)、市场定位与竞争分析</w:t>
        </w:r>
        <w:r>
          <w:tab/>
        </w:r>
        <w:r>
          <w:fldChar w:fldCharType="begin"/>
        </w:r>
        <w:r>
          <w:instrText xml:space="preserve"> PAGEREF _Toc8927 \h </w:instrText>
        </w:r>
        <w:r>
          <w:fldChar w:fldCharType="separate"/>
        </w:r>
        <w:r>
          <w:t>85</w:t>
        </w:r>
        <w:r>
          <w:fldChar w:fldCharType="end"/>
        </w:r>
      </w:hyperlink>
    </w:p>
    <w:p>
      <w:pPr>
        <w:pStyle w:val="TOC2"/>
        <w:tabs>
          <w:tab w:val="right" w:leader="dot" w:pos="8306"/>
        </w:tabs>
      </w:pPr>
      <w:hyperlink w:anchor="_Toc25043" w:history="1">
        <w:r>
          <w:rPr>
            <w:rFonts w:ascii="仿宋" w:eastAsia="仿宋" w:hAnsi="仿宋" w:cs="仿宋" w:hint="eastAsia"/>
            <w:lang w:eastAsia="zh-CN"/>
          </w:rPr>
          <w:t>(三)、营销渠道与策略</w:t>
        </w:r>
        <w:r>
          <w:tab/>
        </w:r>
        <w:r>
          <w:fldChar w:fldCharType="begin"/>
        </w:r>
        <w:r>
          <w:instrText xml:space="preserve"> PAGEREF _Toc25043 \h </w:instrText>
        </w:r>
        <w:r>
          <w:fldChar w:fldCharType="separate"/>
        </w:r>
        <w:r>
          <w:t>87</w:t>
        </w:r>
        <w:r>
          <w:fldChar w:fldCharType="end"/>
        </w:r>
      </w:hyperlink>
    </w:p>
    <w:p>
      <w:pPr>
        <w:pStyle w:val="TOC2"/>
        <w:tabs>
          <w:tab w:val="right" w:leader="dot" w:pos="8306"/>
        </w:tabs>
      </w:pPr>
      <w:hyperlink w:anchor="_Toc6285" w:history="1">
        <w:r>
          <w:rPr>
            <w:rFonts w:ascii="仿宋" w:eastAsia="仿宋" w:hAnsi="仿宋" w:cs="仿宋" w:hint="eastAsia"/>
            <w:lang w:eastAsia="zh-CN"/>
          </w:rPr>
          <w:t>(四)、推广与宣传活动</w:t>
        </w:r>
        <w:r>
          <w:tab/>
        </w:r>
        <w:r>
          <w:fldChar w:fldCharType="begin"/>
        </w:r>
        <w:r>
          <w:instrText xml:space="preserve"> PAGEREF _Toc6285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1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2410"/>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17724"/>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A级电冰箱(含冷藏箱、冷藏冷冻箱、冷冻箱)项目的主要产品是XXXX，预计年产值为XXX万元。这一产品在市场中占据着重要的地位，其广泛的应用范围使得该A级电冰箱(含冷藏箱、冷藏冷冻箱、冷冻箱)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A级电冰箱(含冷藏箱、冷藏冷冻箱、冷冻箱)项目的xxx产品作为重要的原材料之一，将在多个领域发挥关键作用。其在建筑、交通、能源等方面的广泛应用将为整个产业链提供强大的支持，形成产业协同效应。A级电冰箱(含冷藏箱、冷藏冷冻箱、冷冻箱)项目的年产值XXX万XXX万XXX万万元不仅反映了其在市场上的巨大潜力，更预示着它对国民经济的积极贡献。这种关联度高、涉及面广的产业关系，使得该A级电冰箱(含冷藏箱、冷藏冷冻箱、冷冻箱)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26633"/>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A级电冰箱(含冷藏箱、冷藏冷冻箱、冷冻箱)项目总征地面积为XXXX平方米，相当于约XX.XX亩，其中净用地面积为XXXX平方米，红线范围内相当于约XX.XX亩。这一用地规模充分考虑了A级电冰箱(含冷藏箱、冷藏冷冻箱、冷冻箱)项目的建设需求，保障了A级电冰箱(含冷藏箱、冷藏冷冻箱、冷冻箱)项目在合适的空间内得以充分发展。A级电冰箱(含冷藏箱、冷藏冷冻箱、冷冻箱)项目规划的总建筑面积为XXXX平方米，其中主体工程建设占XXXX平方米，计容建筑面积达XXXX平方米。预计建筑工程的投资将达到XXXX万元，为A级电冰箱(含冷藏箱、冷藏冷冻箱、冷冻箱)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A级电冰箱(含冷藏箱、冷藏冷冻箱、冷冻箱)项目计划购置的设备共计XXXX台（套），设备购置费用为XXXX万元。这一设备购置计划充分考虑到A级电冰箱(含冷藏箱、冷藏冷冻箱、冷冻箱)项目的生产需求和技术要求，确保了A级电冰箱(含冷藏箱、冷藏冷冻箱、冷冻箱)项目在生产运营中具备先进的技术装备和高效的生产能力。设备的合理配置将为A级电冰箱(含冷藏箱、冷藏冷冻箱、冷冻箱)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A级电冰箱(含冷藏箱、冷藏冷冻箱、冷冻箱)项目计划总投资为XXXX万元，预计年实现营业收入为XXXX万元。这一产能规模的设定旨在确保A级电冰箱(含冷藏箱、冷藏冷冻箱、冷冻箱)项目能够在投资与回报之间取得平衡，实现长期可持续的发展。A级电冰箱(含冷藏箱、冷藏冷冻箱、冷冻箱)项目的总投资充分考虑到各个方面的需求，包括用地建设、设备购置等多个环节，以确保A级电冰箱(含冷藏箱、冷藏冷冻箱、冷冻箱)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22140"/>
      <w:r>
        <w:rPr>
          <w:rFonts w:ascii="仿宋" w:eastAsia="仿宋" w:hAnsi="仿宋" w:cs="仿宋" w:hint="eastAsia"/>
          <w:sz w:val="28"/>
          <w:lang w:eastAsia="zh-CN"/>
        </w:rPr>
        <w:t>二、A级电冰箱(含冷藏箱、冷藏冷冻箱、冷冻箱)项目建设单位说明</w:t>
      </w:r>
      <w:bookmarkEnd w:id="5"/>
    </w:p>
    <w:p>
      <w:pPr>
        <w:pStyle w:val="Heading2"/>
        <w:rPr>
          <w:rFonts w:ascii="仿宋" w:eastAsia="仿宋" w:hAnsi="仿宋" w:cs="仿宋" w:hint="eastAsia"/>
          <w:lang w:eastAsia="zh-CN"/>
        </w:rPr>
      </w:pPr>
      <w:bookmarkStart w:id="6" w:name="_Toc5572"/>
      <w:r>
        <w:rPr>
          <w:rFonts w:ascii="仿宋" w:eastAsia="仿宋" w:hAnsi="仿宋" w:cs="仿宋" w:hint="eastAsia"/>
          <w:lang w:eastAsia="zh-CN"/>
        </w:rPr>
        <w:t>(一)、A级电冰箱(含冷藏箱、冷藏冷冻箱、冷冻箱)项目承办单位基本情况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7" w:name="_Toc19061"/>
      <w:r>
        <w:rPr>
          <w:rFonts w:ascii="仿宋" w:eastAsia="仿宋" w:hAnsi="仿宋" w:cs="仿宋" w:hint="eastAsia"/>
          <w:sz w:val="28"/>
          <w:lang w:eastAsia="zh-CN"/>
        </w:rPr>
        <w:t>(二)、公司经济效益分析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A级电冰箱(含冷藏箱、冷藏冷冻箱、冷冻箱)项目承办单位的XXXX，我们着眼于实现可持续的经济效益。通过技术创新和解决方案的提供，公司预计在A级电冰箱(含冷藏箱、冷藏冷冻箱、冷冻箱)项目执行期间将获得可观的收入增长。这一收入来源主要包括A级电冰箱(含冷藏箱、冷藏冷冻箱、冷冻箱)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A级电冰箱(含冷藏箱、冷藏冷冻箱、冷冻箱)项目的可持续盈利。透过精细的管理和资源优化，公司期望实现A级电冰箱(含冷藏箱、冷藏冷冻箱、冷冻箱)项目利润最大化。</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A级电冰箱(含冷藏箱、冷藏冷冻箱、冷冻箱)项目实施进行全面的投资评估，包括A级电冰箱(含冷藏箱、冷藏冷冻箱、冷冻箱)项目启动阶段的资金投入和后续运营成本。通过对A级电冰箱(含冷藏箱、冷藏冷冻箱、冷冻箱)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A级电冰箱(含冷藏箱、冷藏冷冻箱、冷冻箱)项目实施过程中具备足够的资金流动性，公司将进行详尽的现金流分析。这包括资金需求的合理预测、A级电冰箱(含冷藏箱、冷藏冷冻箱、冷冻箱)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8" w:name="_Toc23922"/>
      <w:r>
        <w:rPr>
          <w:rFonts w:ascii="仿宋" w:eastAsia="仿宋" w:hAnsi="仿宋" w:cs="仿宋" w:hint="eastAsia"/>
          <w:sz w:val="28"/>
          <w:lang w:eastAsia="zh-CN"/>
        </w:rPr>
        <w:t>三、A级电冰箱(含冷藏箱、冷藏冷冻箱、冷冻箱)项目土建工程</w:t>
      </w:r>
      <w:bookmarkEnd w:id="8"/>
    </w:p>
    <w:p>
      <w:pPr>
        <w:pStyle w:val="Heading2"/>
        <w:rPr>
          <w:rFonts w:ascii="仿宋" w:eastAsia="仿宋" w:hAnsi="仿宋" w:cs="仿宋" w:hint="eastAsia"/>
          <w:lang w:eastAsia="zh-CN"/>
        </w:rPr>
      </w:pPr>
      <w:bookmarkStart w:id="9" w:name="_Toc14137"/>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A级电冰箱(含冷藏箱、冷藏冷冻箱、冷冻箱)项目的建筑工程设计中，我们将秉承一系列重要的设计原则，以确保A级电冰箱(含冷藏箱、冷藏冷冻箱、冷冻箱)项目建筑在功能、美观、可持续性等方面达到最佳效果。</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功能性优先：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首要原则是确保建筑的功能性得到最大化的发挥。我们将充分理解A级电冰箱(含冷藏箱、冷藏冷冻箱、冷冻箱)项目的实际需求，合理布局各个功能区域，保证建筑在满足业务需求的同时，提供高效的工作环境。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在建筑设计中，我们将综合考虑建设和运营成本。通过精细的经济效益分析，确保设计方案在高效利用资源的同时，对A级电冰箱(含冷藏箱、冷藏冷冻箱、冷冻箱)项目的长期盈利能力有积极的贡献。</w:t>
      </w:r>
    </w:p>
    <w:p>
      <w:pPr>
        <w:pStyle w:val="Heading2"/>
        <w:ind w:firstLine="560" w:firstLineChars="200"/>
        <w:rPr>
          <w:rFonts w:ascii="仿宋" w:eastAsia="仿宋" w:hAnsi="仿宋" w:cs="仿宋" w:hint="eastAsia"/>
          <w:sz w:val="28"/>
          <w:lang w:eastAsia="zh-CN"/>
        </w:rPr>
      </w:pPr>
      <w:bookmarkStart w:id="10" w:name="_Toc16348"/>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A级电冰箱(含冷藏箱、冷藏冷冻箱、冷冻箱)项目的土建工程设计中，我们将精准设定设计年限，结合A级电冰箱(含冷藏箱、冷藏冷冻箱、冷冻箱)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A级电冰箱(含冷藏箱、冷藏冷冻箱、冷冻箱)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14719"/>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A级电冰箱(含冷藏箱、冷藏冷冻箱、冷冻箱)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A级电冰箱(含冷藏箱、冷藏冷冻箱、冷冻箱)项目的设计在符合法规的同时，达到最高的安全标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设计团队致力于打造既安全可靠、技术先进、经济合理，又在外观上美观适用的场房。为实现这一目标，A级电冰箱(含冷藏箱、冷藏冷冻箱、冷冻箱)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20899"/>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本期工程A级电冰箱(含冷藏箱、冷藏冷冻箱、冷冻箱)项目预计总建筑面积XXX平方米，其中：计容建筑面积XXX平方米，计划建筑工程投资XX万元，占A级电冰箱(含冷藏箱、冷藏冷冻箱、冷冻箱)项目总投资的XX%。</w:t>
      </w:r>
    </w:p>
    <w:p>
      <w:pPr>
        <w:pStyle w:val="Heading1"/>
        <w:ind w:firstLine="560" w:firstLineChars="200"/>
        <w:rPr>
          <w:rFonts w:ascii="仿宋" w:eastAsia="仿宋" w:hAnsi="仿宋" w:cs="仿宋" w:hint="eastAsia"/>
          <w:sz w:val="28"/>
          <w:lang w:eastAsia="zh-CN"/>
        </w:rPr>
      </w:pPr>
      <w:bookmarkStart w:id="13" w:name="_Toc31492"/>
      <w:r>
        <w:rPr>
          <w:rFonts w:ascii="仿宋" w:eastAsia="仿宋" w:hAnsi="仿宋" w:cs="仿宋" w:hint="eastAsia"/>
          <w:sz w:val="28"/>
          <w:lang w:eastAsia="zh-CN"/>
        </w:rPr>
        <w:t>四、A级电冰箱(含冷藏箱、冷藏冷冻箱、冷冻箱)项目文档管理</w:t>
      </w:r>
      <w:bookmarkEnd w:id="13"/>
    </w:p>
    <w:p>
      <w:pPr>
        <w:pStyle w:val="Heading2"/>
        <w:rPr>
          <w:rFonts w:ascii="仿宋" w:eastAsia="仿宋" w:hAnsi="仿宋" w:cs="仿宋" w:hint="eastAsia"/>
          <w:lang w:eastAsia="zh-CN"/>
        </w:rPr>
      </w:pPr>
      <w:bookmarkStart w:id="14" w:name="_Toc26280"/>
      <w:r>
        <w:rPr>
          <w:rFonts w:ascii="仿宋" w:eastAsia="仿宋" w:hAnsi="仿宋" w:cs="仿宋" w:hint="eastAsia"/>
          <w:lang w:eastAsia="zh-CN"/>
        </w:rPr>
        <w:t>(一)、文档编制与审查</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A级电冰箱(含冷藏箱、冷藏冷冻箱、冷冻箱)项目高度重视文档的质量和准确性，以支持A级电冰箱(含冷藏箱、冷藏冷冻箱、冷冻箱)项目的各项活动和决策。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A级电冰箱(含冷藏箱、冷藏冷冻箱、冷冻箱)项目文档的编制始于A级电冰箱(含冷藏箱、冷藏冷冻箱、冷冻箱)项目计划的初期，我们制定了详细的文档编制计划，明确了每个文档的内容、格式和编写责任人。在A级电冰箱(含冷藏箱、冷藏冷冻箱、冷冻箱)项目启动阶段，我们首先编制了A级电冰箱(含冷藏箱、冷藏冷冻箱、冷冻箱)项目章程，明确定义了A级电冰箱(含冷藏箱、冷藏冷冻箱、冷冻箱)项目的目标、范围、风险等关键要素。随后，A级电冰箱(含冷藏箱、冷藏冷冻箱、冷冻箱)项目团队根据计划陆续编制了需求文档、设计文档、测试文档等各类文档，确保A级电冰箱(含冷藏箱、冷藏冷冻箱、冷冻箱)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A级电冰箱(含冷藏箱、冷藏冷冻箱、冷冻箱)项目管理中的重要环节，旨在确保A级电冰箱(含冷藏箱、冷藏冷冻箱、冷冻箱)项目文档符合质量标准和A级电冰箱(含冷藏箱、冷藏冷冻箱、冷冻箱)项目需求。在A级电冰箱(含冷藏箱、冷藏冷冻箱、冷冻箱)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A级电冰箱(含冷藏箱、冷藏冷冻箱、冷冻箱)项目相关利益方和专业领域的专家对文档进行独立审查。这有助于获取更全面、客观的反馈，确保A级电冰箱(含冷藏箱、冷藏冷冻箱、冷冻箱)项目文档不仅符合内部标准，也满足外部需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A级电冰箱(含冷藏箱、冷藏冷冻箱、冷冻箱)项目在文档编制与审查方面建立了严格的管理机制，通过规范的流程和多维度的审查，确保A级电冰箱(含冷藏箱、冷藏冷冻箱、冷冻箱)项目文档的质量、准确性和可靠性，为A级电冰箱(含冷藏箱、冷藏冷冻箱、冷冻箱)项目的顺利推进提供了有力支持。</w:t>
      </w:r>
    </w:p>
    <w:p>
      <w:pPr>
        <w:pStyle w:val="Heading2"/>
        <w:ind w:firstLine="560" w:firstLineChars="200"/>
        <w:rPr>
          <w:rFonts w:ascii="仿宋" w:eastAsia="仿宋" w:hAnsi="仿宋" w:cs="仿宋" w:hint="eastAsia"/>
          <w:sz w:val="28"/>
          <w:lang w:eastAsia="zh-CN"/>
        </w:rPr>
      </w:pPr>
      <w:bookmarkStart w:id="15" w:name="_Toc29910"/>
      <w:r>
        <w:rPr>
          <w:rFonts w:ascii="仿宋" w:eastAsia="仿宋" w:hAnsi="仿宋" w:cs="仿宋" w:hint="eastAsia"/>
          <w:sz w:val="28"/>
          <w:lang w:eastAsia="zh-CN"/>
        </w:rPr>
        <w:t>(二)、文档发布与分发</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在A级电冰箱(含冷藏箱、冷藏冷冻箱、冷冻箱)项目中，我们致力于优化文档发布与分发过程，以确保信息的高效传递和团队间协作的顺畅进行。以下是我们采取的关键优化策略：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我们通过多渠道发布文档，包括电子邮件、A级电冰箱(含冷藏箱、冷藏冷冻箱、冷冻箱)项目管理平台、内部网站等，以满足不同团队成员的偏好和需求。多渠道发布确保了信息的全面覆盖。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我们采用了精细的权限控制，确保只有授权人员可以访问敏感信息。这种安全措施保护了A级电冰箱(含冷藏箱、冷藏冷冻箱、冷冻箱)项目文档的机密性，防止了未经授权的信息泄露。</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持续改进机制：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6" w:name="_Toc32173"/>
      <w:r>
        <w:rPr>
          <w:rFonts w:ascii="仿宋" w:eastAsia="仿宋" w:hAnsi="仿宋" w:cs="仿宋" w:hint="eastAsia"/>
          <w:sz w:val="28"/>
          <w:lang w:eastAsia="zh-CN"/>
        </w:rPr>
        <w:t>(三)、文档存档与归档</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A级电冰箱(含冷藏箱、冷藏冷冻箱、冷冻箱)项目生命周期中一个至关重要的环节，直接关系到A级电冰箱(含冷藏箱、冷藏冷冻箱、冷冻箱)项目信息的长期保存和历史记录的完整性。在A级电冰箱(含冷藏箱、冷藏冷冻箱、冷冻箱)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合规与安全保障：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7" w:name="_Toc5363"/>
      <w:r>
        <w:rPr>
          <w:rFonts w:ascii="仿宋" w:eastAsia="仿宋" w:hAnsi="仿宋" w:cs="仿宋" w:hint="eastAsia"/>
          <w:sz w:val="28"/>
          <w:lang w:eastAsia="zh-CN"/>
        </w:rPr>
        <w:t>五、A级电冰箱(含冷藏箱、冷藏冷冻箱、冷冻箱)项目建设背景及必要性分析</w:t>
      </w:r>
      <w:bookmarkEnd w:id="17"/>
    </w:p>
    <w:p>
      <w:pPr>
        <w:pStyle w:val="Heading2"/>
        <w:rPr>
          <w:rFonts w:ascii="仿宋" w:eastAsia="仿宋" w:hAnsi="仿宋" w:cs="仿宋" w:hint="eastAsia"/>
          <w:lang w:eastAsia="zh-CN"/>
        </w:rPr>
      </w:pPr>
      <w:bookmarkStart w:id="18" w:name="_Toc5621"/>
      <w:r>
        <w:rPr>
          <w:rFonts w:ascii="仿宋" w:eastAsia="仿宋" w:hAnsi="仿宋" w:cs="仿宋" w:hint="eastAsia"/>
          <w:lang w:eastAsia="zh-CN"/>
        </w:rPr>
        <w:t>(一)、A级电冰箱(含冷藏箱、冷藏冷冻箱、冷冻箱)项目背景分析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A级电冰箱(含冷藏箱、冷藏冷冻箱、冷冻箱)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A级电冰箱(含冷藏箱、冷藏冷冻箱、冷冻箱)项目提供了机遇和挑战的交汇点。</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我们的背景分析将深入挖掘当前行业的发展趋势，通过对竞争态势的全面审视，找到A级电冰箱(含冷藏箱、冷藏冷冻箱、冷冻箱)项目在这个潮流中的定位。同时，我们将关注行业内涌现的新兴机遇，以便A级电冰箱(含冷藏箱、冷藏冷冻箱、冷冻箱)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A级电冰箱(含冷藏箱、冷藏冷冻箱、冷冻箱)项目提供了强大的发展动力。我们将聚焦于行业内最新的技术发展趋势，包括但不限于人工智能、大数据分析、物联网等领域。通过深度的技术研究，我们将确保A级电冰箱(含冷藏箱、冷藏冷冻箱、冷冻箱)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A级电冰箱(含冷藏箱、冷藏冷冻箱、冷冻箱)项目发展的源泉。我们将投入更多的精力对市场需求进行深入剖析，超越表面的需求，深入挖掘潜在的市场痛点和机遇。通过对市场需求的细致了解，A级电冰箱(含冷藏箱、冷藏冷冻箱、冷冻箱)项目将更有针对性地设计解决方案，满足市场的多样化需求，从而更好地促进A级电冰箱(含冷藏箱、冷藏冷冻箱、冷冻箱)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A级电冰箱(含冷藏箱、冷藏冷冻箱、冷冻箱)项目战略至关重要。我们将对竞争态势进行更为深入的分析，包括但不限于市场份额、产品特点、客户满意度等多个维度。通过深度的竞争分析，A级电冰箱(含冷藏箱、冷藏冷冻箱、冷冻箱)项目将能够更准确地把握市场脉搏，制定具有竞争力的A级电冰箱(含冷藏箱、冷藏冷冻箱、冷冻箱)项目推进策略。</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https://d.book118.com/388050114133006027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A级电冰箱(含冷藏箱、冷藏冷冻箱、冷冻箱)项目规划设计纲要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A级电冰箱(含冷藏箱、冷藏冷冻箱、冷冻箱)项目规划设计纲要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A级电冰箱(含冷藏箱、冷藏冷冻箱、冷冻箱)项目规划设计纲要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A级电冰箱(含冷藏箱、冷藏冷冻箱、冷冻箱)项目规划设计纲要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A级电冰箱(含冷藏箱、冷藏冷冻箱、冷冻箱)项目规划设计纲要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A级电冰箱(含冷藏箱、冷藏冷冻箱、冷冻箱)项目规划设计纲要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A级电冰箱(含冷藏箱、冷藏冷冻箱、冷冻箱)项目规划设计纲要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A级电冰箱(含冷藏箱、冷藏冷冻箱、冷冻箱)项目规划设计纲要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A级电冰箱(含冷藏箱、冷藏冷冻箱、冷冻箱)项目规划设计纲要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A级电冰箱(含冷藏箱、冷藏冷冻箱、冷冻箱)项目规划设计纲要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A级电冰箱(含冷藏箱、冷藏冷冻箱、冷冻箱)项目规划设计纲要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A级电冰箱(含冷藏箱、冷藏冷冻箱、冷冻箱)项目规划设计纲要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A级电冰箱(含冷藏箱、冷藏冷冻箱、冷冻箱)项目规划设计纲要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A级电冰箱(含冷藏箱、冷藏冷冻箱、冷冻箱)项目规划设计纲要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A级电冰箱(含冷藏箱、冷藏冷冻箱、冷冻箱)项目规划设计纲要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A级电冰箱(含冷藏箱、冷藏冷冻箱、冷冻箱)项目规划设计纲要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A级电冰箱(含冷藏箱、冷藏冷冻箱、冷冻箱)项目规划设计纲要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D66191D"/>
    <w:rsid w:val="5D6619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8805011413300602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2024-01-18T01:20:00Z</dcterms:created>
  <dcterms:modified xsi:type="dcterms:W3CDTF">2024-01-18T01:20:28Z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FC62FBB6A7534CD782A240C6EFC5A251_11</vt:lpwstr>
  </property>
  <property fmtid="{D5CDD505-2E9C-101B-9397-08002B2CF9AE}" pid="3" name="KSOProductBuildVer">
    <vt:lpwstr>2052-12.1.0.16120</vt:lpwstr>
  </property>
</Properties>
</file>