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光纤和特种光缆项目规划设计纲要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51" w:history="1">
        <w:r>
          <w:rPr>
            <w:rFonts w:ascii="仿宋" w:eastAsia="仿宋" w:hAnsi="仿宋" w:cs="仿宋" w:hint="eastAsia"/>
            <w:lang w:eastAsia="zh-CN"/>
          </w:rPr>
          <w:t>序言</w:t>
        </w:r>
        <w:r>
          <w:tab/>
        </w:r>
        <w:r>
          <w:fldChar w:fldCharType="begin"/>
        </w:r>
        <w:r>
          <w:instrText xml:space="preserve"> PAGEREF _Toc29451 \h </w:instrText>
        </w:r>
        <w:r>
          <w:fldChar w:fldCharType="separate"/>
        </w:r>
        <w:r>
          <w:t>3</w:t>
        </w:r>
        <w:r>
          <w:fldChar w:fldCharType="end"/>
        </w:r>
      </w:hyperlink>
    </w:p>
    <w:p>
      <w:pPr>
        <w:pStyle w:val="TOC1"/>
        <w:tabs>
          <w:tab w:val="right" w:leader="dot" w:pos="8306"/>
        </w:tabs>
      </w:pPr>
      <w:hyperlink w:anchor="_Toc22396" w:history="1">
        <w:r>
          <w:rPr>
            <w:rFonts w:ascii="仿宋" w:eastAsia="仿宋" w:hAnsi="仿宋" w:cs="仿宋" w:hint="eastAsia"/>
            <w:lang w:eastAsia="zh-CN"/>
          </w:rPr>
          <w:t>一、光纤和特种光缆项目可持续发展</w:t>
        </w:r>
        <w:r>
          <w:tab/>
        </w:r>
        <w:r>
          <w:fldChar w:fldCharType="begin"/>
        </w:r>
        <w:r>
          <w:instrText xml:space="preserve"> PAGEREF _Toc22396 \h </w:instrText>
        </w:r>
        <w:r>
          <w:fldChar w:fldCharType="separate"/>
        </w:r>
        <w:r>
          <w:t>3</w:t>
        </w:r>
        <w:r>
          <w:fldChar w:fldCharType="end"/>
        </w:r>
      </w:hyperlink>
    </w:p>
    <w:p>
      <w:pPr>
        <w:pStyle w:val="TOC2"/>
        <w:tabs>
          <w:tab w:val="right" w:leader="dot" w:pos="8306"/>
        </w:tabs>
      </w:pPr>
      <w:hyperlink w:anchor="_Toc29672" w:history="1">
        <w:r>
          <w:rPr>
            <w:rFonts w:ascii="仿宋" w:eastAsia="仿宋" w:hAnsi="仿宋" w:cs="仿宋" w:hint="eastAsia"/>
            <w:lang w:eastAsia="zh-CN"/>
          </w:rPr>
          <w:t>(一)、可持续战略与实践</w:t>
        </w:r>
        <w:r>
          <w:tab/>
        </w:r>
        <w:r>
          <w:fldChar w:fldCharType="begin"/>
        </w:r>
        <w:r>
          <w:instrText xml:space="preserve"> PAGEREF _Toc29672 \h </w:instrText>
        </w:r>
        <w:r>
          <w:fldChar w:fldCharType="separate"/>
        </w:r>
        <w:r>
          <w:t>3</w:t>
        </w:r>
        <w:r>
          <w:fldChar w:fldCharType="end"/>
        </w:r>
      </w:hyperlink>
    </w:p>
    <w:p>
      <w:pPr>
        <w:pStyle w:val="TOC2"/>
        <w:tabs>
          <w:tab w:val="right" w:leader="dot" w:pos="8306"/>
        </w:tabs>
      </w:pPr>
      <w:hyperlink w:anchor="_Toc14040" w:history="1">
        <w:r>
          <w:rPr>
            <w:rFonts w:ascii="仿宋" w:eastAsia="仿宋" w:hAnsi="仿宋" w:cs="仿宋" w:hint="eastAsia"/>
            <w:lang w:eastAsia="zh-CN"/>
          </w:rPr>
          <w:t>(二)、环保与社会责任</w:t>
        </w:r>
        <w:r>
          <w:tab/>
        </w:r>
        <w:r>
          <w:fldChar w:fldCharType="begin"/>
        </w:r>
        <w:r>
          <w:instrText xml:space="preserve"> PAGEREF _Toc14040 \h </w:instrText>
        </w:r>
        <w:r>
          <w:fldChar w:fldCharType="separate"/>
        </w:r>
        <w:r>
          <w:t>4</w:t>
        </w:r>
        <w:r>
          <w:fldChar w:fldCharType="end"/>
        </w:r>
      </w:hyperlink>
    </w:p>
    <w:p>
      <w:pPr>
        <w:pStyle w:val="TOC1"/>
        <w:tabs>
          <w:tab w:val="right" w:leader="dot" w:pos="8306"/>
        </w:tabs>
      </w:pPr>
      <w:hyperlink w:anchor="_Toc1309" w:history="1">
        <w:r>
          <w:rPr>
            <w:rFonts w:ascii="仿宋" w:eastAsia="仿宋" w:hAnsi="仿宋" w:cs="仿宋" w:hint="eastAsia"/>
            <w:lang w:eastAsia="zh-CN"/>
          </w:rPr>
          <w:t>二、工艺说明</w:t>
        </w:r>
        <w:r>
          <w:tab/>
        </w:r>
        <w:r>
          <w:fldChar w:fldCharType="begin"/>
        </w:r>
        <w:r>
          <w:instrText xml:space="preserve"> PAGEREF _Toc1309 \h </w:instrText>
        </w:r>
        <w:r>
          <w:fldChar w:fldCharType="separate"/>
        </w:r>
        <w:r>
          <w:t>5</w:t>
        </w:r>
        <w:r>
          <w:fldChar w:fldCharType="end"/>
        </w:r>
      </w:hyperlink>
    </w:p>
    <w:p>
      <w:pPr>
        <w:pStyle w:val="TOC2"/>
        <w:tabs>
          <w:tab w:val="right" w:leader="dot" w:pos="8306"/>
        </w:tabs>
      </w:pPr>
      <w:hyperlink w:anchor="_Toc30210" w:history="1">
        <w:r>
          <w:rPr>
            <w:rFonts w:ascii="仿宋" w:eastAsia="仿宋" w:hAnsi="仿宋" w:cs="仿宋" w:hint="eastAsia"/>
            <w:lang w:eastAsia="zh-CN"/>
          </w:rPr>
          <w:t>(一)、技术管理特点</w:t>
        </w:r>
        <w:r>
          <w:tab/>
        </w:r>
        <w:r>
          <w:fldChar w:fldCharType="begin"/>
        </w:r>
        <w:r>
          <w:instrText xml:space="preserve"> PAGEREF _Toc30210 \h </w:instrText>
        </w:r>
        <w:r>
          <w:fldChar w:fldCharType="separate"/>
        </w:r>
        <w:r>
          <w:t>5</w:t>
        </w:r>
        <w:r>
          <w:fldChar w:fldCharType="end"/>
        </w:r>
      </w:hyperlink>
    </w:p>
    <w:p>
      <w:pPr>
        <w:pStyle w:val="TOC2"/>
        <w:tabs>
          <w:tab w:val="right" w:leader="dot" w:pos="8306"/>
        </w:tabs>
      </w:pPr>
      <w:hyperlink w:anchor="_Toc28002" w:history="1">
        <w:r>
          <w:rPr>
            <w:rFonts w:ascii="仿宋" w:eastAsia="仿宋" w:hAnsi="仿宋" w:cs="仿宋" w:hint="eastAsia"/>
            <w:lang w:eastAsia="zh-CN"/>
          </w:rPr>
          <w:t>(二)、光纤和特种光缆项目工艺技术设计方案</w:t>
        </w:r>
        <w:r>
          <w:tab/>
        </w:r>
        <w:r>
          <w:fldChar w:fldCharType="begin"/>
        </w:r>
        <w:r>
          <w:instrText xml:space="preserve"> PAGEREF _Toc28002 \h </w:instrText>
        </w:r>
        <w:r>
          <w:fldChar w:fldCharType="separate"/>
        </w:r>
        <w:r>
          <w:t>6</w:t>
        </w:r>
        <w:r>
          <w:fldChar w:fldCharType="end"/>
        </w:r>
      </w:hyperlink>
    </w:p>
    <w:p>
      <w:pPr>
        <w:pStyle w:val="TOC2"/>
        <w:tabs>
          <w:tab w:val="right" w:leader="dot" w:pos="8306"/>
        </w:tabs>
      </w:pPr>
      <w:hyperlink w:anchor="_Toc20868" w:history="1">
        <w:r>
          <w:rPr>
            <w:rFonts w:ascii="仿宋" w:eastAsia="仿宋" w:hAnsi="仿宋" w:cs="仿宋" w:hint="eastAsia"/>
            <w:lang w:eastAsia="zh-CN"/>
          </w:rPr>
          <w:t>(三)、设备选型方案</w:t>
        </w:r>
        <w:r>
          <w:tab/>
        </w:r>
        <w:r>
          <w:fldChar w:fldCharType="begin"/>
        </w:r>
        <w:r>
          <w:instrText xml:space="preserve"> PAGEREF _Toc20868 \h </w:instrText>
        </w:r>
        <w:r>
          <w:fldChar w:fldCharType="separate"/>
        </w:r>
        <w:r>
          <w:t>7</w:t>
        </w:r>
        <w:r>
          <w:fldChar w:fldCharType="end"/>
        </w:r>
      </w:hyperlink>
    </w:p>
    <w:p>
      <w:pPr>
        <w:pStyle w:val="TOC1"/>
        <w:tabs>
          <w:tab w:val="right" w:leader="dot" w:pos="8306"/>
        </w:tabs>
      </w:pPr>
      <w:hyperlink w:anchor="_Toc3336" w:history="1">
        <w:r>
          <w:rPr>
            <w:rFonts w:ascii="仿宋" w:eastAsia="仿宋" w:hAnsi="仿宋" w:cs="仿宋" w:hint="eastAsia"/>
            <w:lang w:eastAsia="zh-CN"/>
          </w:rPr>
          <w:t>三、光纤和特种光缆项目危机管理</w:t>
        </w:r>
        <w:r>
          <w:tab/>
        </w:r>
        <w:r>
          <w:fldChar w:fldCharType="begin"/>
        </w:r>
        <w:r>
          <w:instrText xml:space="preserve"> PAGEREF _Toc3336 \h </w:instrText>
        </w:r>
        <w:r>
          <w:fldChar w:fldCharType="separate"/>
        </w:r>
        <w:r>
          <w:t>8</w:t>
        </w:r>
        <w:r>
          <w:fldChar w:fldCharType="end"/>
        </w:r>
      </w:hyperlink>
    </w:p>
    <w:p>
      <w:pPr>
        <w:pStyle w:val="TOC2"/>
        <w:tabs>
          <w:tab w:val="right" w:leader="dot" w:pos="8306"/>
        </w:tabs>
      </w:pPr>
      <w:hyperlink w:anchor="_Toc3758" w:history="1">
        <w:r>
          <w:rPr>
            <w:rFonts w:ascii="仿宋" w:eastAsia="仿宋" w:hAnsi="仿宋" w:cs="仿宋" w:hint="eastAsia"/>
            <w:lang w:eastAsia="zh-CN"/>
          </w:rPr>
          <w:t>(一)、危机预警与识别</w:t>
        </w:r>
        <w:r>
          <w:tab/>
        </w:r>
        <w:r>
          <w:fldChar w:fldCharType="begin"/>
        </w:r>
        <w:r>
          <w:instrText xml:space="preserve"> PAGEREF _Toc3758 \h </w:instrText>
        </w:r>
        <w:r>
          <w:fldChar w:fldCharType="separate"/>
        </w:r>
        <w:r>
          <w:t>8</w:t>
        </w:r>
        <w:r>
          <w:fldChar w:fldCharType="end"/>
        </w:r>
      </w:hyperlink>
    </w:p>
    <w:p>
      <w:pPr>
        <w:pStyle w:val="TOC2"/>
        <w:tabs>
          <w:tab w:val="right" w:leader="dot" w:pos="8306"/>
        </w:tabs>
      </w:pPr>
      <w:hyperlink w:anchor="_Toc26969" w:history="1">
        <w:r>
          <w:rPr>
            <w:rFonts w:ascii="仿宋" w:eastAsia="仿宋" w:hAnsi="仿宋" w:cs="仿宋" w:hint="eastAsia"/>
            <w:lang w:eastAsia="zh-CN"/>
          </w:rPr>
          <w:t>(二)、危机应对与恢复</w:t>
        </w:r>
        <w:r>
          <w:tab/>
        </w:r>
        <w:r>
          <w:fldChar w:fldCharType="begin"/>
        </w:r>
        <w:r>
          <w:instrText xml:space="preserve"> PAGEREF _Toc26969 \h </w:instrText>
        </w:r>
        <w:r>
          <w:fldChar w:fldCharType="separate"/>
        </w:r>
        <w:r>
          <w:t>10</w:t>
        </w:r>
        <w:r>
          <w:fldChar w:fldCharType="end"/>
        </w:r>
      </w:hyperlink>
    </w:p>
    <w:p>
      <w:pPr>
        <w:pStyle w:val="TOC1"/>
        <w:tabs>
          <w:tab w:val="right" w:leader="dot" w:pos="8306"/>
        </w:tabs>
      </w:pPr>
      <w:hyperlink w:anchor="_Toc1523" w:history="1">
        <w:r>
          <w:rPr>
            <w:rFonts w:ascii="仿宋" w:eastAsia="仿宋" w:hAnsi="仿宋" w:cs="仿宋" w:hint="eastAsia"/>
            <w:lang w:eastAsia="zh-CN"/>
          </w:rPr>
          <w:t>四、光纤和特种光缆项目文档管理</w:t>
        </w:r>
        <w:r>
          <w:tab/>
        </w:r>
        <w:r>
          <w:fldChar w:fldCharType="begin"/>
        </w:r>
        <w:r>
          <w:instrText xml:space="preserve"> PAGEREF _Toc1523 \h </w:instrText>
        </w:r>
        <w:r>
          <w:fldChar w:fldCharType="separate"/>
        </w:r>
        <w:r>
          <w:t>11</w:t>
        </w:r>
        <w:r>
          <w:fldChar w:fldCharType="end"/>
        </w:r>
      </w:hyperlink>
    </w:p>
    <w:p>
      <w:pPr>
        <w:pStyle w:val="TOC2"/>
        <w:tabs>
          <w:tab w:val="right" w:leader="dot" w:pos="8306"/>
        </w:tabs>
      </w:pPr>
      <w:hyperlink w:anchor="_Toc2050" w:history="1">
        <w:r>
          <w:rPr>
            <w:rFonts w:ascii="仿宋" w:eastAsia="仿宋" w:hAnsi="仿宋" w:cs="仿宋" w:hint="eastAsia"/>
            <w:lang w:eastAsia="zh-CN"/>
          </w:rPr>
          <w:t>(一)、文档编制与审查</w:t>
        </w:r>
        <w:r>
          <w:tab/>
        </w:r>
        <w:r>
          <w:fldChar w:fldCharType="begin"/>
        </w:r>
        <w:r>
          <w:instrText xml:space="preserve"> PAGEREF _Toc2050 \h </w:instrText>
        </w:r>
        <w:r>
          <w:fldChar w:fldCharType="separate"/>
        </w:r>
        <w:r>
          <w:t>11</w:t>
        </w:r>
        <w:r>
          <w:fldChar w:fldCharType="end"/>
        </w:r>
      </w:hyperlink>
    </w:p>
    <w:p>
      <w:pPr>
        <w:pStyle w:val="TOC2"/>
        <w:tabs>
          <w:tab w:val="right" w:leader="dot" w:pos="8306"/>
        </w:tabs>
      </w:pPr>
      <w:hyperlink w:anchor="_Toc8494" w:history="1">
        <w:r>
          <w:rPr>
            <w:rFonts w:ascii="仿宋" w:eastAsia="仿宋" w:hAnsi="仿宋" w:cs="仿宋" w:hint="eastAsia"/>
            <w:lang w:eastAsia="zh-CN"/>
          </w:rPr>
          <w:t>(二)、文档发布与分发</w:t>
        </w:r>
        <w:r>
          <w:tab/>
        </w:r>
        <w:r>
          <w:fldChar w:fldCharType="begin"/>
        </w:r>
        <w:r>
          <w:instrText xml:space="preserve"> PAGEREF _Toc8494 \h </w:instrText>
        </w:r>
        <w:r>
          <w:fldChar w:fldCharType="separate"/>
        </w:r>
        <w:r>
          <w:t>12</w:t>
        </w:r>
        <w:r>
          <w:fldChar w:fldCharType="end"/>
        </w:r>
      </w:hyperlink>
    </w:p>
    <w:p>
      <w:pPr>
        <w:pStyle w:val="TOC2"/>
        <w:tabs>
          <w:tab w:val="right" w:leader="dot" w:pos="8306"/>
        </w:tabs>
      </w:pPr>
      <w:hyperlink w:anchor="_Toc17103" w:history="1">
        <w:r>
          <w:rPr>
            <w:rFonts w:ascii="仿宋" w:eastAsia="仿宋" w:hAnsi="仿宋" w:cs="仿宋" w:hint="eastAsia"/>
            <w:lang w:eastAsia="zh-CN"/>
          </w:rPr>
          <w:t>(三)、文档存档与归档</w:t>
        </w:r>
        <w:r>
          <w:tab/>
        </w:r>
        <w:r>
          <w:fldChar w:fldCharType="begin"/>
        </w:r>
        <w:r>
          <w:instrText xml:space="preserve"> PAGEREF _Toc17103 \h </w:instrText>
        </w:r>
        <w:r>
          <w:fldChar w:fldCharType="separate"/>
        </w:r>
        <w:r>
          <w:t>13</w:t>
        </w:r>
        <w:r>
          <w:fldChar w:fldCharType="end"/>
        </w:r>
      </w:hyperlink>
    </w:p>
    <w:p>
      <w:pPr>
        <w:pStyle w:val="TOC1"/>
        <w:tabs>
          <w:tab w:val="right" w:leader="dot" w:pos="8306"/>
        </w:tabs>
      </w:pPr>
      <w:hyperlink w:anchor="_Toc29933" w:history="1">
        <w:r>
          <w:rPr>
            <w:rFonts w:ascii="仿宋" w:eastAsia="仿宋" w:hAnsi="仿宋" w:cs="仿宋" w:hint="eastAsia"/>
            <w:lang w:eastAsia="zh-CN"/>
          </w:rPr>
          <w:t>五、光纤和特种光缆项目土建工程</w:t>
        </w:r>
        <w:r>
          <w:tab/>
        </w:r>
        <w:r>
          <w:fldChar w:fldCharType="begin"/>
        </w:r>
        <w:r>
          <w:instrText xml:space="preserve"> PAGEREF _Toc29933 \h </w:instrText>
        </w:r>
        <w:r>
          <w:fldChar w:fldCharType="separate"/>
        </w:r>
        <w:r>
          <w:t>15</w:t>
        </w:r>
        <w:r>
          <w:fldChar w:fldCharType="end"/>
        </w:r>
      </w:hyperlink>
    </w:p>
    <w:p>
      <w:pPr>
        <w:pStyle w:val="TOC2"/>
        <w:tabs>
          <w:tab w:val="right" w:leader="dot" w:pos="8306"/>
        </w:tabs>
      </w:pPr>
      <w:hyperlink w:anchor="_Toc15935" w:history="1">
        <w:r>
          <w:rPr>
            <w:rFonts w:ascii="仿宋" w:eastAsia="仿宋" w:hAnsi="仿宋" w:cs="仿宋" w:hint="eastAsia"/>
            <w:lang w:eastAsia="zh-CN"/>
          </w:rPr>
          <w:t>(一)、建筑工程设计原则</w:t>
        </w:r>
        <w:r>
          <w:tab/>
        </w:r>
        <w:r>
          <w:fldChar w:fldCharType="begin"/>
        </w:r>
        <w:r>
          <w:instrText xml:space="preserve"> PAGEREF _Toc15935 \h </w:instrText>
        </w:r>
        <w:r>
          <w:fldChar w:fldCharType="separate"/>
        </w:r>
        <w:r>
          <w:t>15</w:t>
        </w:r>
        <w:r>
          <w:fldChar w:fldCharType="end"/>
        </w:r>
      </w:hyperlink>
    </w:p>
    <w:p>
      <w:pPr>
        <w:pStyle w:val="TOC2"/>
        <w:tabs>
          <w:tab w:val="right" w:leader="dot" w:pos="8306"/>
        </w:tabs>
      </w:pPr>
      <w:hyperlink w:anchor="_Toc5431" w:history="1">
        <w:r>
          <w:rPr>
            <w:rFonts w:ascii="仿宋" w:eastAsia="仿宋" w:hAnsi="仿宋" w:cs="仿宋" w:hint="eastAsia"/>
            <w:lang w:eastAsia="zh-CN"/>
          </w:rPr>
          <w:t>(二)、土建工程设计年限及安全等级</w:t>
        </w:r>
        <w:r>
          <w:tab/>
        </w:r>
        <w:r>
          <w:fldChar w:fldCharType="begin"/>
        </w:r>
        <w:r>
          <w:instrText xml:space="preserve"> PAGEREF _Toc5431 \h </w:instrText>
        </w:r>
        <w:r>
          <w:fldChar w:fldCharType="separate"/>
        </w:r>
        <w:r>
          <w:t>16</w:t>
        </w:r>
        <w:r>
          <w:fldChar w:fldCharType="end"/>
        </w:r>
      </w:hyperlink>
    </w:p>
    <w:p>
      <w:pPr>
        <w:pStyle w:val="TOC2"/>
        <w:tabs>
          <w:tab w:val="right" w:leader="dot" w:pos="8306"/>
        </w:tabs>
      </w:pPr>
      <w:hyperlink w:anchor="_Toc16823" w:history="1">
        <w:r>
          <w:rPr>
            <w:rFonts w:ascii="仿宋" w:eastAsia="仿宋" w:hAnsi="仿宋" w:cs="仿宋" w:hint="eastAsia"/>
            <w:lang w:eastAsia="zh-CN"/>
          </w:rPr>
          <w:t>(三)、建筑工程设计总体要求</w:t>
        </w:r>
        <w:r>
          <w:tab/>
        </w:r>
        <w:r>
          <w:fldChar w:fldCharType="begin"/>
        </w:r>
        <w:r>
          <w:instrText xml:space="preserve"> PAGEREF _Toc16823 \h </w:instrText>
        </w:r>
        <w:r>
          <w:fldChar w:fldCharType="separate"/>
        </w:r>
        <w:r>
          <w:t>17</w:t>
        </w:r>
        <w:r>
          <w:fldChar w:fldCharType="end"/>
        </w:r>
      </w:hyperlink>
    </w:p>
    <w:p>
      <w:pPr>
        <w:pStyle w:val="TOC2"/>
        <w:tabs>
          <w:tab w:val="right" w:leader="dot" w:pos="8306"/>
        </w:tabs>
      </w:pPr>
      <w:hyperlink w:anchor="_Toc2412" w:history="1">
        <w:r>
          <w:rPr>
            <w:rFonts w:ascii="仿宋" w:eastAsia="仿宋" w:hAnsi="仿宋" w:cs="仿宋" w:hint="eastAsia"/>
            <w:lang w:eastAsia="zh-CN"/>
          </w:rPr>
          <w:t>(四)、土建工程建设指标</w:t>
        </w:r>
        <w:r>
          <w:tab/>
        </w:r>
        <w:r>
          <w:fldChar w:fldCharType="begin"/>
        </w:r>
        <w:r>
          <w:instrText xml:space="preserve"> PAGEREF _Toc2412 \h </w:instrText>
        </w:r>
        <w:r>
          <w:fldChar w:fldCharType="separate"/>
        </w:r>
        <w:r>
          <w:t>18</w:t>
        </w:r>
        <w:r>
          <w:fldChar w:fldCharType="end"/>
        </w:r>
      </w:hyperlink>
    </w:p>
    <w:p>
      <w:pPr>
        <w:pStyle w:val="TOC1"/>
        <w:tabs>
          <w:tab w:val="right" w:leader="dot" w:pos="8306"/>
        </w:tabs>
      </w:pPr>
      <w:hyperlink w:anchor="_Toc26212" w:history="1">
        <w:r>
          <w:rPr>
            <w:rFonts w:ascii="仿宋" w:eastAsia="仿宋" w:hAnsi="仿宋" w:cs="仿宋" w:hint="eastAsia"/>
            <w:lang w:eastAsia="zh-CN"/>
          </w:rPr>
          <w:t>六、光纤和特种光缆项目建设背景及必要性分析</w:t>
        </w:r>
        <w:r>
          <w:tab/>
        </w:r>
        <w:r>
          <w:fldChar w:fldCharType="begin"/>
        </w:r>
        <w:r>
          <w:instrText xml:space="preserve"> PAGEREF _Toc26212 \h </w:instrText>
        </w:r>
        <w:r>
          <w:fldChar w:fldCharType="separate"/>
        </w:r>
        <w:r>
          <w:t>18</w:t>
        </w:r>
        <w:r>
          <w:fldChar w:fldCharType="end"/>
        </w:r>
      </w:hyperlink>
    </w:p>
    <w:p>
      <w:pPr>
        <w:pStyle w:val="TOC2"/>
        <w:tabs>
          <w:tab w:val="right" w:leader="dot" w:pos="8306"/>
        </w:tabs>
      </w:pPr>
      <w:hyperlink w:anchor="_Toc8232" w:history="1">
        <w:r>
          <w:rPr>
            <w:rFonts w:ascii="仿宋" w:eastAsia="仿宋" w:hAnsi="仿宋" w:cs="仿宋" w:hint="eastAsia"/>
            <w:lang w:eastAsia="zh-CN"/>
          </w:rPr>
          <w:t>(一)、光纤和特种光缆项目背景分析</w:t>
        </w:r>
        <w:r>
          <w:tab/>
        </w:r>
        <w:r>
          <w:fldChar w:fldCharType="begin"/>
        </w:r>
        <w:r>
          <w:instrText xml:space="preserve"> PAGEREF _Toc8232 \h </w:instrText>
        </w:r>
        <w:r>
          <w:fldChar w:fldCharType="separate"/>
        </w:r>
        <w:r>
          <w:t>18</w:t>
        </w:r>
        <w:r>
          <w:fldChar w:fldCharType="end"/>
        </w:r>
      </w:hyperlink>
    </w:p>
    <w:p>
      <w:pPr>
        <w:pStyle w:val="TOC2"/>
        <w:tabs>
          <w:tab w:val="right" w:leader="dot" w:pos="8306"/>
        </w:tabs>
      </w:pPr>
      <w:hyperlink w:anchor="_Toc31239" w:history="1">
        <w:r>
          <w:rPr>
            <w:rFonts w:ascii="仿宋" w:eastAsia="仿宋" w:hAnsi="仿宋" w:cs="仿宋" w:hint="eastAsia"/>
            <w:lang w:eastAsia="zh-CN"/>
          </w:rPr>
          <w:t>(二)、光纤和特种光缆项目建设必要性分析</w:t>
        </w:r>
        <w:r>
          <w:tab/>
        </w:r>
        <w:r>
          <w:fldChar w:fldCharType="begin"/>
        </w:r>
        <w:r>
          <w:instrText xml:space="preserve"> PAGEREF _Toc31239 \h </w:instrText>
        </w:r>
        <w:r>
          <w:fldChar w:fldCharType="separate"/>
        </w:r>
        <w:r>
          <w:t>20</w:t>
        </w:r>
        <w:r>
          <w:fldChar w:fldCharType="end"/>
        </w:r>
      </w:hyperlink>
    </w:p>
    <w:p>
      <w:pPr>
        <w:pStyle w:val="TOC1"/>
        <w:tabs>
          <w:tab w:val="right" w:leader="dot" w:pos="8306"/>
        </w:tabs>
      </w:pPr>
      <w:hyperlink w:anchor="_Toc11098" w:history="1">
        <w:r>
          <w:rPr>
            <w:rFonts w:ascii="仿宋" w:eastAsia="仿宋" w:hAnsi="仿宋" w:cs="仿宋" w:hint="eastAsia"/>
            <w:lang w:eastAsia="zh-CN"/>
          </w:rPr>
          <w:t>七、光纤和特种光缆项目人力资源培养与发展</w:t>
        </w:r>
        <w:r>
          <w:tab/>
        </w:r>
        <w:r>
          <w:fldChar w:fldCharType="begin"/>
        </w:r>
        <w:r>
          <w:instrText xml:space="preserve"> PAGEREF _Toc11098 \h </w:instrText>
        </w:r>
        <w:r>
          <w:fldChar w:fldCharType="separate"/>
        </w:r>
        <w:r>
          <w:t>21</w:t>
        </w:r>
        <w:r>
          <w:fldChar w:fldCharType="end"/>
        </w:r>
      </w:hyperlink>
    </w:p>
    <w:p>
      <w:pPr>
        <w:pStyle w:val="TOC2"/>
        <w:tabs>
          <w:tab w:val="right" w:leader="dot" w:pos="8306"/>
        </w:tabs>
      </w:pPr>
      <w:hyperlink w:anchor="_Toc7486" w:history="1">
        <w:r>
          <w:rPr>
            <w:rFonts w:ascii="仿宋" w:eastAsia="仿宋" w:hAnsi="仿宋" w:cs="仿宋" w:hint="eastAsia"/>
            <w:lang w:eastAsia="zh-CN"/>
          </w:rPr>
          <w:t>(一)、人才需求与规划</w:t>
        </w:r>
        <w:r>
          <w:tab/>
        </w:r>
        <w:r>
          <w:fldChar w:fldCharType="begin"/>
        </w:r>
        <w:r>
          <w:instrText xml:space="preserve"> PAGEREF _Toc7486 \h </w:instrText>
        </w:r>
        <w:r>
          <w:fldChar w:fldCharType="separate"/>
        </w:r>
        <w:r>
          <w:t>21</w:t>
        </w:r>
        <w:r>
          <w:fldChar w:fldCharType="end"/>
        </w:r>
      </w:hyperlink>
    </w:p>
    <w:p>
      <w:pPr>
        <w:pStyle w:val="TOC2"/>
        <w:tabs>
          <w:tab w:val="right" w:leader="dot" w:pos="8306"/>
        </w:tabs>
      </w:pPr>
      <w:hyperlink w:anchor="_Toc11754" w:history="1">
        <w:r>
          <w:rPr>
            <w:rFonts w:ascii="仿宋" w:eastAsia="仿宋" w:hAnsi="仿宋" w:cs="仿宋" w:hint="eastAsia"/>
            <w:lang w:eastAsia="zh-CN"/>
          </w:rPr>
          <w:t>(二)、培训与发展计划</w:t>
        </w:r>
        <w:r>
          <w:tab/>
        </w:r>
        <w:r>
          <w:fldChar w:fldCharType="begin"/>
        </w:r>
        <w:r>
          <w:instrText xml:space="preserve"> PAGEREF _Toc11754 \h </w:instrText>
        </w:r>
        <w:r>
          <w:fldChar w:fldCharType="separate"/>
        </w:r>
        <w:r>
          <w:t>21</w:t>
        </w:r>
        <w:r>
          <w:fldChar w:fldCharType="end"/>
        </w:r>
      </w:hyperlink>
    </w:p>
    <w:p>
      <w:pPr>
        <w:pStyle w:val="TOC1"/>
        <w:tabs>
          <w:tab w:val="right" w:leader="dot" w:pos="8306"/>
        </w:tabs>
      </w:pPr>
      <w:hyperlink w:anchor="_Toc8462" w:history="1">
        <w:r>
          <w:rPr>
            <w:rFonts w:ascii="仿宋" w:eastAsia="仿宋" w:hAnsi="仿宋" w:cs="仿宋" w:hint="eastAsia"/>
            <w:lang w:eastAsia="zh-CN"/>
          </w:rPr>
          <w:t>八、光纤和特种光缆项目投资规划</w:t>
        </w:r>
        <w:r>
          <w:tab/>
        </w:r>
        <w:r>
          <w:fldChar w:fldCharType="begin"/>
        </w:r>
        <w:r>
          <w:instrText xml:space="preserve"> PAGEREF _Toc8462 \h </w:instrText>
        </w:r>
        <w:r>
          <w:fldChar w:fldCharType="separate"/>
        </w:r>
        <w:r>
          <w:t>22</w:t>
        </w:r>
        <w:r>
          <w:fldChar w:fldCharType="end"/>
        </w:r>
      </w:hyperlink>
    </w:p>
    <w:p>
      <w:pPr>
        <w:pStyle w:val="TOC2"/>
        <w:tabs>
          <w:tab w:val="right" w:leader="dot" w:pos="8306"/>
        </w:tabs>
      </w:pPr>
      <w:hyperlink w:anchor="_Toc3995" w:history="1">
        <w:r>
          <w:rPr>
            <w:rFonts w:ascii="仿宋" w:eastAsia="仿宋" w:hAnsi="仿宋" w:cs="仿宋" w:hint="eastAsia"/>
            <w:lang w:eastAsia="zh-CN"/>
          </w:rPr>
          <w:t>(一)、光纤和特种光缆项目总投资估算</w:t>
        </w:r>
        <w:r>
          <w:tab/>
        </w:r>
        <w:r>
          <w:fldChar w:fldCharType="begin"/>
        </w:r>
        <w:r>
          <w:instrText xml:space="preserve"> PAGEREF _Toc3995 \h </w:instrText>
        </w:r>
        <w:r>
          <w:fldChar w:fldCharType="separate"/>
        </w:r>
        <w:r>
          <w:t>22</w:t>
        </w:r>
        <w:r>
          <w:fldChar w:fldCharType="end"/>
        </w:r>
      </w:hyperlink>
    </w:p>
    <w:p>
      <w:pPr>
        <w:pStyle w:val="TOC2"/>
        <w:tabs>
          <w:tab w:val="right" w:leader="dot" w:pos="8306"/>
        </w:tabs>
      </w:pPr>
      <w:hyperlink w:anchor="_Toc1460" w:history="1">
        <w:r>
          <w:rPr>
            <w:rFonts w:ascii="仿宋" w:eastAsia="仿宋" w:hAnsi="仿宋" w:cs="仿宋" w:hint="eastAsia"/>
            <w:lang w:eastAsia="zh-CN"/>
          </w:rPr>
          <w:t>(二)、资金筹措</w:t>
        </w:r>
        <w:r>
          <w:tab/>
        </w:r>
        <w:r>
          <w:fldChar w:fldCharType="begin"/>
        </w:r>
        <w:r>
          <w:instrText xml:space="preserve"> PAGEREF _Toc1460 \h </w:instrText>
        </w:r>
        <w:r>
          <w:fldChar w:fldCharType="separate"/>
        </w:r>
        <w:r>
          <w:t>23</w:t>
        </w:r>
        <w:r>
          <w:fldChar w:fldCharType="end"/>
        </w:r>
      </w:hyperlink>
    </w:p>
    <w:p>
      <w:pPr>
        <w:pStyle w:val="TOC1"/>
        <w:tabs>
          <w:tab w:val="right" w:leader="dot" w:pos="8306"/>
        </w:tabs>
      </w:pPr>
      <w:hyperlink w:anchor="_Toc20762" w:history="1">
        <w:r>
          <w:rPr>
            <w:rFonts w:ascii="仿宋" w:eastAsia="仿宋" w:hAnsi="仿宋" w:cs="仿宋" w:hint="eastAsia"/>
            <w:lang w:eastAsia="zh-CN"/>
          </w:rPr>
          <w:t>九、光纤和特种光缆项目经营效益</w:t>
        </w:r>
        <w:r>
          <w:tab/>
        </w:r>
        <w:r>
          <w:fldChar w:fldCharType="begin"/>
        </w:r>
        <w:r>
          <w:instrText xml:space="preserve"> PAGEREF _Toc20762 \h </w:instrText>
        </w:r>
        <w:r>
          <w:fldChar w:fldCharType="separate"/>
        </w:r>
        <w:r>
          <w:t>24</w:t>
        </w:r>
        <w:r>
          <w:fldChar w:fldCharType="end"/>
        </w:r>
      </w:hyperlink>
    </w:p>
    <w:p>
      <w:pPr>
        <w:pStyle w:val="TOC2"/>
        <w:tabs>
          <w:tab w:val="right" w:leader="dot" w:pos="8306"/>
        </w:tabs>
      </w:pPr>
      <w:hyperlink w:anchor="_Toc19720" w:history="1">
        <w:r>
          <w:rPr>
            <w:rFonts w:ascii="仿宋" w:eastAsia="仿宋" w:hAnsi="仿宋" w:cs="仿宋" w:hint="eastAsia"/>
            <w:lang w:eastAsia="zh-CN"/>
          </w:rPr>
          <w:t>(一)、经济评价财务测算</w:t>
        </w:r>
        <w:r>
          <w:tab/>
        </w:r>
        <w:r>
          <w:fldChar w:fldCharType="begin"/>
        </w:r>
        <w:r>
          <w:instrText xml:space="preserve"> PAGEREF _Toc19720 \h </w:instrText>
        </w:r>
        <w:r>
          <w:fldChar w:fldCharType="separate"/>
        </w:r>
        <w:r>
          <w:t>24</w:t>
        </w:r>
        <w:r>
          <w:fldChar w:fldCharType="end"/>
        </w:r>
      </w:hyperlink>
    </w:p>
    <w:p>
      <w:pPr>
        <w:pStyle w:val="TOC2"/>
        <w:tabs>
          <w:tab w:val="right" w:leader="dot" w:pos="8306"/>
        </w:tabs>
      </w:pPr>
      <w:hyperlink w:anchor="_Toc18766" w:history="1">
        <w:r>
          <w:rPr>
            <w:rFonts w:ascii="仿宋" w:eastAsia="仿宋" w:hAnsi="仿宋" w:cs="仿宋" w:hint="eastAsia"/>
            <w:lang w:eastAsia="zh-CN"/>
          </w:rPr>
          <w:t>(二)、光纤和特种光缆项目盈利能力分析</w:t>
        </w:r>
        <w:r>
          <w:tab/>
        </w:r>
        <w:r>
          <w:fldChar w:fldCharType="begin"/>
        </w:r>
        <w:r>
          <w:instrText xml:space="preserve"> PAGEREF _Toc18766 \h </w:instrText>
        </w:r>
        <w:r>
          <w:fldChar w:fldCharType="separate"/>
        </w:r>
        <w:r>
          <w:t>25</w:t>
        </w:r>
        <w:r>
          <w:fldChar w:fldCharType="end"/>
        </w:r>
      </w:hyperlink>
    </w:p>
    <w:p>
      <w:pPr>
        <w:pStyle w:val="TOC1"/>
        <w:tabs>
          <w:tab w:val="right" w:leader="dot" w:pos="8306"/>
        </w:tabs>
      </w:pPr>
      <w:hyperlink w:anchor="_Toc9466" w:history="1">
        <w:r>
          <w:rPr>
            <w:rFonts w:ascii="仿宋" w:eastAsia="仿宋" w:hAnsi="仿宋" w:cs="仿宋" w:hint="eastAsia"/>
            <w:lang w:eastAsia="zh-CN"/>
          </w:rPr>
          <w:t>十、光纤和特种光缆项目技术管理</w:t>
        </w:r>
        <w:r>
          <w:tab/>
        </w:r>
        <w:r>
          <w:fldChar w:fldCharType="begin"/>
        </w:r>
        <w:r>
          <w:instrText xml:space="preserve"> PAGEREF _Toc9466 \h </w:instrText>
        </w:r>
        <w:r>
          <w:fldChar w:fldCharType="separate"/>
        </w:r>
        <w:r>
          <w:t>26</w:t>
        </w:r>
        <w:r>
          <w:fldChar w:fldCharType="end"/>
        </w:r>
      </w:hyperlink>
    </w:p>
    <w:p>
      <w:pPr>
        <w:pStyle w:val="TOC2"/>
        <w:tabs>
          <w:tab w:val="right" w:leader="dot" w:pos="8306"/>
        </w:tabs>
      </w:pPr>
      <w:hyperlink w:anchor="_Toc32362" w:history="1">
        <w:r>
          <w:rPr>
            <w:rFonts w:ascii="仿宋" w:eastAsia="仿宋" w:hAnsi="仿宋" w:cs="仿宋" w:hint="eastAsia"/>
            <w:lang w:eastAsia="zh-CN"/>
          </w:rPr>
          <w:t>(一)、技术方案选用方向</w:t>
        </w:r>
        <w:r>
          <w:tab/>
        </w:r>
        <w:r>
          <w:fldChar w:fldCharType="begin"/>
        </w:r>
        <w:r>
          <w:instrText xml:space="preserve"> PAGEREF _Toc32362 \h </w:instrText>
        </w:r>
        <w:r>
          <w:fldChar w:fldCharType="separate"/>
        </w:r>
        <w:r>
          <w:t>26</w:t>
        </w:r>
        <w:r>
          <w:fldChar w:fldCharType="end"/>
        </w:r>
      </w:hyperlink>
    </w:p>
    <w:p>
      <w:pPr>
        <w:pStyle w:val="TOC2"/>
        <w:tabs>
          <w:tab w:val="right" w:leader="dot" w:pos="8306"/>
        </w:tabs>
      </w:pPr>
      <w:hyperlink w:anchor="_Toc21232" w:history="1">
        <w:r>
          <w:rPr>
            <w:rFonts w:ascii="仿宋" w:eastAsia="仿宋" w:hAnsi="仿宋" w:cs="仿宋" w:hint="eastAsia"/>
            <w:lang w:eastAsia="zh-CN"/>
          </w:rPr>
          <w:t>(二)、工艺技术方案选用原则</w:t>
        </w:r>
        <w:r>
          <w:tab/>
        </w:r>
        <w:r>
          <w:fldChar w:fldCharType="begin"/>
        </w:r>
        <w:r>
          <w:instrText xml:space="preserve"> PAGEREF _Toc21232 \h </w:instrText>
        </w:r>
        <w:r>
          <w:fldChar w:fldCharType="separate"/>
        </w:r>
        <w:r>
          <w:t>28</w:t>
        </w:r>
        <w:r>
          <w:fldChar w:fldCharType="end"/>
        </w:r>
      </w:hyperlink>
    </w:p>
    <w:p>
      <w:pPr>
        <w:pStyle w:val="TOC2"/>
        <w:tabs>
          <w:tab w:val="right" w:leader="dot" w:pos="8306"/>
        </w:tabs>
      </w:pPr>
      <w:hyperlink w:anchor="_Toc80" w:history="1">
        <w:r>
          <w:rPr>
            <w:rFonts w:ascii="仿宋" w:eastAsia="仿宋" w:hAnsi="仿宋" w:cs="仿宋" w:hint="eastAsia"/>
            <w:lang w:eastAsia="zh-CN"/>
          </w:rPr>
          <w:t>(三)、工艺技术方案要求</w:t>
        </w:r>
        <w:r>
          <w:tab/>
        </w:r>
        <w:r>
          <w:fldChar w:fldCharType="begin"/>
        </w:r>
        <w:r>
          <w:instrText xml:space="preserve"> PAGEREF _Toc80 \h </w:instrText>
        </w:r>
        <w:r>
          <w:fldChar w:fldCharType="separate"/>
        </w:r>
        <w:r>
          <w:t>30</w:t>
        </w:r>
        <w:r>
          <w:fldChar w:fldCharType="end"/>
        </w:r>
      </w:hyperlink>
    </w:p>
    <w:p>
      <w:pPr>
        <w:pStyle w:val="TOC1"/>
        <w:tabs>
          <w:tab w:val="right" w:leader="dot" w:pos="8306"/>
        </w:tabs>
      </w:pPr>
      <w:hyperlink w:anchor="_Toc20232" w:history="1">
        <w:r>
          <w:rPr>
            <w:rFonts w:ascii="仿宋" w:eastAsia="仿宋" w:hAnsi="仿宋" w:cs="仿宋" w:hint="eastAsia"/>
            <w:lang w:eastAsia="zh-CN"/>
          </w:rPr>
          <w:t>十一、光纤和特种光缆项目计划安排</w:t>
        </w:r>
        <w:r>
          <w:tab/>
        </w:r>
        <w:r>
          <w:fldChar w:fldCharType="begin"/>
        </w:r>
        <w:r>
          <w:instrText xml:space="preserve"> PAGEREF _Toc20232 \h </w:instrText>
        </w:r>
        <w:r>
          <w:fldChar w:fldCharType="separate"/>
        </w:r>
        <w:r>
          <w:t>32</w:t>
        </w:r>
        <w:r>
          <w:fldChar w:fldCharType="end"/>
        </w:r>
      </w:hyperlink>
    </w:p>
    <w:p>
      <w:pPr>
        <w:pStyle w:val="TOC2"/>
        <w:tabs>
          <w:tab w:val="right" w:leader="dot" w:pos="8306"/>
        </w:tabs>
      </w:pPr>
      <w:hyperlink w:anchor="_Toc5956" w:history="1">
        <w:r>
          <w:rPr>
            <w:rFonts w:ascii="仿宋" w:eastAsia="仿宋" w:hAnsi="仿宋" w:cs="仿宋" w:hint="eastAsia"/>
            <w:lang w:eastAsia="zh-CN"/>
          </w:rPr>
          <w:t>(一)、建设周期</w:t>
        </w:r>
        <w:r>
          <w:tab/>
        </w:r>
        <w:r>
          <w:fldChar w:fldCharType="begin"/>
        </w:r>
        <w:r>
          <w:instrText xml:space="preserve"> PAGEREF _Toc5956 \h </w:instrText>
        </w:r>
        <w:r>
          <w:fldChar w:fldCharType="separate"/>
        </w:r>
        <w:r>
          <w:t>32</w:t>
        </w:r>
        <w:r>
          <w:fldChar w:fldCharType="end"/>
        </w:r>
      </w:hyperlink>
    </w:p>
    <w:p>
      <w:pPr>
        <w:pStyle w:val="TOC2"/>
        <w:tabs>
          <w:tab w:val="right" w:leader="dot" w:pos="8306"/>
        </w:tabs>
      </w:pPr>
      <w:hyperlink w:anchor="_Toc13973" w:history="1">
        <w:r>
          <w:rPr>
            <w:rFonts w:ascii="仿宋" w:eastAsia="仿宋" w:hAnsi="仿宋" w:cs="仿宋" w:hint="eastAsia"/>
            <w:lang w:eastAsia="zh-CN"/>
          </w:rPr>
          <w:t>(二)、建设进度</w:t>
        </w:r>
        <w:r>
          <w:tab/>
        </w:r>
        <w:r>
          <w:fldChar w:fldCharType="begin"/>
        </w:r>
        <w:r>
          <w:instrText xml:space="preserve"> PAGEREF _Toc13973 \h </w:instrText>
        </w:r>
        <w:r>
          <w:fldChar w:fldCharType="separate"/>
        </w:r>
        <w:r>
          <w:t>33</w:t>
        </w:r>
        <w:r>
          <w:fldChar w:fldCharType="end"/>
        </w:r>
      </w:hyperlink>
    </w:p>
    <w:p>
      <w:pPr>
        <w:pStyle w:val="TOC2"/>
        <w:tabs>
          <w:tab w:val="right" w:leader="dot" w:pos="8306"/>
        </w:tabs>
      </w:pPr>
      <w:hyperlink w:anchor="_Toc28930" w:history="1">
        <w:r>
          <w:rPr>
            <w:rFonts w:ascii="仿宋" w:eastAsia="仿宋" w:hAnsi="仿宋" w:cs="仿宋" w:hint="eastAsia"/>
            <w:lang w:eastAsia="zh-CN"/>
          </w:rPr>
          <w:t>(三)、进度安排注意事项</w:t>
        </w:r>
        <w:r>
          <w:tab/>
        </w:r>
        <w:r>
          <w:fldChar w:fldCharType="begin"/>
        </w:r>
        <w:r>
          <w:instrText xml:space="preserve"> PAGEREF _Toc28930 \h </w:instrText>
        </w:r>
        <w:r>
          <w:fldChar w:fldCharType="separate"/>
        </w:r>
        <w:r>
          <w:t>34</w:t>
        </w:r>
        <w:r>
          <w:fldChar w:fldCharType="end"/>
        </w:r>
      </w:hyperlink>
    </w:p>
    <w:p>
      <w:pPr>
        <w:pStyle w:val="TOC2"/>
        <w:tabs>
          <w:tab w:val="right" w:leader="dot" w:pos="8306"/>
        </w:tabs>
      </w:pPr>
      <w:hyperlink w:anchor="_Toc14155" w:history="1">
        <w:r>
          <w:rPr>
            <w:rFonts w:ascii="仿宋" w:eastAsia="仿宋" w:hAnsi="仿宋" w:cs="仿宋" w:hint="eastAsia"/>
            <w:lang w:eastAsia="zh-CN"/>
          </w:rPr>
          <w:t>(四)、人力资源配置</w:t>
        </w:r>
        <w:r>
          <w:tab/>
        </w:r>
        <w:r>
          <w:fldChar w:fldCharType="begin"/>
        </w:r>
        <w:r>
          <w:instrText xml:space="preserve"> PAGEREF _Toc14155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9" w:history="1">
        <w:r>
          <w:rPr>
            <w:rFonts w:ascii="仿宋" w:eastAsia="仿宋" w:hAnsi="仿宋" w:cs="仿宋" w:hint="eastAsia"/>
            <w:lang w:eastAsia="zh-CN"/>
          </w:rPr>
          <w:t>十二、光纤和特种光缆项目风险管理</w:t>
        </w:r>
        <w:r>
          <w:tab/>
        </w:r>
        <w:r>
          <w:fldChar w:fldCharType="begin"/>
        </w:r>
        <w:r>
          <w:instrText xml:space="preserve"> PAGEREF _Toc1969 \h </w:instrText>
        </w:r>
        <w:r>
          <w:fldChar w:fldCharType="separate"/>
        </w:r>
        <w:r>
          <w:t>37</w:t>
        </w:r>
        <w:r>
          <w:fldChar w:fldCharType="end"/>
        </w:r>
      </w:hyperlink>
    </w:p>
    <w:p>
      <w:pPr>
        <w:pStyle w:val="TOC2"/>
        <w:tabs>
          <w:tab w:val="right" w:leader="dot" w:pos="8306"/>
        </w:tabs>
      </w:pPr>
      <w:hyperlink w:anchor="_Toc24816" w:history="1">
        <w:r>
          <w:rPr>
            <w:rFonts w:ascii="仿宋" w:eastAsia="仿宋" w:hAnsi="仿宋" w:cs="仿宋" w:hint="eastAsia"/>
            <w:lang w:eastAsia="zh-CN"/>
          </w:rPr>
          <w:t>(一)、风险识别与评估</w:t>
        </w:r>
        <w:r>
          <w:tab/>
        </w:r>
        <w:r>
          <w:fldChar w:fldCharType="begin"/>
        </w:r>
        <w:r>
          <w:instrText xml:space="preserve"> PAGEREF _Toc24816 \h </w:instrText>
        </w:r>
        <w:r>
          <w:fldChar w:fldCharType="separate"/>
        </w:r>
        <w:r>
          <w:t>37</w:t>
        </w:r>
        <w:r>
          <w:fldChar w:fldCharType="end"/>
        </w:r>
      </w:hyperlink>
    </w:p>
    <w:p>
      <w:pPr>
        <w:pStyle w:val="TOC2"/>
        <w:tabs>
          <w:tab w:val="right" w:leader="dot" w:pos="8306"/>
        </w:tabs>
      </w:pPr>
      <w:hyperlink w:anchor="_Toc6477" w:history="1">
        <w:r>
          <w:rPr>
            <w:rFonts w:ascii="仿宋" w:eastAsia="仿宋" w:hAnsi="仿宋" w:cs="仿宋" w:hint="eastAsia"/>
            <w:lang w:eastAsia="zh-CN"/>
          </w:rPr>
          <w:t>(二)、风险应对策略</w:t>
        </w:r>
        <w:r>
          <w:tab/>
        </w:r>
        <w:r>
          <w:fldChar w:fldCharType="begin"/>
        </w:r>
        <w:r>
          <w:instrText xml:space="preserve"> PAGEREF _Toc6477 \h </w:instrText>
        </w:r>
        <w:r>
          <w:fldChar w:fldCharType="separate"/>
        </w:r>
        <w:r>
          <w:t>38</w:t>
        </w:r>
        <w:r>
          <w:fldChar w:fldCharType="end"/>
        </w:r>
      </w:hyperlink>
    </w:p>
    <w:p>
      <w:pPr>
        <w:pStyle w:val="TOC2"/>
        <w:tabs>
          <w:tab w:val="right" w:leader="dot" w:pos="8306"/>
        </w:tabs>
      </w:pPr>
      <w:hyperlink w:anchor="_Toc31130" w:history="1">
        <w:r>
          <w:rPr>
            <w:rFonts w:ascii="仿宋" w:eastAsia="仿宋" w:hAnsi="仿宋" w:cs="仿宋" w:hint="eastAsia"/>
            <w:lang w:eastAsia="zh-CN"/>
          </w:rPr>
          <w:t>(三)、风险监控与控制</w:t>
        </w:r>
        <w:r>
          <w:tab/>
        </w:r>
        <w:r>
          <w:fldChar w:fldCharType="begin"/>
        </w:r>
        <w:r>
          <w:instrText xml:space="preserve"> PAGEREF _Toc31130 \h </w:instrText>
        </w:r>
        <w:r>
          <w:fldChar w:fldCharType="separate"/>
        </w:r>
        <w:r>
          <w:t>40</w:t>
        </w:r>
        <w:r>
          <w:fldChar w:fldCharType="end"/>
        </w:r>
      </w:hyperlink>
    </w:p>
    <w:p>
      <w:pPr>
        <w:pStyle w:val="TOC1"/>
        <w:tabs>
          <w:tab w:val="right" w:leader="dot" w:pos="8306"/>
        </w:tabs>
      </w:pPr>
      <w:hyperlink w:anchor="_Toc31610" w:history="1">
        <w:r>
          <w:rPr>
            <w:rFonts w:ascii="仿宋" w:eastAsia="仿宋" w:hAnsi="仿宋" w:cs="仿宋" w:hint="eastAsia"/>
            <w:lang w:eastAsia="zh-CN"/>
          </w:rPr>
          <w:t>十三、供应链管理</w:t>
        </w:r>
        <w:r>
          <w:tab/>
        </w:r>
        <w:r>
          <w:fldChar w:fldCharType="begin"/>
        </w:r>
        <w:r>
          <w:instrText xml:space="preserve"> PAGEREF _Toc31610 \h </w:instrText>
        </w:r>
        <w:r>
          <w:fldChar w:fldCharType="separate"/>
        </w:r>
        <w:r>
          <w:t>41</w:t>
        </w:r>
        <w:r>
          <w:fldChar w:fldCharType="end"/>
        </w:r>
      </w:hyperlink>
    </w:p>
    <w:p>
      <w:pPr>
        <w:pStyle w:val="TOC2"/>
        <w:tabs>
          <w:tab w:val="right" w:leader="dot" w:pos="8306"/>
        </w:tabs>
      </w:pPr>
      <w:hyperlink w:anchor="_Toc4277" w:history="1">
        <w:r>
          <w:rPr>
            <w:rFonts w:ascii="仿宋" w:eastAsia="仿宋" w:hAnsi="仿宋" w:cs="仿宋" w:hint="eastAsia"/>
            <w:lang w:eastAsia="zh-CN"/>
          </w:rPr>
          <w:t>(一)、供应链战略规划</w:t>
        </w:r>
        <w:r>
          <w:tab/>
        </w:r>
        <w:r>
          <w:fldChar w:fldCharType="begin"/>
        </w:r>
        <w:r>
          <w:instrText xml:space="preserve"> PAGEREF _Toc4277 \h </w:instrText>
        </w:r>
        <w:r>
          <w:fldChar w:fldCharType="separate"/>
        </w:r>
        <w:r>
          <w:t>41</w:t>
        </w:r>
        <w:r>
          <w:fldChar w:fldCharType="end"/>
        </w:r>
      </w:hyperlink>
    </w:p>
    <w:p>
      <w:pPr>
        <w:pStyle w:val="TOC2"/>
        <w:tabs>
          <w:tab w:val="right" w:leader="dot" w:pos="8306"/>
        </w:tabs>
      </w:pPr>
      <w:hyperlink w:anchor="_Toc14051" w:history="1">
        <w:r>
          <w:rPr>
            <w:rFonts w:ascii="仿宋" w:eastAsia="仿宋" w:hAnsi="仿宋" w:cs="仿宋" w:hint="eastAsia"/>
            <w:lang w:eastAsia="zh-CN"/>
          </w:rPr>
          <w:t>(二)、供应商选择与合作</w:t>
        </w:r>
        <w:r>
          <w:tab/>
        </w:r>
        <w:r>
          <w:fldChar w:fldCharType="begin"/>
        </w:r>
        <w:r>
          <w:instrText xml:space="preserve"> PAGEREF _Toc14051 \h </w:instrText>
        </w:r>
        <w:r>
          <w:fldChar w:fldCharType="separate"/>
        </w:r>
        <w:r>
          <w:t>42</w:t>
        </w:r>
        <w:r>
          <w:fldChar w:fldCharType="end"/>
        </w:r>
      </w:hyperlink>
    </w:p>
    <w:p>
      <w:pPr>
        <w:pStyle w:val="TOC2"/>
        <w:tabs>
          <w:tab w:val="right" w:leader="dot" w:pos="8306"/>
        </w:tabs>
      </w:pPr>
      <w:hyperlink w:anchor="_Toc12139" w:history="1">
        <w:r>
          <w:rPr>
            <w:rFonts w:ascii="仿宋" w:eastAsia="仿宋" w:hAnsi="仿宋" w:cs="仿宋" w:hint="eastAsia"/>
            <w:lang w:eastAsia="zh-CN"/>
          </w:rPr>
          <w:t>(三)、物流与库存管理</w:t>
        </w:r>
        <w:r>
          <w:tab/>
        </w:r>
        <w:r>
          <w:fldChar w:fldCharType="begin"/>
        </w:r>
        <w:r>
          <w:instrText xml:space="preserve"> PAGEREF _Toc12139 \h </w:instrText>
        </w:r>
        <w:r>
          <w:fldChar w:fldCharType="separate"/>
        </w:r>
        <w:r>
          <w:t>43</w:t>
        </w:r>
        <w:r>
          <w:fldChar w:fldCharType="end"/>
        </w:r>
      </w:hyperlink>
    </w:p>
    <w:p>
      <w:pPr>
        <w:pStyle w:val="TOC1"/>
        <w:tabs>
          <w:tab w:val="right" w:leader="dot" w:pos="8306"/>
        </w:tabs>
      </w:pPr>
      <w:hyperlink w:anchor="_Toc28301" w:history="1">
        <w:r>
          <w:rPr>
            <w:rFonts w:ascii="仿宋" w:eastAsia="仿宋" w:hAnsi="仿宋" w:cs="仿宋" w:hint="eastAsia"/>
            <w:lang w:eastAsia="zh-CN"/>
          </w:rPr>
          <w:t>十四、光纤和特种光缆项目实施时间节点</w:t>
        </w:r>
        <w:r>
          <w:tab/>
        </w:r>
        <w:r>
          <w:fldChar w:fldCharType="begin"/>
        </w:r>
        <w:r>
          <w:instrText xml:space="preserve"> PAGEREF _Toc28301 \h </w:instrText>
        </w:r>
        <w:r>
          <w:fldChar w:fldCharType="separate"/>
        </w:r>
        <w:r>
          <w:t>45</w:t>
        </w:r>
        <w:r>
          <w:fldChar w:fldCharType="end"/>
        </w:r>
      </w:hyperlink>
    </w:p>
    <w:p>
      <w:pPr>
        <w:pStyle w:val="TOC2"/>
        <w:tabs>
          <w:tab w:val="right" w:leader="dot" w:pos="8306"/>
        </w:tabs>
      </w:pPr>
      <w:hyperlink w:anchor="_Toc14632" w:history="1">
        <w:r>
          <w:rPr>
            <w:rFonts w:ascii="仿宋" w:eastAsia="仿宋" w:hAnsi="仿宋" w:cs="仿宋" w:hint="eastAsia"/>
            <w:lang w:eastAsia="zh-CN"/>
          </w:rPr>
          <w:t>(一)、光纤和特种光缆项目启动阶段时间节点</w:t>
        </w:r>
        <w:r>
          <w:tab/>
        </w:r>
        <w:r>
          <w:fldChar w:fldCharType="begin"/>
        </w:r>
        <w:r>
          <w:instrText xml:space="preserve"> PAGEREF _Toc14632 \h </w:instrText>
        </w:r>
        <w:r>
          <w:fldChar w:fldCharType="separate"/>
        </w:r>
        <w:r>
          <w:t>45</w:t>
        </w:r>
        <w:r>
          <w:fldChar w:fldCharType="end"/>
        </w:r>
      </w:hyperlink>
    </w:p>
    <w:p>
      <w:pPr>
        <w:pStyle w:val="TOC2"/>
        <w:tabs>
          <w:tab w:val="right" w:leader="dot" w:pos="8306"/>
        </w:tabs>
      </w:pPr>
      <w:hyperlink w:anchor="_Toc31431" w:history="1">
        <w:r>
          <w:rPr>
            <w:rFonts w:ascii="仿宋" w:eastAsia="仿宋" w:hAnsi="仿宋" w:cs="仿宋" w:hint="eastAsia"/>
            <w:lang w:eastAsia="zh-CN"/>
          </w:rPr>
          <w:t>(二)、光纤和特种光缆项目执行阶段时间节点</w:t>
        </w:r>
        <w:r>
          <w:tab/>
        </w:r>
        <w:r>
          <w:fldChar w:fldCharType="begin"/>
        </w:r>
        <w:r>
          <w:instrText xml:space="preserve"> PAGEREF _Toc31431 \h </w:instrText>
        </w:r>
        <w:r>
          <w:fldChar w:fldCharType="separate"/>
        </w:r>
        <w:r>
          <w:t>46</w:t>
        </w:r>
        <w:r>
          <w:fldChar w:fldCharType="end"/>
        </w:r>
      </w:hyperlink>
    </w:p>
    <w:p>
      <w:pPr>
        <w:pStyle w:val="TOC2"/>
        <w:tabs>
          <w:tab w:val="right" w:leader="dot" w:pos="8306"/>
        </w:tabs>
      </w:pPr>
      <w:hyperlink w:anchor="_Toc25927" w:history="1">
        <w:r>
          <w:rPr>
            <w:rFonts w:ascii="仿宋" w:eastAsia="仿宋" w:hAnsi="仿宋" w:cs="仿宋" w:hint="eastAsia"/>
            <w:lang w:eastAsia="zh-CN"/>
          </w:rPr>
          <w:t>(三)、光纤和特种光缆项目完成阶段时间节点</w:t>
        </w:r>
        <w:r>
          <w:tab/>
        </w:r>
        <w:r>
          <w:fldChar w:fldCharType="begin"/>
        </w:r>
        <w:r>
          <w:instrText xml:space="preserve"> PAGEREF _Toc25927 \h </w:instrText>
        </w:r>
        <w:r>
          <w:fldChar w:fldCharType="separate"/>
        </w:r>
        <w:r>
          <w:t>47</w:t>
        </w:r>
        <w:r>
          <w:fldChar w:fldCharType="end"/>
        </w:r>
      </w:hyperlink>
    </w:p>
    <w:p>
      <w:pPr>
        <w:pStyle w:val="TOC1"/>
        <w:tabs>
          <w:tab w:val="right" w:leader="dot" w:pos="8306"/>
        </w:tabs>
      </w:pPr>
      <w:hyperlink w:anchor="_Toc7329" w:history="1">
        <w:r>
          <w:rPr>
            <w:rFonts w:ascii="仿宋" w:eastAsia="仿宋" w:hAnsi="仿宋" w:cs="仿宋" w:hint="eastAsia"/>
            <w:lang w:eastAsia="zh-CN"/>
          </w:rPr>
          <w:t>十五、光纤和特种光缆项目实施保障措施</w:t>
        </w:r>
        <w:r>
          <w:tab/>
        </w:r>
        <w:r>
          <w:fldChar w:fldCharType="begin"/>
        </w:r>
        <w:r>
          <w:instrText xml:space="preserve"> PAGEREF _Toc7329 \h </w:instrText>
        </w:r>
        <w:r>
          <w:fldChar w:fldCharType="separate"/>
        </w:r>
        <w:r>
          <w:t>48</w:t>
        </w:r>
        <w:r>
          <w:fldChar w:fldCharType="end"/>
        </w:r>
      </w:hyperlink>
    </w:p>
    <w:p>
      <w:pPr>
        <w:pStyle w:val="TOC2"/>
        <w:tabs>
          <w:tab w:val="right" w:leader="dot" w:pos="8306"/>
        </w:tabs>
      </w:pPr>
      <w:hyperlink w:anchor="_Toc17202" w:history="1">
        <w:r>
          <w:rPr>
            <w:rFonts w:ascii="仿宋" w:eastAsia="仿宋" w:hAnsi="仿宋" w:cs="仿宋" w:hint="eastAsia"/>
            <w:lang w:eastAsia="zh-CN"/>
          </w:rPr>
          <w:t>(一)、光纤和特种光缆项目实施保障机制</w:t>
        </w:r>
        <w:r>
          <w:tab/>
        </w:r>
        <w:r>
          <w:fldChar w:fldCharType="begin"/>
        </w:r>
        <w:r>
          <w:instrText xml:space="preserve"> PAGEREF _Toc17202 \h </w:instrText>
        </w:r>
        <w:r>
          <w:fldChar w:fldCharType="separate"/>
        </w:r>
        <w:r>
          <w:t>48</w:t>
        </w:r>
        <w:r>
          <w:fldChar w:fldCharType="end"/>
        </w:r>
      </w:hyperlink>
    </w:p>
    <w:p>
      <w:pPr>
        <w:pStyle w:val="TOC2"/>
        <w:tabs>
          <w:tab w:val="right" w:leader="dot" w:pos="8306"/>
        </w:tabs>
      </w:pPr>
      <w:hyperlink w:anchor="_Toc5647" w:history="1">
        <w:r>
          <w:rPr>
            <w:rFonts w:ascii="仿宋" w:eastAsia="仿宋" w:hAnsi="仿宋" w:cs="仿宋" w:hint="eastAsia"/>
            <w:lang w:eastAsia="zh-CN"/>
          </w:rPr>
          <w:t>(二)、光纤和特种光缆项目法律合规要求</w:t>
        </w:r>
        <w:r>
          <w:tab/>
        </w:r>
        <w:r>
          <w:fldChar w:fldCharType="begin"/>
        </w:r>
        <w:r>
          <w:instrText xml:space="preserve"> PAGEREF _Toc5647 \h </w:instrText>
        </w:r>
        <w:r>
          <w:fldChar w:fldCharType="separate"/>
        </w:r>
        <w:r>
          <w:t>52</w:t>
        </w:r>
        <w:r>
          <w:fldChar w:fldCharType="end"/>
        </w:r>
      </w:hyperlink>
    </w:p>
    <w:p>
      <w:pPr>
        <w:pStyle w:val="TOC2"/>
        <w:tabs>
          <w:tab w:val="right" w:leader="dot" w:pos="8306"/>
        </w:tabs>
      </w:pPr>
      <w:hyperlink w:anchor="_Toc1147" w:history="1">
        <w:r>
          <w:rPr>
            <w:rFonts w:ascii="仿宋" w:eastAsia="仿宋" w:hAnsi="仿宋" w:cs="仿宋" w:hint="eastAsia"/>
            <w:lang w:eastAsia="zh-CN"/>
          </w:rPr>
          <w:t>(三)、光纤和特种光缆项目合同管理与法律事务</w:t>
        </w:r>
        <w:r>
          <w:tab/>
        </w:r>
        <w:r>
          <w:fldChar w:fldCharType="begin"/>
        </w:r>
        <w:r>
          <w:instrText xml:space="preserve"> PAGEREF _Toc1147 \h </w:instrText>
        </w:r>
        <w:r>
          <w:fldChar w:fldCharType="separate"/>
        </w:r>
        <w:r>
          <w:t>56</w:t>
        </w:r>
        <w:r>
          <w:fldChar w:fldCharType="end"/>
        </w:r>
      </w:hyperlink>
    </w:p>
    <w:p>
      <w:pPr>
        <w:pStyle w:val="TOC2"/>
        <w:tabs>
          <w:tab w:val="right" w:leader="dot" w:pos="8306"/>
        </w:tabs>
      </w:pPr>
      <w:hyperlink w:anchor="_Toc5149" w:history="1">
        <w:r>
          <w:rPr>
            <w:rFonts w:ascii="仿宋" w:eastAsia="仿宋" w:hAnsi="仿宋" w:cs="仿宋" w:hint="eastAsia"/>
            <w:lang w:eastAsia="zh-CN"/>
          </w:rPr>
          <w:t>(四)、光纤和特种光缆项目知识产权保护策略</w:t>
        </w:r>
        <w:r>
          <w:tab/>
        </w:r>
        <w:r>
          <w:fldChar w:fldCharType="begin"/>
        </w:r>
        <w:r>
          <w:instrText xml:space="preserve"> PAGEREF _Toc5149 \h </w:instrText>
        </w:r>
        <w:r>
          <w:fldChar w:fldCharType="separate"/>
        </w:r>
        <w:r>
          <w:t>63</w:t>
        </w:r>
        <w:r>
          <w:fldChar w:fldCharType="end"/>
        </w:r>
      </w:hyperlink>
    </w:p>
    <w:p>
      <w:pPr>
        <w:pStyle w:val="TOC1"/>
        <w:tabs>
          <w:tab w:val="right" w:leader="dot" w:pos="8306"/>
        </w:tabs>
      </w:pPr>
      <w:hyperlink w:anchor="_Toc25780" w:history="1">
        <w:r>
          <w:rPr>
            <w:rFonts w:ascii="仿宋" w:eastAsia="仿宋" w:hAnsi="仿宋" w:cs="仿宋" w:hint="eastAsia"/>
            <w:lang w:eastAsia="zh-CN"/>
          </w:rPr>
          <w:t>十六、营销与推广策略</w:t>
        </w:r>
        <w:r>
          <w:tab/>
        </w:r>
        <w:r>
          <w:fldChar w:fldCharType="begin"/>
        </w:r>
        <w:r>
          <w:instrText xml:space="preserve"> PAGEREF _Toc25780 \h </w:instrText>
        </w:r>
        <w:r>
          <w:fldChar w:fldCharType="separate"/>
        </w:r>
        <w:r>
          <w:t>65</w:t>
        </w:r>
        <w:r>
          <w:fldChar w:fldCharType="end"/>
        </w:r>
      </w:hyperlink>
    </w:p>
    <w:p>
      <w:pPr>
        <w:pStyle w:val="TOC2"/>
        <w:tabs>
          <w:tab w:val="right" w:leader="dot" w:pos="8306"/>
        </w:tabs>
      </w:pPr>
      <w:hyperlink w:anchor="_Toc1001" w:history="1">
        <w:r>
          <w:rPr>
            <w:rFonts w:ascii="仿宋" w:eastAsia="仿宋" w:hAnsi="仿宋" w:cs="仿宋" w:hint="eastAsia"/>
            <w:lang w:eastAsia="zh-CN"/>
          </w:rPr>
          <w:t>(一)、产品/服务定位与特点</w:t>
        </w:r>
        <w:r>
          <w:tab/>
        </w:r>
        <w:r>
          <w:fldChar w:fldCharType="begin"/>
        </w:r>
        <w:r>
          <w:instrText xml:space="preserve"> PAGEREF _Toc1001 \h </w:instrText>
        </w:r>
        <w:r>
          <w:fldChar w:fldCharType="separate"/>
        </w:r>
        <w:r>
          <w:t>65</w:t>
        </w:r>
        <w:r>
          <w:fldChar w:fldCharType="end"/>
        </w:r>
      </w:hyperlink>
    </w:p>
    <w:p>
      <w:pPr>
        <w:pStyle w:val="TOC2"/>
        <w:tabs>
          <w:tab w:val="right" w:leader="dot" w:pos="8306"/>
        </w:tabs>
      </w:pPr>
      <w:hyperlink w:anchor="_Toc1297" w:history="1">
        <w:r>
          <w:rPr>
            <w:rFonts w:ascii="仿宋" w:eastAsia="仿宋" w:hAnsi="仿宋" w:cs="仿宋" w:hint="eastAsia"/>
            <w:lang w:eastAsia="zh-CN"/>
          </w:rPr>
          <w:t>(二)、市场定位与竞争分析</w:t>
        </w:r>
        <w:r>
          <w:tab/>
        </w:r>
        <w:r>
          <w:fldChar w:fldCharType="begin"/>
        </w:r>
        <w:r>
          <w:instrText xml:space="preserve"> PAGEREF _Toc1297 \h </w:instrText>
        </w:r>
        <w:r>
          <w:fldChar w:fldCharType="separate"/>
        </w:r>
        <w:r>
          <w:t>67</w:t>
        </w:r>
        <w:r>
          <w:fldChar w:fldCharType="end"/>
        </w:r>
      </w:hyperlink>
    </w:p>
    <w:p>
      <w:pPr>
        <w:pStyle w:val="TOC2"/>
        <w:tabs>
          <w:tab w:val="right" w:leader="dot" w:pos="8306"/>
        </w:tabs>
      </w:pPr>
      <w:hyperlink w:anchor="_Toc28726" w:history="1">
        <w:r>
          <w:rPr>
            <w:rFonts w:ascii="仿宋" w:eastAsia="仿宋" w:hAnsi="仿宋" w:cs="仿宋" w:hint="eastAsia"/>
            <w:lang w:eastAsia="zh-CN"/>
          </w:rPr>
          <w:t>(三)、营销渠道与策略</w:t>
        </w:r>
        <w:r>
          <w:tab/>
        </w:r>
        <w:r>
          <w:fldChar w:fldCharType="begin"/>
        </w:r>
        <w:r>
          <w:instrText xml:space="preserve"> PAGEREF _Toc28726 \h </w:instrText>
        </w:r>
        <w:r>
          <w:fldChar w:fldCharType="separate"/>
        </w:r>
        <w:r>
          <w:t>68</w:t>
        </w:r>
        <w:r>
          <w:fldChar w:fldCharType="end"/>
        </w:r>
      </w:hyperlink>
    </w:p>
    <w:p>
      <w:pPr>
        <w:pStyle w:val="TOC2"/>
        <w:tabs>
          <w:tab w:val="right" w:leader="dot" w:pos="8306"/>
        </w:tabs>
      </w:pPr>
      <w:hyperlink w:anchor="_Toc539" w:history="1">
        <w:r>
          <w:rPr>
            <w:rFonts w:ascii="仿宋" w:eastAsia="仿宋" w:hAnsi="仿宋" w:cs="仿宋" w:hint="eastAsia"/>
            <w:lang w:eastAsia="zh-CN"/>
          </w:rPr>
          <w:t>(四)、推广与宣传活动</w:t>
        </w:r>
        <w:r>
          <w:tab/>
        </w:r>
        <w:r>
          <w:fldChar w:fldCharType="begin"/>
        </w:r>
        <w:r>
          <w:instrText xml:space="preserve"> PAGEREF _Toc539 \h </w:instrText>
        </w:r>
        <w:r>
          <w:fldChar w:fldCharType="separate"/>
        </w:r>
        <w:r>
          <w:t>69</w:t>
        </w:r>
        <w:r>
          <w:fldChar w:fldCharType="end"/>
        </w:r>
      </w:hyperlink>
    </w:p>
    <w:p>
      <w:pPr>
        <w:pStyle w:val="TOC1"/>
        <w:tabs>
          <w:tab w:val="right" w:leader="dot" w:pos="8306"/>
        </w:tabs>
      </w:pPr>
      <w:hyperlink w:anchor="_Toc13532" w:history="1">
        <w:r>
          <w:rPr>
            <w:rFonts w:ascii="仿宋" w:eastAsia="仿宋" w:hAnsi="仿宋" w:cs="仿宋" w:hint="eastAsia"/>
            <w:lang w:eastAsia="zh-CN"/>
          </w:rPr>
          <w:t>十七、风险识别与分类</w:t>
        </w:r>
        <w:r>
          <w:tab/>
        </w:r>
        <w:r>
          <w:fldChar w:fldCharType="begin"/>
        </w:r>
        <w:r>
          <w:instrText xml:space="preserve"> PAGEREF _Toc13532 \h </w:instrText>
        </w:r>
        <w:r>
          <w:fldChar w:fldCharType="separate"/>
        </w:r>
        <w:r>
          <w:t>75</w:t>
        </w:r>
        <w:r>
          <w:fldChar w:fldCharType="end"/>
        </w:r>
      </w:hyperlink>
    </w:p>
    <w:p>
      <w:pPr>
        <w:pStyle w:val="TOC2"/>
        <w:tabs>
          <w:tab w:val="right" w:leader="dot" w:pos="8306"/>
        </w:tabs>
      </w:pPr>
      <w:hyperlink w:anchor="_Toc31742" w:history="1">
        <w:r>
          <w:rPr>
            <w:rFonts w:ascii="仿宋" w:eastAsia="仿宋" w:hAnsi="仿宋" w:cs="仿宋" w:hint="eastAsia"/>
            <w:lang w:eastAsia="zh-CN"/>
          </w:rPr>
          <w:t>(一)、风险识别</w:t>
        </w:r>
        <w:r>
          <w:tab/>
        </w:r>
        <w:r>
          <w:fldChar w:fldCharType="begin"/>
        </w:r>
        <w:r>
          <w:instrText xml:space="preserve"> PAGEREF _Toc31742 \h </w:instrText>
        </w:r>
        <w:r>
          <w:fldChar w:fldCharType="separate"/>
        </w:r>
        <w:r>
          <w:t>75</w:t>
        </w:r>
        <w:r>
          <w:fldChar w:fldCharType="end"/>
        </w:r>
      </w:hyperlink>
    </w:p>
    <w:p>
      <w:pPr>
        <w:pStyle w:val="TOC2"/>
        <w:tabs>
          <w:tab w:val="right" w:leader="dot" w:pos="8306"/>
        </w:tabs>
      </w:pPr>
      <w:hyperlink w:anchor="_Toc32344" w:history="1">
        <w:r>
          <w:rPr>
            <w:rFonts w:ascii="仿宋" w:eastAsia="仿宋" w:hAnsi="仿宋" w:cs="仿宋" w:hint="eastAsia"/>
            <w:lang w:eastAsia="zh-CN"/>
          </w:rPr>
          <w:t>(二)、风险分类</w:t>
        </w:r>
        <w:r>
          <w:tab/>
        </w:r>
        <w:r>
          <w:fldChar w:fldCharType="begin"/>
        </w:r>
        <w:r>
          <w:instrText xml:space="preserve"> PAGEREF _Toc32344 \h </w:instrText>
        </w:r>
        <w:r>
          <w:fldChar w:fldCharType="separate"/>
        </w:r>
        <w:r>
          <w:t>76</w:t>
        </w:r>
        <w:r>
          <w:fldChar w:fldCharType="end"/>
        </w:r>
      </w:hyperlink>
    </w:p>
    <w:p>
      <w:pPr>
        <w:pStyle w:val="TOC1"/>
        <w:tabs>
          <w:tab w:val="right" w:leader="dot" w:pos="8306"/>
        </w:tabs>
      </w:pPr>
      <w:hyperlink w:anchor="_Toc20021" w:history="1">
        <w:r>
          <w:rPr>
            <w:rFonts w:ascii="仿宋" w:eastAsia="仿宋" w:hAnsi="仿宋" w:cs="仿宋" w:hint="eastAsia"/>
            <w:lang w:eastAsia="zh-CN"/>
          </w:rPr>
          <w:t>十八、质量管理体系</w:t>
        </w:r>
        <w:r>
          <w:tab/>
        </w:r>
        <w:r>
          <w:fldChar w:fldCharType="begin"/>
        </w:r>
        <w:r>
          <w:instrText xml:space="preserve"> PAGEREF _Toc20021 \h </w:instrText>
        </w:r>
        <w:r>
          <w:fldChar w:fldCharType="separate"/>
        </w:r>
        <w:r>
          <w:t>78</w:t>
        </w:r>
        <w:r>
          <w:fldChar w:fldCharType="end"/>
        </w:r>
      </w:hyperlink>
    </w:p>
    <w:p>
      <w:pPr>
        <w:pStyle w:val="TOC2"/>
        <w:tabs>
          <w:tab w:val="right" w:leader="dot" w:pos="8306"/>
        </w:tabs>
      </w:pPr>
      <w:hyperlink w:anchor="_Toc32592" w:history="1">
        <w:r>
          <w:rPr>
            <w:rFonts w:ascii="仿宋" w:eastAsia="仿宋" w:hAnsi="仿宋" w:cs="仿宋" w:hint="eastAsia"/>
            <w:lang w:eastAsia="zh-CN"/>
          </w:rPr>
          <w:t>(一)、质量目标与方针</w:t>
        </w:r>
        <w:r>
          <w:tab/>
        </w:r>
        <w:r>
          <w:fldChar w:fldCharType="begin"/>
        </w:r>
        <w:r>
          <w:instrText xml:space="preserve"> PAGEREF _Toc32592 \h </w:instrText>
        </w:r>
        <w:r>
          <w:fldChar w:fldCharType="separate"/>
        </w:r>
        <w:r>
          <w:t>78</w:t>
        </w:r>
        <w:r>
          <w:fldChar w:fldCharType="end"/>
        </w:r>
      </w:hyperlink>
    </w:p>
    <w:p>
      <w:pPr>
        <w:pStyle w:val="TOC2"/>
        <w:tabs>
          <w:tab w:val="right" w:leader="dot" w:pos="8306"/>
        </w:tabs>
      </w:pPr>
      <w:hyperlink w:anchor="_Toc22941" w:history="1">
        <w:r>
          <w:rPr>
            <w:rFonts w:ascii="仿宋" w:eastAsia="仿宋" w:hAnsi="仿宋" w:cs="仿宋" w:hint="eastAsia"/>
            <w:lang w:eastAsia="zh-CN"/>
          </w:rPr>
          <w:t>(二)、质量管理责任</w:t>
        </w:r>
        <w:r>
          <w:tab/>
        </w:r>
        <w:r>
          <w:fldChar w:fldCharType="begin"/>
        </w:r>
        <w:r>
          <w:instrText xml:space="preserve"> PAGEREF _Toc22941 \h </w:instrText>
        </w:r>
        <w:r>
          <w:fldChar w:fldCharType="separate"/>
        </w:r>
        <w:r>
          <w:t>79</w:t>
        </w:r>
        <w:r>
          <w:fldChar w:fldCharType="end"/>
        </w:r>
      </w:hyperlink>
    </w:p>
    <w:p>
      <w:pPr>
        <w:pStyle w:val="TOC2"/>
        <w:tabs>
          <w:tab w:val="right" w:leader="dot" w:pos="8306"/>
        </w:tabs>
      </w:pPr>
      <w:hyperlink w:anchor="_Toc21192" w:history="1">
        <w:r>
          <w:rPr>
            <w:rFonts w:ascii="仿宋" w:eastAsia="仿宋" w:hAnsi="仿宋" w:cs="仿宋" w:hint="eastAsia"/>
            <w:lang w:eastAsia="zh-CN"/>
          </w:rPr>
          <w:t>(三)、质量管理体系文件</w:t>
        </w:r>
        <w:r>
          <w:tab/>
        </w:r>
        <w:r>
          <w:fldChar w:fldCharType="begin"/>
        </w:r>
        <w:r>
          <w:instrText xml:space="preserve"> PAGEREF _Toc21192 \h </w:instrText>
        </w:r>
        <w:r>
          <w:fldChar w:fldCharType="separate"/>
        </w:r>
        <w:r>
          <w:t>80</w:t>
        </w:r>
        <w:r>
          <w:fldChar w:fldCharType="end"/>
        </w:r>
      </w:hyperlink>
    </w:p>
    <w:p>
      <w:pPr>
        <w:pStyle w:val="TOC2"/>
        <w:tabs>
          <w:tab w:val="right" w:leader="dot" w:pos="8306"/>
        </w:tabs>
      </w:pPr>
      <w:hyperlink w:anchor="_Toc7235" w:history="1">
        <w:r>
          <w:rPr>
            <w:rFonts w:ascii="仿宋" w:eastAsia="仿宋" w:hAnsi="仿宋" w:cs="仿宋" w:hint="eastAsia"/>
            <w:lang w:eastAsia="zh-CN"/>
          </w:rPr>
          <w:t>(四)、质量培训与教育</w:t>
        </w:r>
        <w:r>
          <w:tab/>
        </w:r>
        <w:r>
          <w:fldChar w:fldCharType="begin"/>
        </w:r>
        <w:r>
          <w:instrText xml:space="preserve"> PAGEREF _Toc7235 \h </w:instrText>
        </w:r>
        <w:r>
          <w:fldChar w:fldCharType="separate"/>
        </w:r>
        <w:r>
          <w:t>82</w:t>
        </w:r>
        <w:r>
          <w:fldChar w:fldCharType="end"/>
        </w:r>
      </w:hyperlink>
    </w:p>
    <w:p>
      <w:pPr>
        <w:pStyle w:val="TOC2"/>
        <w:tabs>
          <w:tab w:val="right" w:leader="dot" w:pos="8306"/>
        </w:tabs>
      </w:pPr>
      <w:hyperlink w:anchor="_Toc31057" w:history="1">
        <w:r>
          <w:rPr>
            <w:rFonts w:ascii="仿宋" w:eastAsia="仿宋" w:hAnsi="仿宋" w:cs="仿宋" w:hint="eastAsia"/>
            <w:lang w:eastAsia="zh-CN"/>
          </w:rPr>
          <w:t>(五)、质量审核与评价</w:t>
        </w:r>
        <w:r>
          <w:tab/>
        </w:r>
        <w:r>
          <w:fldChar w:fldCharType="begin"/>
        </w:r>
        <w:r>
          <w:instrText xml:space="preserve"> PAGEREF _Toc31057 \h </w:instrText>
        </w:r>
        <w:r>
          <w:fldChar w:fldCharType="separate"/>
        </w:r>
        <w:r>
          <w:t>84</w:t>
        </w:r>
        <w:r>
          <w:fldChar w:fldCharType="end"/>
        </w:r>
      </w:hyperlink>
    </w:p>
    <w:p>
      <w:pPr>
        <w:pStyle w:val="TOC2"/>
        <w:tabs>
          <w:tab w:val="right" w:leader="dot" w:pos="8306"/>
        </w:tabs>
      </w:pPr>
      <w:hyperlink w:anchor="_Toc27740" w:history="1">
        <w:r>
          <w:rPr>
            <w:rFonts w:ascii="仿宋" w:eastAsia="仿宋" w:hAnsi="仿宋" w:cs="仿宋" w:hint="eastAsia"/>
            <w:lang w:eastAsia="zh-CN"/>
          </w:rPr>
          <w:t>(六)、不符合与纠正措施</w:t>
        </w:r>
        <w:r>
          <w:tab/>
        </w:r>
        <w:r>
          <w:fldChar w:fldCharType="begin"/>
        </w:r>
        <w:r>
          <w:instrText xml:space="preserve"> PAGEREF _Toc27740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96"/>
      <w:r>
        <w:rPr>
          <w:rFonts w:ascii="仿宋" w:eastAsia="仿宋" w:hAnsi="仿宋" w:cs="仿宋" w:hint="eastAsia"/>
          <w:sz w:val="28"/>
          <w:lang w:eastAsia="zh-CN"/>
        </w:rPr>
        <w:t>一、光纤和特种光缆项目可持续发展</w:t>
      </w:r>
      <w:bookmarkEnd w:id="2"/>
    </w:p>
    <w:p>
      <w:pPr>
        <w:pStyle w:val="Heading2"/>
        <w:rPr>
          <w:rFonts w:ascii="仿宋" w:eastAsia="仿宋" w:hAnsi="仿宋" w:cs="仿宋" w:hint="eastAsia"/>
          <w:lang w:eastAsia="zh-CN"/>
        </w:rPr>
      </w:pPr>
      <w:bookmarkStart w:id="3" w:name="_Toc2967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项目中，光纤和特种光缆项目团队着眼于未来，明确了可持续发展的战略方向。制定的具体可持续发展目标包括降低资源使用、采用环保技术、最大化社会效益等。这一步骤不仅有助于光纤和特种光缆项目在环保和社会责任方面达到最高标准，也为未来提供了明确的指引，确保光纤和特种光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可持续实践的融入光纤和特种光缆项目管理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纤和特种光缆项目管理周期。从光纤和特种光缆项目规划开始，光纤和特种光缆项目团队就考虑了环境和社会的因素。在执行阶段，光纤和特种光缆项目团队积极推动绿色技术的应用，优化资源利用。此外，关注员工的社会责任，通过培训和沟通活动提高员工对可持续发展的认知，使他们能够在日常工作中践行可持续实践。这些举措不仅为光纤和特种光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04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扎根于光纤和特种光缆项目的可持续发展理念，我们深信环保与社会责任是光纤和特种光缆项目成功的关键支柱。在光纤和特种光缆项目的每一步，我们都致力于通过创新和实践，履行对环境和社会的坚定责任。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团队通过引入先进的环保技术、建立高效的废物处理系统以及推动能源节约措施，积极履行环保责任。定期的环保监测和评估确保光纤和特种光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不仅致力于自身可持续发展，还注重对社会的回馈。通过支持社区光纤和特种光缆项目、参与慈善事业、提供培训机会等方式，光纤和特种光缆项目积极履行社会责任。与当地社区建立积极互动，关注员工的工作与生活平衡，以及员工的身心健康，是光纤和特种光缆项目在社会责任层面的关键举措。这样的实践不仅增强了光纤和特种光缆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0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21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技术管理特点体现在其创新导向。通过引入最先进的技术趋势和解决方案，光纤和特种光缆项目致力于提升科技含量、提高质量和效率水平。这意味着我们将采用最新的工具和方法，确保光纤和特种光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纤和特种光缆项目技术管理的显著特征。通过整合不同领域的技术资源，我们实现了跨学科的协同工作。这有助于优化技术架构，提高整体效能。此外，整合性策略还促进了不同技术团队之间的紧密沟通和高效合作，确保光纤和特种光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纤和特种光缆项目所采用的技术。通过不断优化技术方案，光纤和特种光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光纤和特种光缆项目团队将在光纤和特种光缆项目初期识别可能的技术风险，并采取相应的预防和应对措施。通过建立健全的风险评估机制，光纤和特种光缆项目能够在实施过程中及时发现并解决潜在的技术问题，保障光纤和特种光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纤和特种光缆项目中，技术将成为光纤和特种光缆项目成功的有力支持。这一深度剖析揭示了技术管理在光纤和特种光缆项目实施中的关键作用，为光纤和特种光缆项目的技术基础奠定了坚实的基础。</w:t>
      </w:r>
    </w:p>
    <w:p>
      <w:pPr>
        <w:pStyle w:val="Heading2"/>
        <w:ind w:firstLine="560" w:firstLineChars="200"/>
        <w:rPr>
          <w:rFonts w:ascii="仿宋" w:eastAsia="仿宋" w:hAnsi="仿宋" w:cs="仿宋" w:hint="eastAsia"/>
          <w:sz w:val="28"/>
          <w:lang w:eastAsia="zh-CN"/>
        </w:rPr>
      </w:pPr>
      <w:bookmarkStart w:id="7" w:name="_Toc28002"/>
      <w:r>
        <w:rPr>
          <w:rFonts w:ascii="仿宋" w:eastAsia="仿宋" w:hAnsi="仿宋" w:cs="仿宋" w:hint="eastAsia"/>
          <w:sz w:val="28"/>
          <w:lang w:eastAsia="zh-CN"/>
        </w:rPr>
        <w:t>(二)、光纤和特种光缆项目工艺技术设计方案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纤和特种光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纤和特种光缆项目将严格按照相关行业规范要求进行组织。通过有效控制产品质量，光纤和特种光缆项目将致力于为顾客提供优质的光纤和特种光缆项目产品和良好的服务。这体现了光纤和特种光缆项目对于生产活动合规性和质量标准的高度重视，为光纤和特种光缆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光纤和特种光缆项目注重生态效益和清洁生产原则。光纤和特种光缆项目建设将紧密结合地方特色经济发展，与社会经济发展规划和区域环境保护规划方案相协调一致。通过与当地区域自然生态系统的结合，光纤和特种光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纤和特种光缆项目产品具有多样化的客户需求和个性化的特点。因此，光纤和特种光缆项目产品规格品种多样，且单批生产数量较小。为满足这一特点，光纤和特种光缆项目承办单位将建设先进的柔性制造生产线。通过广泛应用柔性制造技术，光纤和特种光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纤和特种光缆项目采用的技术具有较高的技术含量和自动化水平，处于国内先进水平。这一技术选用不仅体现了对生产效率、质量和环境友好性的高标准要求，同时为光纤和特种光缆项目的可持续发展奠定了坚实的基础。</w:t>
      </w:r>
    </w:p>
    <w:p>
      <w:pPr>
        <w:pStyle w:val="Heading2"/>
        <w:ind w:firstLine="560" w:firstLineChars="200"/>
        <w:rPr>
          <w:rFonts w:ascii="仿宋" w:eastAsia="仿宋" w:hAnsi="仿宋" w:cs="仿宋" w:hint="eastAsia"/>
          <w:sz w:val="28"/>
          <w:lang w:eastAsia="zh-CN"/>
        </w:rPr>
      </w:pPr>
      <w:bookmarkStart w:id="8" w:name="_Toc2086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为确保光纤和特种光缆项目的高效生产和技术实施，我们制定了一套精心设计的设备选型方案，以满足光纤和特种光缆项目生产、质量和环保的要求。该方案的主要特点如下：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纤和特种光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针对光纤和特种光缆项目产品的多样性和小批量生产的特点，我们将建设柔性制造生产线。通过在设备选型中考虑柔性制造技术，可以灵活应对不同产品规格和生产需求，实现生产线的高度灵活性和适应性。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336"/>
      <w:r>
        <w:rPr>
          <w:rFonts w:ascii="仿宋" w:eastAsia="仿宋" w:hAnsi="仿宋" w:cs="仿宋" w:hint="eastAsia"/>
          <w:sz w:val="28"/>
          <w:lang w:eastAsia="zh-CN"/>
        </w:rPr>
        <w:t>三、光纤和特种光缆项目危机管理</w:t>
      </w:r>
      <w:bookmarkEnd w:id="9"/>
    </w:p>
    <w:p>
      <w:pPr>
        <w:pStyle w:val="Heading2"/>
        <w:rPr>
          <w:rFonts w:ascii="仿宋" w:eastAsia="仿宋" w:hAnsi="仿宋" w:cs="仿宋" w:hint="eastAsia"/>
          <w:lang w:eastAsia="zh-CN"/>
        </w:rPr>
      </w:pPr>
      <w:bookmarkStart w:id="10" w:name="_Toc375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项目危机管理中，危机预警与识别是确保光纤和特种光缆项目稳健运行的核心步骤。通过建立全面的监测机制，光纤和特种光缆项目团队旨在及时发现和理解潜在的风险和危机因素，以便采取及时的预防和应对措施，确保光纤和特种光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纤和特种光缆项目团队全面分析了整个光纤和特种光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纤和特种光缆项目团队着重于明确定义光纤和特种光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纤和特种光缆项目进展的持续监控，团队能够及时发现潜在问题并作出迅速反应。光纤和特种光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在这一阶段，团队的专业素养和反应速度将发挥至关重要的作用，以确保潜在危机能够在初期得到有效的处理，最大程度地减轻负面影响。通过危机预警与识别，光纤和特种光缆项目得以更有序、可控地推进。</w:t>
      </w:r>
    </w:p>
    <w:p>
      <w:pPr>
        <w:pStyle w:val="Heading2"/>
        <w:ind w:firstLine="560" w:firstLineChars="200"/>
        <w:rPr>
          <w:rFonts w:ascii="仿宋" w:eastAsia="仿宋" w:hAnsi="仿宋" w:cs="仿宋" w:hint="eastAsia"/>
          <w:sz w:val="28"/>
          <w:lang w:eastAsia="zh-CN"/>
        </w:rPr>
      </w:pPr>
      <w:bookmarkStart w:id="11" w:name="_Toc2696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在危机发生时，光纤和特种光缆项目团队立即行动，成立了应急小组。该小组的任务是迅速制定并实施紧急应对措施，以最小化潜在损失。以下是采取的主要措施：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暂停光纤和特种光缆项目进度：为遏制危机蔓延，光纤和特种光缆项目暂时停止进行，以便全面评估当前状况。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资源重新分配：重新评估光纤和特种光缆项目资源的分配，确保最大限度地减小损失。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实时沟通：与关键利益相关者建立实时沟通机制，向他们传递光纤和特种光缆项目危机的实际状况，保障光纤和特种光缆项目核心利益。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在紧急应对的同时，光纤和特种光缆项目团队强调了团队协作和有效沟通的重要性。以下是团队协作的关键举措：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信息共享机制：建立了信息共享平台，确保团队成员能够及时获取光纤和特种光缆项目危机的实时信息。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领导者沟通：光纤和特种光缆项目领导者通过定期会议和即时沟通工具，指导团队应对危机，保持团队稳定运行。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随着危机得到初步控制，光纤和特种光缆项目团队转向制定恢复计划，以确保光纤和特种光缆项目能够从中迅速恢复。主要恢复计划包括：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修复受损的进度计划：重新评估光纤和特种光缆项目进度，制定修复计划，确保光纤和特种光缆项目尽快回归正常进程。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重新调整资源分配：优化资源分配，确保光纤和特种光缆项目在有限资源下高效运转。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风险管理机制加强：对光纤和特种光缆项目风险进行全面评估，制定更强化的风险管理策略，以预防未来可能的危机。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523"/>
      <w:r>
        <w:rPr>
          <w:rFonts w:ascii="仿宋" w:eastAsia="仿宋" w:hAnsi="仿宋" w:cs="仿宋" w:hint="eastAsia"/>
          <w:sz w:val="28"/>
          <w:lang w:eastAsia="zh-CN"/>
        </w:rPr>
        <w:t>四、光纤和特种光缆项目文档管理</w:t>
      </w:r>
      <w:bookmarkEnd w:id="12"/>
    </w:p>
    <w:p>
      <w:pPr>
        <w:pStyle w:val="Heading2"/>
        <w:rPr>
          <w:rFonts w:ascii="仿宋" w:eastAsia="仿宋" w:hAnsi="仿宋" w:cs="仿宋" w:hint="eastAsia"/>
          <w:lang w:eastAsia="zh-CN"/>
        </w:rPr>
      </w:pPr>
      <w:bookmarkStart w:id="13" w:name="_Toc205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光纤和特种光缆项目高度重视文档的质量和准确性，以支持光纤和特种光缆项目的各项活动和决策。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文档的编制始于光纤和特种光缆项目计划的初期，我们制定了详细的文档编制计划，明确了每个文档的内容、格式和编写责任人。在光纤和特种光缆项目启动阶段，我们首先编制了光纤和特种光缆项目章程，明确定义了光纤和特种光缆项目的目标、范围、风险等关键要素。随后，光纤和特种光缆项目团队根据计划陆续编制了需求文档、设计文档、测试文档等各类文档，确保光纤和特种光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纤和特种光缆项目管理中的重要环节，旨在确保光纤和特种光缆项目文档符合质量标准和光纤和特种光缆项目需求。在光纤和特种光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纤和特种光缆项目相关利益方和专业领域的专家对文档进行独立审查。这有助于获取更全面、客观的反馈，确保光纤和特种光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光纤和特种光缆项目在文档编制与审查方面建立了严格的管理机制，通过规范的流程和多维度的审查，确保光纤和特种光缆项目文档的质量、准确性和可靠性，为光纤和特种光缆项目的顺利推进提供了有力支持。</w:t>
      </w:r>
    </w:p>
    <w:p>
      <w:pPr>
        <w:pStyle w:val="Heading2"/>
        <w:ind w:firstLine="560" w:firstLineChars="200"/>
        <w:rPr>
          <w:rFonts w:ascii="仿宋" w:eastAsia="仿宋" w:hAnsi="仿宋" w:cs="仿宋" w:hint="eastAsia"/>
          <w:sz w:val="28"/>
          <w:lang w:eastAsia="zh-CN"/>
        </w:rPr>
      </w:pPr>
      <w:bookmarkStart w:id="14" w:name="_Toc849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我们通过多渠道发布文档，包括电子邮件、光纤和特种光缆项目管理平台、内部网站等，以满足不同团队成员的偏好和需求。多渠道发布确保了信息的全面覆盖。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我们采用了精细的权限控制，确保只有授权人员可以访问敏感信息。这种安全措施保护了光纤和特种光缆项目文档的机密性，防止了未经授权的信息泄露。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710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纤和特种光缆项目生命周期中一个至关重要的环节，直接关系到光纤和特种光缆项目信息的长期保存和历史记录的完整性。在光纤和特种光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9933"/>
      <w:r>
        <w:rPr>
          <w:rFonts w:ascii="仿宋" w:eastAsia="仿宋" w:hAnsi="仿宋" w:cs="仿宋" w:hint="eastAsia"/>
          <w:sz w:val="28"/>
          <w:lang w:eastAsia="zh-CN"/>
        </w:rPr>
        <w:t>五、光纤和特种光缆项目土建工程</w:t>
      </w:r>
      <w:bookmarkEnd w:id="16"/>
    </w:p>
    <w:p>
      <w:pPr>
        <w:pStyle w:val="Heading2"/>
        <w:rPr>
          <w:rFonts w:ascii="仿宋" w:eastAsia="仿宋" w:hAnsi="仿宋" w:cs="仿宋" w:hint="eastAsia"/>
          <w:lang w:eastAsia="zh-CN"/>
        </w:rPr>
      </w:pPr>
      <w:bookmarkStart w:id="17" w:name="_Toc1593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在光纤和特种光缆项目的建筑工程设计中，我们将秉承一系列重要的设计原则，以确保光纤和特种光缆项目建筑在功能、美观、可持续性等方面达到最佳效果。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首要原则是确保建筑的功能性得到最大化的发挥。我们将充分理解光纤和特种光缆项目的实际需求，合理布局各个功能区域，保证建筑在满足业务需求的同时，提供高效的工作环境。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在建筑设计中，我们将综合考虑建设和运营成本。通过精细的经济效益分析，确保设计方案在高效利用资源的同时，对光纤和特种光缆项目的长期盈利能力有积极的贡献。</w:t>
      </w:r>
    </w:p>
    <w:p>
      <w:pPr>
        <w:pStyle w:val="Heading2"/>
        <w:ind w:firstLine="560" w:firstLineChars="200"/>
        <w:rPr>
          <w:rFonts w:ascii="仿宋" w:eastAsia="仿宋" w:hAnsi="仿宋" w:cs="仿宋" w:hint="eastAsia"/>
          <w:sz w:val="28"/>
          <w:lang w:eastAsia="zh-CN"/>
        </w:rPr>
      </w:pPr>
      <w:bookmarkStart w:id="18" w:name="_Toc543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项目的土建工程设计中，我们将精准设定设计年限，结合光纤和特种光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https://d.book118.com/388053012015006037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A6502D"/>
    <w:rsid w:val="0DA650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53012015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2024-02-16T15:40:00Z</dcterms:created>
  <dcterms:modified xsi:type="dcterms:W3CDTF">2024-02-16T15:40:54Z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3AE1863D754B4E0DA5051938810FCF84_11</vt:lpwstr>
  </property>
  <property fmtid="{D5CDD505-2E9C-101B-9397-08002B2CF9AE}" pid="3" name="KSOProductBuildVer">
    <vt:lpwstr>2052-12.1.0.16250</vt:lpwstr>
  </property>
</Properties>
</file>