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回单管理系统项目规划设计方案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3" w:history="1">
        <w:r>
          <w:rPr>
            <w:rFonts w:ascii="仿宋" w:eastAsia="仿宋" w:hAnsi="仿宋" w:cs="仿宋" w:hint="eastAsia"/>
            <w:lang w:eastAsia="zh-CN"/>
          </w:rPr>
          <w:t>概论</w:t>
        </w:r>
        <w:r>
          <w:tab/>
        </w:r>
        <w:r>
          <w:fldChar w:fldCharType="begin"/>
        </w:r>
        <w:r>
          <w:instrText xml:space="preserve"> PAGEREF _Toc28123 \h </w:instrText>
        </w:r>
        <w:r>
          <w:fldChar w:fldCharType="separate"/>
        </w:r>
        <w:r>
          <w:t>3</w:t>
        </w:r>
        <w:r>
          <w:fldChar w:fldCharType="end"/>
        </w:r>
      </w:hyperlink>
    </w:p>
    <w:p>
      <w:pPr>
        <w:pStyle w:val="TOC1"/>
        <w:tabs>
          <w:tab w:val="right" w:leader="dot" w:pos="8306"/>
        </w:tabs>
      </w:pPr>
      <w:hyperlink w:anchor="_Toc3963" w:history="1">
        <w:r>
          <w:rPr>
            <w:rFonts w:ascii="仿宋" w:eastAsia="仿宋" w:hAnsi="仿宋" w:cs="仿宋" w:hint="eastAsia"/>
            <w:lang w:eastAsia="zh-CN"/>
          </w:rPr>
          <w:t>一、回单管理系统项目土建工程</w:t>
        </w:r>
        <w:r>
          <w:tab/>
        </w:r>
        <w:r>
          <w:fldChar w:fldCharType="begin"/>
        </w:r>
        <w:r>
          <w:instrText xml:space="preserve"> PAGEREF _Toc3963 \h </w:instrText>
        </w:r>
        <w:r>
          <w:fldChar w:fldCharType="separate"/>
        </w:r>
        <w:r>
          <w:t>3</w:t>
        </w:r>
        <w:r>
          <w:fldChar w:fldCharType="end"/>
        </w:r>
      </w:hyperlink>
    </w:p>
    <w:p>
      <w:pPr>
        <w:pStyle w:val="TOC2"/>
        <w:tabs>
          <w:tab w:val="right" w:leader="dot" w:pos="8306"/>
        </w:tabs>
      </w:pPr>
      <w:hyperlink w:anchor="_Toc2052" w:history="1">
        <w:r>
          <w:rPr>
            <w:rFonts w:ascii="仿宋" w:eastAsia="仿宋" w:hAnsi="仿宋" w:cs="仿宋" w:hint="eastAsia"/>
            <w:lang w:eastAsia="zh-CN"/>
          </w:rPr>
          <w:t>(一)、建筑工程设计原则</w:t>
        </w:r>
        <w:r>
          <w:tab/>
        </w:r>
        <w:r>
          <w:fldChar w:fldCharType="begin"/>
        </w:r>
        <w:r>
          <w:instrText xml:space="preserve"> PAGEREF _Toc2052 \h </w:instrText>
        </w:r>
        <w:r>
          <w:fldChar w:fldCharType="separate"/>
        </w:r>
        <w:r>
          <w:t>3</w:t>
        </w:r>
        <w:r>
          <w:fldChar w:fldCharType="end"/>
        </w:r>
      </w:hyperlink>
    </w:p>
    <w:p>
      <w:pPr>
        <w:pStyle w:val="TOC2"/>
        <w:tabs>
          <w:tab w:val="right" w:leader="dot" w:pos="8306"/>
        </w:tabs>
      </w:pPr>
      <w:hyperlink w:anchor="_Toc9762" w:history="1">
        <w:r>
          <w:rPr>
            <w:rFonts w:ascii="仿宋" w:eastAsia="仿宋" w:hAnsi="仿宋" w:cs="仿宋" w:hint="eastAsia"/>
            <w:lang w:eastAsia="zh-CN"/>
          </w:rPr>
          <w:t>(二)、土建工程设计年限及安全等级</w:t>
        </w:r>
        <w:r>
          <w:tab/>
        </w:r>
        <w:r>
          <w:fldChar w:fldCharType="begin"/>
        </w:r>
        <w:r>
          <w:instrText xml:space="preserve"> PAGEREF _Toc9762 \h </w:instrText>
        </w:r>
        <w:r>
          <w:fldChar w:fldCharType="separate"/>
        </w:r>
        <w:r>
          <w:t>4</w:t>
        </w:r>
        <w:r>
          <w:fldChar w:fldCharType="end"/>
        </w:r>
      </w:hyperlink>
    </w:p>
    <w:p>
      <w:pPr>
        <w:pStyle w:val="TOC2"/>
        <w:tabs>
          <w:tab w:val="right" w:leader="dot" w:pos="8306"/>
        </w:tabs>
      </w:pPr>
      <w:hyperlink w:anchor="_Toc5319" w:history="1">
        <w:r>
          <w:rPr>
            <w:rFonts w:ascii="仿宋" w:eastAsia="仿宋" w:hAnsi="仿宋" w:cs="仿宋" w:hint="eastAsia"/>
            <w:lang w:eastAsia="zh-CN"/>
          </w:rPr>
          <w:t>(三)、建筑工程设计总体要求</w:t>
        </w:r>
        <w:r>
          <w:tab/>
        </w:r>
        <w:r>
          <w:fldChar w:fldCharType="begin"/>
        </w:r>
        <w:r>
          <w:instrText xml:space="preserve"> PAGEREF _Toc5319 \h </w:instrText>
        </w:r>
        <w:r>
          <w:fldChar w:fldCharType="separate"/>
        </w:r>
        <w:r>
          <w:t>5</w:t>
        </w:r>
        <w:r>
          <w:fldChar w:fldCharType="end"/>
        </w:r>
      </w:hyperlink>
    </w:p>
    <w:p>
      <w:pPr>
        <w:pStyle w:val="TOC2"/>
        <w:tabs>
          <w:tab w:val="right" w:leader="dot" w:pos="8306"/>
        </w:tabs>
      </w:pPr>
      <w:hyperlink w:anchor="_Toc3397" w:history="1">
        <w:r>
          <w:rPr>
            <w:rFonts w:ascii="仿宋" w:eastAsia="仿宋" w:hAnsi="仿宋" w:cs="仿宋" w:hint="eastAsia"/>
            <w:lang w:eastAsia="zh-CN"/>
          </w:rPr>
          <w:t>(四)、土建工程建设指标</w:t>
        </w:r>
        <w:r>
          <w:tab/>
        </w:r>
        <w:r>
          <w:fldChar w:fldCharType="begin"/>
        </w:r>
        <w:r>
          <w:instrText xml:space="preserve"> PAGEREF _Toc3397 \h </w:instrText>
        </w:r>
        <w:r>
          <w:fldChar w:fldCharType="separate"/>
        </w:r>
        <w:r>
          <w:t>6</w:t>
        </w:r>
        <w:r>
          <w:fldChar w:fldCharType="end"/>
        </w:r>
      </w:hyperlink>
    </w:p>
    <w:p>
      <w:pPr>
        <w:pStyle w:val="TOC1"/>
        <w:tabs>
          <w:tab w:val="right" w:leader="dot" w:pos="8306"/>
        </w:tabs>
      </w:pPr>
      <w:hyperlink w:anchor="_Toc14390" w:history="1">
        <w:r>
          <w:rPr>
            <w:rFonts w:ascii="仿宋" w:eastAsia="仿宋" w:hAnsi="仿宋" w:cs="仿宋" w:hint="eastAsia"/>
            <w:lang w:eastAsia="zh-CN"/>
          </w:rPr>
          <w:t>二、回单管理系统项目选址可行性分析</w:t>
        </w:r>
        <w:r>
          <w:tab/>
        </w:r>
        <w:r>
          <w:fldChar w:fldCharType="begin"/>
        </w:r>
        <w:r>
          <w:instrText xml:space="preserve"> PAGEREF _Toc14390 \h </w:instrText>
        </w:r>
        <w:r>
          <w:fldChar w:fldCharType="separate"/>
        </w:r>
        <w:r>
          <w:t>6</w:t>
        </w:r>
        <w:r>
          <w:fldChar w:fldCharType="end"/>
        </w:r>
      </w:hyperlink>
    </w:p>
    <w:p>
      <w:pPr>
        <w:pStyle w:val="TOC2"/>
        <w:tabs>
          <w:tab w:val="right" w:leader="dot" w:pos="8306"/>
        </w:tabs>
      </w:pPr>
      <w:hyperlink w:anchor="_Toc5398" w:history="1">
        <w:r>
          <w:rPr>
            <w:rFonts w:ascii="仿宋" w:eastAsia="仿宋" w:hAnsi="仿宋" w:cs="仿宋" w:hint="eastAsia"/>
            <w:lang w:eastAsia="zh-CN"/>
          </w:rPr>
          <w:t>(一)、回单管理系统项目选址</w:t>
        </w:r>
        <w:r>
          <w:tab/>
        </w:r>
        <w:r>
          <w:fldChar w:fldCharType="begin"/>
        </w:r>
        <w:r>
          <w:instrText xml:space="preserve"> PAGEREF _Toc5398 \h </w:instrText>
        </w:r>
        <w:r>
          <w:fldChar w:fldCharType="separate"/>
        </w:r>
        <w:r>
          <w:t>6</w:t>
        </w:r>
        <w:r>
          <w:fldChar w:fldCharType="end"/>
        </w:r>
      </w:hyperlink>
    </w:p>
    <w:p>
      <w:pPr>
        <w:pStyle w:val="TOC2"/>
        <w:tabs>
          <w:tab w:val="right" w:leader="dot" w:pos="8306"/>
        </w:tabs>
      </w:pPr>
      <w:hyperlink w:anchor="_Toc21648" w:history="1">
        <w:r>
          <w:rPr>
            <w:rFonts w:ascii="仿宋" w:eastAsia="仿宋" w:hAnsi="仿宋" w:cs="仿宋" w:hint="eastAsia"/>
            <w:lang w:eastAsia="zh-CN"/>
          </w:rPr>
          <w:t>(二)、用地控制指标</w:t>
        </w:r>
        <w:r>
          <w:tab/>
        </w:r>
        <w:r>
          <w:fldChar w:fldCharType="begin"/>
        </w:r>
        <w:r>
          <w:instrText xml:space="preserve"> PAGEREF _Toc21648 \h </w:instrText>
        </w:r>
        <w:r>
          <w:fldChar w:fldCharType="separate"/>
        </w:r>
        <w:r>
          <w:t>6</w:t>
        </w:r>
        <w:r>
          <w:fldChar w:fldCharType="end"/>
        </w:r>
      </w:hyperlink>
    </w:p>
    <w:p>
      <w:pPr>
        <w:pStyle w:val="TOC2"/>
        <w:tabs>
          <w:tab w:val="right" w:leader="dot" w:pos="8306"/>
        </w:tabs>
      </w:pPr>
      <w:hyperlink w:anchor="_Toc1602" w:history="1">
        <w:r>
          <w:rPr>
            <w:rFonts w:ascii="仿宋" w:eastAsia="仿宋" w:hAnsi="仿宋" w:cs="仿宋" w:hint="eastAsia"/>
            <w:lang w:eastAsia="zh-CN"/>
          </w:rPr>
          <w:t>(三)、节约用地措施</w:t>
        </w:r>
        <w:r>
          <w:tab/>
        </w:r>
        <w:r>
          <w:fldChar w:fldCharType="begin"/>
        </w:r>
        <w:r>
          <w:instrText xml:space="preserve"> PAGEREF _Toc1602 \h </w:instrText>
        </w:r>
        <w:r>
          <w:fldChar w:fldCharType="separate"/>
        </w:r>
        <w:r>
          <w:t>8</w:t>
        </w:r>
        <w:r>
          <w:fldChar w:fldCharType="end"/>
        </w:r>
      </w:hyperlink>
    </w:p>
    <w:p>
      <w:pPr>
        <w:pStyle w:val="TOC2"/>
        <w:tabs>
          <w:tab w:val="right" w:leader="dot" w:pos="8306"/>
        </w:tabs>
      </w:pPr>
      <w:hyperlink w:anchor="_Toc2422" w:history="1">
        <w:r>
          <w:rPr>
            <w:rFonts w:ascii="仿宋" w:eastAsia="仿宋" w:hAnsi="仿宋" w:cs="仿宋" w:hint="eastAsia"/>
            <w:lang w:eastAsia="zh-CN"/>
          </w:rPr>
          <w:t>(四)、总图布置方案</w:t>
        </w:r>
        <w:r>
          <w:tab/>
        </w:r>
        <w:r>
          <w:fldChar w:fldCharType="begin"/>
        </w:r>
        <w:r>
          <w:instrText xml:space="preserve"> PAGEREF _Toc2422 \h </w:instrText>
        </w:r>
        <w:r>
          <w:fldChar w:fldCharType="separate"/>
        </w:r>
        <w:r>
          <w:t>9</w:t>
        </w:r>
        <w:r>
          <w:fldChar w:fldCharType="end"/>
        </w:r>
      </w:hyperlink>
    </w:p>
    <w:p>
      <w:pPr>
        <w:pStyle w:val="TOC2"/>
        <w:tabs>
          <w:tab w:val="right" w:leader="dot" w:pos="8306"/>
        </w:tabs>
      </w:pPr>
      <w:hyperlink w:anchor="_Toc15600" w:history="1">
        <w:r>
          <w:rPr>
            <w:rFonts w:ascii="仿宋" w:eastAsia="仿宋" w:hAnsi="仿宋" w:cs="仿宋" w:hint="eastAsia"/>
            <w:lang w:eastAsia="zh-CN"/>
          </w:rPr>
          <w:t>(五)、选址综合评价</w:t>
        </w:r>
        <w:r>
          <w:tab/>
        </w:r>
        <w:r>
          <w:fldChar w:fldCharType="begin"/>
        </w:r>
        <w:r>
          <w:instrText xml:space="preserve"> PAGEREF _Toc15600 \h </w:instrText>
        </w:r>
        <w:r>
          <w:fldChar w:fldCharType="separate"/>
        </w:r>
        <w:r>
          <w:t>10</w:t>
        </w:r>
        <w:r>
          <w:fldChar w:fldCharType="end"/>
        </w:r>
      </w:hyperlink>
    </w:p>
    <w:p>
      <w:pPr>
        <w:pStyle w:val="TOC1"/>
        <w:tabs>
          <w:tab w:val="right" w:leader="dot" w:pos="8306"/>
        </w:tabs>
      </w:pPr>
      <w:hyperlink w:anchor="_Toc6512" w:history="1">
        <w:r>
          <w:rPr>
            <w:rFonts w:ascii="仿宋" w:eastAsia="仿宋" w:hAnsi="仿宋" w:cs="仿宋" w:hint="eastAsia"/>
            <w:lang w:eastAsia="zh-CN"/>
          </w:rPr>
          <w:t>三、市场分析、调研</w:t>
        </w:r>
        <w:r>
          <w:tab/>
        </w:r>
        <w:r>
          <w:fldChar w:fldCharType="begin"/>
        </w:r>
        <w:r>
          <w:instrText xml:space="preserve"> PAGEREF _Toc6512 \h </w:instrText>
        </w:r>
        <w:r>
          <w:fldChar w:fldCharType="separate"/>
        </w:r>
        <w:r>
          <w:t>12</w:t>
        </w:r>
        <w:r>
          <w:fldChar w:fldCharType="end"/>
        </w:r>
      </w:hyperlink>
    </w:p>
    <w:p>
      <w:pPr>
        <w:pStyle w:val="TOC2"/>
        <w:tabs>
          <w:tab w:val="right" w:leader="dot" w:pos="8306"/>
        </w:tabs>
      </w:pPr>
      <w:hyperlink w:anchor="_Toc21653" w:history="1">
        <w:r>
          <w:rPr>
            <w:rFonts w:ascii="仿宋" w:eastAsia="仿宋" w:hAnsi="仿宋" w:cs="仿宋" w:hint="eastAsia"/>
            <w:lang w:eastAsia="zh-CN"/>
          </w:rPr>
          <w:t>(一)、回单管理系统行业分析</w:t>
        </w:r>
        <w:r>
          <w:tab/>
        </w:r>
        <w:r>
          <w:fldChar w:fldCharType="begin"/>
        </w:r>
        <w:r>
          <w:instrText xml:space="preserve"> PAGEREF _Toc21653 \h </w:instrText>
        </w:r>
        <w:r>
          <w:fldChar w:fldCharType="separate"/>
        </w:r>
        <w:r>
          <w:t>12</w:t>
        </w:r>
        <w:r>
          <w:fldChar w:fldCharType="end"/>
        </w:r>
      </w:hyperlink>
    </w:p>
    <w:p>
      <w:pPr>
        <w:pStyle w:val="TOC2"/>
        <w:tabs>
          <w:tab w:val="right" w:leader="dot" w:pos="8306"/>
        </w:tabs>
      </w:pPr>
      <w:hyperlink w:anchor="_Toc20713" w:history="1">
        <w:r>
          <w:rPr>
            <w:rFonts w:ascii="仿宋" w:eastAsia="仿宋" w:hAnsi="仿宋" w:cs="仿宋" w:hint="eastAsia"/>
            <w:lang w:eastAsia="zh-CN"/>
          </w:rPr>
          <w:t>(二)、回单管理系统市场分析预测</w:t>
        </w:r>
        <w:r>
          <w:tab/>
        </w:r>
        <w:r>
          <w:fldChar w:fldCharType="begin"/>
        </w:r>
        <w:r>
          <w:instrText xml:space="preserve"> PAGEREF _Toc20713 \h </w:instrText>
        </w:r>
        <w:r>
          <w:fldChar w:fldCharType="separate"/>
        </w:r>
        <w:r>
          <w:t>12</w:t>
        </w:r>
        <w:r>
          <w:fldChar w:fldCharType="end"/>
        </w:r>
      </w:hyperlink>
    </w:p>
    <w:p>
      <w:pPr>
        <w:pStyle w:val="TOC1"/>
        <w:tabs>
          <w:tab w:val="right" w:leader="dot" w:pos="8306"/>
        </w:tabs>
      </w:pPr>
      <w:hyperlink w:anchor="_Toc13203" w:history="1">
        <w:r>
          <w:rPr>
            <w:rFonts w:ascii="仿宋" w:eastAsia="仿宋" w:hAnsi="仿宋" w:cs="仿宋" w:hint="eastAsia"/>
            <w:lang w:eastAsia="zh-CN"/>
          </w:rPr>
          <w:t>四、回单管理系统项目危机管理</w:t>
        </w:r>
        <w:r>
          <w:tab/>
        </w:r>
        <w:r>
          <w:fldChar w:fldCharType="begin"/>
        </w:r>
        <w:r>
          <w:instrText xml:space="preserve"> PAGEREF _Toc13203 \h </w:instrText>
        </w:r>
        <w:r>
          <w:fldChar w:fldCharType="separate"/>
        </w:r>
        <w:r>
          <w:t>13</w:t>
        </w:r>
        <w:r>
          <w:fldChar w:fldCharType="end"/>
        </w:r>
      </w:hyperlink>
    </w:p>
    <w:p>
      <w:pPr>
        <w:pStyle w:val="TOC2"/>
        <w:tabs>
          <w:tab w:val="right" w:leader="dot" w:pos="8306"/>
        </w:tabs>
      </w:pPr>
      <w:hyperlink w:anchor="_Toc8659" w:history="1">
        <w:r>
          <w:rPr>
            <w:rFonts w:ascii="仿宋" w:eastAsia="仿宋" w:hAnsi="仿宋" w:cs="仿宋" w:hint="eastAsia"/>
            <w:lang w:eastAsia="zh-CN"/>
          </w:rPr>
          <w:t>(一)、危机预警与识别</w:t>
        </w:r>
        <w:r>
          <w:tab/>
        </w:r>
        <w:r>
          <w:fldChar w:fldCharType="begin"/>
        </w:r>
        <w:r>
          <w:instrText xml:space="preserve"> PAGEREF _Toc8659 \h </w:instrText>
        </w:r>
        <w:r>
          <w:fldChar w:fldCharType="separate"/>
        </w:r>
        <w:r>
          <w:t>13</w:t>
        </w:r>
        <w:r>
          <w:fldChar w:fldCharType="end"/>
        </w:r>
      </w:hyperlink>
    </w:p>
    <w:p>
      <w:pPr>
        <w:pStyle w:val="TOC2"/>
        <w:tabs>
          <w:tab w:val="right" w:leader="dot" w:pos="8306"/>
        </w:tabs>
      </w:pPr>
      <w:hyperlink w:anchor="_Toc31941" w:history="1">
        <w:r>
          <w:rPr>
            <w:rFonts w:ascii="仿宋" w:eastAsia="仿宋" w:hAnsi="仿宋" w:cs="仿宋" w:hint="eastAsia"/>
            <w:lang w:eastAsia="zh-CN"/>
          </w:rPr>
          <w:t>(二)、危机应对与恢复</w:t>
        </w:r>
        <w:r>
          <w:tab/>
        </w:r>
        <w:r>
          <w:fldChar w:fldCharType="begin"/>
        </w:r>
        <w:r>
          <w:instrText xml:space="preserve"> PAGEREF _Toc31941 \h </w:instrText>
        </w:r>
        <w:r>
          <w:fldChar w:fldCharType="separate"/>
        </w:r>
        <w:r>
          <w:t>14</w:t>
        </w:r>
        <w:r>
          <w:fldChar w:fldCharType="end"/>
        </w:r>
      </w:hyperlink>
    </w:p>
    <w:p>
      <w:pPr>
        <w:pStyle w:val="TOC1"/>
        <w:tabs>
          <w:tab w:val="right" w:leader="dot" w:pos="8306"/>
        </w:tabs>
      </w:pPr>
      <w:hyperlink w:anchor="_Toc394" w:history="1">
        <w:r>
          <w:rPr>
            <w:rFonts w:ascii="仿宋" w:eastAsia="仿宋" w:hAnsi="仿宋" w:cs="仿宋" w:hint="eastAsia"/>
            <w:lang w:eastAsia="zh-CN"/>
          </w:rPr>
          <w:t>五、工艺说明</w:t>
        </w:r>
        <w:r>
          <w:tab/>
        </w:r>
        <w:r>
          <w:fldChar w:fldCharType="begin"/>
        </w:r>
        <w:r>
          <w:instrText xml:space="preserve"> PAGEREF _Toc394 \h </w:instrText>
        </w:r>
        <w:r>
          <w:fldChar w:fldCharType="separate"/>
        </w:r>
        <w:r>
          <w:t>16</w:t>
        </w:r>
        <w:r>
          <w:fldChar w:fldCharType="end"/>
        </w:r>
      </w:hyperlink>
    </w:p>
    <w:p>
      <w:pPr>
        <w:pStyle w:val="TOC2"/>
        <w:tabs>
          <w:tab w:val="right" w:leader="dot" w:pos="8306"/>
        </w:tabs>
      </w:pPr>
      <w:hyperlink w:anchor="_Toc24157" w:history="1">
        <w:r>
          <w:rPr>
            <w:rFonts w:ascii="仿宋" w:eastAsia="仿宋" w:hAnsi="仿宋" w:cs="仿宋" w:hint="eastAsia"/>
            <w:lang w:eastAsia="zh-CN"/>
          </w:rPr>
          <w:t>(一)、技术管理特点</w:t>
        </w:r>
        <w:r>
          <w:tab/>
        </w:r>
        <w:r>
          <w:fldChar w:fldCharType="begin"/>
        </w:r>
        <w:r>
          <w:instrText xml:space="preserve"> PAGEREF _Toc24157 \h </w:instrText>
        </w:r>
        <w:r>
          <w:fldChar w:fldCharType="separate"/>
        </w:r>
        <w:r>
          <w:t>16</w:t>
        </w:r>
        <w:r>
          <w:fldChar w:fldCharType="end"/>
        </w:r>
      </w:hyperlink>
    </w:p>
    <w:p>
      <w:pPr>
        <w:pStyle w:val="TOC2"/>
        <w:tabs>
          <w:tab w:val="right" w:leader="dot" w:pos="8306"/>
        </w:tabs>
      </w:pPr>
      <w:hyperlink w:anchor="_Toc17073" w:history="1">
        <w:r>
          <w:rPr>
            <w:rFonts w:ascii="仿宋" w:eastAsia="仿宋" w:hAnsi="仿宋" w:cs="仿宋" w:hint="eastAsia"/>
            <w:lang w:eastAsia="zh-CN"/>
          </w:rPr>
          <w:t>(二)、回单管理系统项目工艺技术设计方案</w:t>
        </w:r>
        <w:r>
          <w:tab/>
        </w:r>
        <w:r>
          <w:fldChar w:fldCharType="begin"/>
        </w:r>
        <w:r>
          <w:instrText xml:space="preserve"> PAGEREF _Toc17073 \h </w:instrText>
        </w:r>
        <w:r>
          <w:fldChar w:fldCharType="separate"/>
        </w:r>
        <w:r>
          <w:t>17</w:t>
        </w:r>
        <w:r>
          <w:fldChar w:fldCharType="end"/>
        </w:r>
      </w:hyperlink>
    </w:p>
    <w:p>
      <w:pPr>
        <w:pStyle w:val="TOC2"/>
        <w:tabs>
          <w:tab w:val="right" w:leader="dot" w:pos="8306"/>
        </w:tabs>
      </w:pPr>
      <w:hyperlink w:anchor="_Toc12480" w:history="1">
        <w:r>
          <w:rPr>
            <w:rFonts w:ascii="仿宋" w:eastAsia="仿宋" w:hAnsi="仿宋" w:cs="仿宋" w:hint="eastAsia"/>
            <w:lang w:eastAsia="zh-CN"/>
          </w:rPr>
          <w:t>(三)、设备选型方案</w:t>
        </w:r>
        <w:r>
          <w:tab/>
        </w:r>
        <w:r>
          <w:fldChar w:fldCharType="begin"/>
        </w:r>
        <w:r>
          <w:instrText xml:space="preserve"> PAGEREF _Toc12480 \h </w:instrText>
        </w:r>
        <w:r>
          <w:fldChar w:fldCharType="separate"/>
        </w:r>
        <w:r>
          <w:t>18</w:t>
        </w:r>
        <w:r>
          <w:fldChar w:fldCharType="end"/>
        </w:r>
      </w:hyperlink>
    </w:p>
    <w:p>
      <w:pPr>
        <w:pStyle w:val="TOC1"/>
        <w:tabs>
          <w:tab w:val="right" w:leader="dot" w:pos="8306"/>
        </w:tabs>
      </w:pPr>
      <w:hyperlink w:anchor="_Toc13087" w:history="1">
        <w:r>
          <w:rPr>
            <w:rFonts w:ascii="仿宋" w:eastAsia="仿宋" w:hAnsi="仿宋" w:cs="仿宋" w:hint="eastAsia"/>
            <w:lang w:eastAsia="zh-CN"/>
          </w:rPr>
          <w:t>六、回单管理系统项目建设背景及必要性分析</w:t>
        </w:r>
        <w:r>
          <w:tab/>
        </w:r>
        <w:r>
          <w:fldChar w:fldCharType="begin"/>
        </w:r>
        <w:r>
          <w:instrText xml:space="preserve"> PAGEREF _Toc13087 \h </w:instrText>
        </w:r>
        <w:r>
          <w:fldChar w:fldCharType="separate"/>
        </w:r>
        <w:r>
          <w:t>20</w:t>
        </w:r>
        <w:r>
          <w:fldChar w:fldCharType="end"/>
        </w:r>
      </w:hyperlink>
    </w:p>
    <w:p>
      <w:pPr>
        <w:pStyle w:val="TOC2"/>
        <w:tabs>
          <w:tab w:val="right" w:leader="dot" w:pos="8306"/>
        </w:tabs>
      </w:pPr>
      <w:hyperlink w:anchor="_Toc11596" w:history="1">
        <w:r>
          <w:rPr>
            <w:rFonts w:ascii="仿宋" w:eastAsia="仿宋" w:hAnsi="仿宋" w:cs="仿宋" w:hint="eastAsia"/>
            <w:lang w:eastAsia="zh-CN"/>
          </w:rPr>
          <w:t>(一)、回单管理系统项目背景分析</w:t>
        </w:r>
        <w:r>
          <w:tab/>
        </w:r>
        <w:r>
          <w:fldChar w:fldCharType="begin"/>
        </w:r>
        <w:r>
          <w:instrText xml:space="preserve"> PAGEREF _Toc11596 \h </w:instrText>
        </w:r>
        <w:r>
          <w:fldChar w:fldCharType="separate"/>
        </w:r>
        <w:r>
          <w:t>20</w:t>
        </w:r>
        <w:r>
          <w:fldChar w:fldCharType="end"/>
        </w:r>
      </w:hyperlink>
    </w:p>
    <w:p>
      <w:pPr>
        <w:pStyle w:val="TOC2"/>
        <w:tabs>
          <w:tab w:val="right" w:leader="dot" w:pos="8306"/>
        </w:tabs>
      </w:pPr>
      <w:hyperlink w:anchor="_Toc17946" w:history="1">
        <w:r>
          <w:rPr>
            <w:rFonts w:ascii="仿宋" w:eastAsia="仿宋" w:hAnsi="仿宋" w:cs="仿宋" w:hint="eastAsia"/>
            <w:lang w:eastAsia="zh-CN"/>
          </w:rPr>
          <w:t>(二)、回单管理系统项目建设必要性分析</w:t>
        </w:r>
        <w:r>
          <w:tab/>
        </w:r>
        <w:r>
          <w:fldChar w:fldCharType="begin"/>
        </w:r>
        <w:r>
          <w:instrText xml:space="preserve"> PAGEREF _Toc17946 \h </w:instrText>
        </w:r>
        <w:r>
          <w:fldChar w:fldCharType="separate"/>
        </w:r>
        <w:r>
          <w:t>21</w:t>
        </w:r>
        <w:r>
          <w:fldChar w:fldCharType="end"/>
        </w:r>
      </w:hyperlink>
    </w:p>
    <w:p>
      <w:pPr>
        <w:pStyle w:val="TOC1"/>
        <w:tabs>
          <w:tab w:val="right" w:leader="dot" w:pos="8306"/>
        </w:tabs>
      </w:pPr>
      <w:hyperlink w:anchor="_Toc1056" w:history="1">
        <w:r>
          <w:rPr>
            <w:rFonts w:ascii="仿宋" w:eastAsia="仿宋" w:hAnsi="仿宋" w:cs="仿宋" w:hint="eastAsia"/>
            <w:lang w:eastAsia="zh-CN"/>
          </w:rPr>
          <w:t>七、生产安全保护</w:t>
        </w:r>
        <w:r>
          <w:tab/>
        </w:r>
        <w:r>
          <w:fldChar w:fldCharType="begin"/>
        </w:r>
        <w:r>
          <w:instrText xml:space="preserve"> PAGEREF _Toc1056 \h </w:instrText>
        </w:r>
        <w:r>
          <w:fldChar w:fldCharType="separate"/>
        </w:r>
        <w:r>
          <w:t>23</w:t>
        </w:r>
        <w:r>
          <w:fldChar w:fldCharType="end"/>
        </w:r>
      </w:hyperlink>
    </w:p>
    <w:p>
      <w:pPr>
        <w:pStyle w:val="TOC2"/>
        <w:tabs>
          <w:tab w:val="right" w:leader="dot" w:pos="8306"/>
        </w:tabs>
      </w:pPr>
      <w:hyperlink w:anchor="_Toc5484" w:history="1">
        <w:r>
          <w:rPr>
            <w:rFonts w:ascii="仿宋" w:eastAsia="仿宋" w:hAnsi="仿宋" w:cs="仿宋" w:hint="eastAsia"/>
            <w:lang w:eastAsia="zh-CN"/>
          </w:rPr>
          <w:t>(一)、消防安全</w:t>
        </w:r>
        <w:r>
          <w:tab/>
        </w:r>
        <w:r>
          <w:fldChar w:fldCharType="begin"/>
        </w:r>
        <w:r>
          <w:instrText xml:space="preserve"> PAGEREF _Toc5484 \h </w:instrText>
        </w:r>
        <w:r>
          <w:fldChar w:fldCharType="separate"/>
        </w:r>
        <w:r>
          <w:t>23</w:t>
        </w:r>
        <w:r>
          <w:fldChar w:fldCharType="end"/>
        </w:r>
      </w:hyperlink>
    </w:p>
    <w:p>
      <w:pPr>
        <w:pStyle w:val="TOC2"/>
        <w:tabs>
          <w:tab w:val="right" w:leader="dot" w:pos="8306"/>
        </w:tabs>
      </w:pPr>
      <w:hyperlink w:anchor="_Toc4453" w:history="1">
        <w:r>
          <w:rPr>
            <w:rFonts w:ascii="仿宋" w:eastAsia="仿宋" w:hAnsi="仿宋" w:cs="仿宋" w:hint="eastAsia"/>
            <w:lang w:eastAsia="zh-CN"/>
          </w:rPr>
          <w:t>(二)、防火防爆总图布置措施</w:t>
        </w:r>
        <w:r>
          <w:tab/>
        </w:r>
        <w:r>
          <w:fldChar w:fldCharType="begin"/>
        </w:r>
        <w:r>
          <w:instrText xml:space="preserve"> PAGEREF _Toc4453 \h </w:instrText>
        </w:r>
        <w:r>
          <w:fldChar w:fldCharType="separate"/>
        </w:r>
        <w:r>
          <w:t>24</w:t>
        </w:r>
        <w:r>
          <w:fldChar w:fldCharType="end"/>
        </w:r>
      </w:hyperlink>
    </w:p>
    <w:p>
      <w:pPr>
        <w:pStyle w:val="TOC2"/>
        <w:tabs>
          <w:tab w:val="right" w:leader="dot" w:pos="8306"/>
        </w:tabs>
      </w:pPr>
      <w:hyperlink w:anchor="_Toc6163" w:history="1">
        <w:r>
          <w:rPr>
            <w:rFonts w:ascii="仿宋" w:eastAsia="仿宋" w:hAnsi="仿宋" w:cs="仿宋" w:hint="eastAsia"/>
            <w:lang w:eastAsia="zh-CN"/>
          </w:rPr>
          <w:t>(三)、自然灾害防范措施</w:t>
        </w:r>
        <w:r>
          <w:tab/>
        </w:r>
        <w:r>
          <w:fldChar w:fldCharType="begin"/>
        </w:r>
        <w:r>
          <w:instrText xml:space="preserve"> PAGEREF _Toc6163 \h </w:instrText>
        </w:r>
        <w:r>
          <w:fldChar w:fldCharType="separate"/>
        </w:r>
        <w:r>
          <w:t>25</w:t>
        </w:r>
        <w:r>
          <w:fldChar w:fldCharType="end"/>
        </w:r>
      </w:hyperlink>
    </w:p>
    <w:p>
      <w:pPr>
        <w:pStyle w:val="TOC2"/>
        <w:tabs>
          <w:tab w:val="right" w:leader="dot" w:pos="8306"/>
        </w:tabs>
      </w:pPr>
      <w:hyperlink w:anchor="_Toc13740" w:history="1">
        <w:r>
          <w:rPr>
            <w:rFonts w:ascii="仿宋" w:eastAsia="仿宋" w:hAnsi="仿宋" w:cs="仿宋" w:hint="eastAsia"/>
            <w:lang w:eastAsia="zh-CN"/>
          </w:rPr>
          <w:t>(四)、安全色及安全标志使用要求</w:t>
        </w:r>
        <w:r>
          <w:tab/>
        </w:r>
        <w:r>
          <w:fldChar w:fldCharType="begin"/>
        </w:r>
        <w:r>
          <w:instrText xml:space="preserve"> PAGEREF _Toc13740 \h </w:instrText>
        </w:r>
        <w:r>
          <w:fldChar w:fldCharType="separate"/>
        </w:r>
        <w:r>
          <w:t>26</w:t>
        </w:r>
        <w:r>
          <w:fldChar w:fldCharType="end"/>
        </w:r>
      </w:hyperlink>
    </w:p>
    <w:p>
      <w:pPr>
        <w:pStyle w:val="TOC2"/>
        <w:tabs>
          <w:tab w:val="right" w:leader="dot" w:pos="8306"/>
        </w:tabs>
      </w:pPr>
      <w:hyperlink w:anchor="_Toc9126" w:history="1">
        <w:r>
          <w:rPr>
            <w:rFonts w:ascii="仿宋" w:eastAsia="仿宋" w:hAnsi="仿宋" w:cs="仿宋" w:hint="eastAsia"/>
            <w:lang w:eastAsia="zh-CN"/>
          </w:rPr>
          <w:t>(五)、防尘防毒措施</w:t>
        </w:r>
        <w:r>
          <w:tab/>
        </w:r>
        <w:r>
          <w:fldChar w:fldCharType="begin"/>
        </w:r>
        <w:r>
          <w:instrText xml:space="preserve"> PAGEREF _Toc9126 \h </w:instrText>
        </w:r>
        <w:r>
          <w:fldChar w:fldCharType="separate"/>
        </w:r>
        <w:r>
          <w:t>27</w:t>
        </w:r>
        <w:r>
          <w:fldChar w:fldCharType="end"/>
        </w:r>
      </w:hyperlink>
    </w:p>
    <w:p>
      <w:pPr>
        <w:pStyle w:val="TOC2"/>
        <w:tabs>
          <w:tab w:val="right" w:leader="dot" w:pos="8306"/>
        </w:tabs>
      </w:pPr>
      <w:hyperlink w:anchor="_Toc12886" w:history="1">
        <w:r>
          <w:rPr>
            <w:rFonts w:ascii="仿宋" w:eastAsia="仿宋" w:hAnsi="仿宋" w:cs="仿宋" w:hint="eastAsia"/>
            <w:lang w:eastAsia="zh-CN"/>
          </w:rPr>
          <w:t>(六)、防静电、触电防护及防雷措施</w:t>
        </w:r>
        <w:r>
          <w:tab/>
        </w:r>
        <w:r>
          <w:fldChar w:fldCharType="begin"/>
        </w:r>
        <w:r>
          <w:instrText xml:space="preserve"> PAGEREF _Toc12886 \h </w:instrText>
        </w:r>
        <w:r>
          <w:fldChar w:fldCharType="separate"/>
        </w:r>
        <w:r>
          <w:t>28</w:t>
        </w:r>
        <w:r>
          <w:fldChar w:fldCharType="end"/>
        </w:r>
      </w:hyperlink>
    </w:p>
    <w:p>
      <w:pPr>
        <w:pStyle w:val="TOC2"/>
        <w:tabs>
          <w:tab w:val="right" w:leader="dot" w:pos="8306"/>
        </w:tabs>
      </w:pPr>
      <w:hyperlink w:anchor="_Toc13728" w:history="1">
        <w:r>
          <w:rPr>
            <w:rFonts w:ascii="仿宋" w:eastAsia="仿宋" w:hAnsi="仿宋" w:cs="仿宋" w:hint="eastAsia"/>
            <w:lang w:eastAsia="zh-CN"/>
          </w:rPr>
          <w:t>(七)、机械设备安全保障措施</w:t>
        </w:r>
        <w:r>
          <w:tab/>
        </w:r>
        <w:r>
          <w:fldChar w:fldCharType="begin"/>
        </w:r>
        <w:r>
          <w:instrText xml:space="preserve"> PAGEREF _Toc13728 \h </w:instrText>
        </w:r>
        <w:r>
          <w:fldChar w:fldCharType="separate"/>
        </w:r>
        <w:r>
          <w:t>29</w:t>
        </w:r>
        <w:r>
          <w:fldChar w:fldCharType="end"/>
        </w:r>
      </w:hyperlink>
    </w:p>
    <w:p>
      <w:pPr>
        <w:pStyle w:val="TOC1"/>
        <w:tabs>
          <w:tab w:val="right" w:leader="dot" w:pos="8306"/>
        </w:tabs>
      </w:pPr>
      <w:hyperlink w:anchor="_Toc12834" w:history="1">
        <w:r>
          <w:rPr>
            <w:rFonts w:ascii="仿宋" w:eastAsia="仿宋" w:hAnsi="仿宋" w:cs="仿宋" w:hint="eastAsia"/>
            <w:lang w:eastAsia="zh-CN"/>
          </w:rPr>
          <w:t>八、回单管理系统项目人力资源培养与发展</w:t>
        </w:r>
        <w:r>
          <w:tab/>
        </w:r>
        <w:r>
          <w:fldChar w:fldCharType="begin"/>
        </w:r>
        <w:r>
          <w:instrText xml:space="preserve"> PAGEREF _Toc12834 \h </w:instrText>
        </w:r>
        <w:r>
          <w:fldChar w:fldCharType="separate"/>
        </w:r>
        <w:r>
          <w:t>31</w:t>
        </w:r>
        <w:r>
          <w:fldChar w:fldCharType="end"/>
        </w:r>
      </w:hyperlink>
    </w:p>
    <w:p>
      <w:pPr>
        <w:pStyle w:val="TOC2"/>
        <w:tabs>
          <w:tab w:val="right" w:leader="dot" w:pos="8306"/>
        </w:tabs>
      </w:pPr>
      <w:hyperlink w:anchor="_Toc11306" w:history="1">
        <w:r>
          <w:rPr>
            <w:rFonts w:ascii="仿宋" w:eastAsia="仿宋" w:hAnsi="仿宋" w:cs="仿宋" w:hint="eastAsia"/>
            <w:lang w:eastAsia="zh-CN"/>
          </w:rPr>
          <w:t>(一)、人才需求与规划</w:t>
        </w:r>
        <w:r>
          <w:tab/>
        </w:r>
        <w:r>
          <w:fldChar w:fldCharType="begin"/>
        </w:r>
        <w:r>
          <w:instrText xml:space="preserve"> PAGEREF _Toc11306 \h </w:instrText>
        </w:r>
        <w:r>
          <w:fldChar w:fldCharType="separate"/>
        </w:r>
        <w:r>
          <w:t>31</w:t>
        </w:r>
        <w:r>
          <w:fldChar w:fldCharType="end"/>
        </w:r>
      </w:hyperlink>
    </w:p>
    <w:p>
      <w:pPr>
        <w:pStyle w:val="TOC2"/>
        <w:tabs>
          <w:tab w:val="right" w:leader="dot" w:pos="8306"/>
        </w:tabs>
      </w:pPr>
      <w:hyperlink w:anchor="_Toc10074" w:history="1">
        <w:r>
          <w:rPr>
            <w:rFonts w:ascii="仿宋" w:eastAsia="仿宋" w:hAnsi="仿宋" w:cs="仿宋" w:hint="eastAsia"/>
            <w:lang w:eastAsia="zh-CN"/>
          </w:rPr>
          <w:t>(二)、培训与发展计划</w:t>
        </w:r>
        <w:r>
          <w:tab/>
        </w:r>
        <w:r>
          <w:fldChar w:fldCharType="begin"/>
        </w:r>
        <w:r>
          <w:instrText xml:space="preserve"> PAGEREF _Toc10074 \h </w:instrText>
        </w:r>
        <w:r>
          <w:fldChar w:fldCharType="separate"/>
        </w:r>
        <w:r>
          <w:t>31</w:t>
        </w:r>
        <w:r>
          <w:fldChar w:fldCharType="end"/>
        </w:r>
      </w:hyperlink>
    </w:p>
    <w:p>
      <w:pPr>
        <w:pStyle w:val="TOC1"/>
        <w:tabs>
          <w:tab w:val="right" w:leader="dot" w:pos="8306"/>
        </w:tabs>
      </w:pPr>
      <w:hyperlink w:anchor="_Toc4642" w:history="1">
        <w:r>
          <w:rPr>
            <w:rFonts w:ascii="仿宋" w:eastAsia="仿宋" w:hAnsi="仿宋" w:cs="仿宋" w:hint="eastAsia"/>
            <w:lang w:eastAsia="zh-CN"/>
          </w:rPr>
          <w:t>九、回单管理系统项目计划安排</w:t>
        </w:r>
        <w:r>
          <w:tab/>
        </w:r>
        <w:r>
          <w:fldChar w:fldCharType="begin"/>
        </w:r>
        <w:r>
          <w:instrText xml:space="preserve"> PAGEREF _Toc4642 \h </w:instrText>
        </w:r>
        <w:r>
          <w:fldChar w:fldCharType="separate"/>
        </w:r>
        <w:r>
          <w:t>32</w:t>
        </w:r>
        <w:r>
          <w:fldChar w:fldCharType="end"/>
        </w:r>
      </w:hyperlink>
    </w:p>
    <w:p>
      <w:pPr>
        <w:pStyle w:val="TOC2"/>
        <w:tabs>
          <w:tab w:val="right" w:leader="dot" w:pos="8306"/>
        </w:tabs>
      </w:pPr>
      <w:hyperlink w:anchor="_Toc13364" w:history="1">
        <w:r>
          <w:rPr>
            <w:rFonts w:ascii="仿宋" w:eastAsia="仿宋" w:hAnsi="仿宋" w:cs="仿宋" w:hint="eastAsia"/>
            <w:lang w:eastAsia="zh-CN"/>
          </w:rPr>
          <w:t>(一)、建设周期</w:t>
        </w:r>
        <w:r>
          <w:tab/>
        </w:r>
        <w:r>
          <w:fldChar w:fldCharType="begin"/>
        </w:r>
        <w:r>
          <w:instrText xml:space="preserve"> PAGEREF _Toc13364 \h </w:instrText>
        </w:r>
        <w:r>
          <w:fldChar w:fldCharType="separate"/>
        </w:r>
        <w:r>
          <w:t>32</w:t>
        </w:r>
        <w:r>
          <w:fldChar w:fldCharType="end"/>
        </w:r>
      </w:hyperlink>
    </w:p>
    <w:p>
      <w:pPr>
        <w:pStyle w:val="TOC2"/>
        <w:tabs>
          <w:tab w:val="right" w:leader="dot" w:pos="8306"/>
        </w:tabs>
      </w:pPr>
      <w:hyperlink w:anchor="_Toc111" w:history="1">
        <w:r>
          <w:rPr>
            <w:rFonts w:ascii="仿宋" w:eastAsia="仿宋" w:hAnsi="仿宋" w:cs="仿宋" w:hint="eastAsia"/>
            <w:lang w:eastAsia="zh-CN"/>
          </w:rPr>
          <w:t>(二)、建设进度</w:t>
        </w:r>
        <w:r>
          <w:tab/>
        </w:r>
        <w:r>
          <w:fldChar w:fldCharType="begin"/>
        </w:r>
        <w:r>
          <w:instrText xml:space="preserve"> PAGEREF _Toc111 \h </w:instrText>
        </w:r>
        <w:r>
          <w:fldChar w:fldCharType="separate"/>
        </w:r>
        <w:r>
          <w:t>33</w:t>
        </w:r>
        <w:r>
          <w:fldChar w:fldCharType="end"/>
        </w:r>
      </w:hyperlink>
    </w:p>
    <w:p>
      <w:pPr>
        <w:pStyle w:val="TOC2"/>
        <w:tabs>
          <w:tab w:val="right" w:leader="dot" w:pos="8306"/>
        </w:tabs>
      </w:pPr>
      <w:hyperlink w:anchor="_Toc14173" w:history="1">
        <w:r>
          <w:rPr>
            <w:rFonts w:ascii="仿宋" w:eastAsia="仿宋" w:hAnsi="仿宋" w:cs="仿宋" w:hint="eastAsia"/>
            <w:lang w:eastAsia="zh-CN"/>
          </w:rPr>
          <w:t>(三)、进度安排注意事项</w:t>
        </w:r>
        <w:r>
          <w:tab/>
        </w:r>
        <w:r>
          <w:fldChar w:fldCharType="begin"/>
        </w:r>
        <w:r>
          <w:instrText xml:space="preserve"> PAGEREF _Toc14173 \h </w:instrText>
        </w:r>
        <w:r>
          <w:fldChar w:fldCharType="separate"/>
        </w:r>
        <w:r>
          <w:t>34</w:t>
        </w:r>
        <w:r>
          <w:fldChar w:fldCharType="end"/>
        </w:r>
      </w:hyperlink>
    </w:p>
    <w:p>
      <w:pPr>
        <w:pStyle w:val="TOC2"/>
        <w:tabs>
          <w:tab w:val="right" w:leader="dot" w:pos="8306"/>
        </w:tabs>
      </w:pPr>
      <w:hyperlink w:anchor="_Toc26339" w:history="1">
        <w:r>
          <w:rPr>
            <w:rFonts w:ascii="仿宋" w:eastAsia="仿宋" w:hAnsi="仿宋" w:cs="仿宋" w:hint="eastAsia"/>
            <w:lang w:eastAsia="zh-CN"/>
          </w:rPr>
          <w:t>(四)、人力资源配置</w:t>
        </w:r>
        <w:r>
          <w:tab/>
        </w:r>
        <w:r>
          <w:fldChar w:fldCharType="begin"/>
        </w:r>
        <w:r>
          <w:instrText xml:space="preserve"> PAGEREF _Toc26339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80" w:history="1">
        <w:r>
          <w:rPr>
            <w:rFonts w:ascii="仿宋" w:eastAsia="仿宋" w:hAnsi="仿宋" w:cs="仿宋" w:hint="eastAsia"/>
            <w:lang w:eastAsia="zh-CN"/>
          </w:rPr>
          <w:t>十、回单管理系统项目经营效益</w:t>
        </w:r>
        <w:r>
          <w:tab/>
        </w:r>
        <w:r>
          <w:fldChar w:fldCharType="begin"/>
        </w:r>
        <w:r>
          <w:instrText xml:space="preserve"> PAGEREF _Toc9680 \h </w:instrText>
        </w:r>
        <w:r>
          <w:fldChar w:fldCharType="separate"/>
        </w:r>
        <w:r>
          <w:t>36</w:t>
        </w:r>
        <w:r>
          <w:fldChar w:fldCharType="end"/>
        </w:r>
      </w:hyperlink>
    </w:p>
    <w:p>
      <w:pPr>
        <w:pStyle w:val="TOC2"/>
        <w:tabs>
          <w:tab w:val="right" w:leader="dot" w:pos="8306"/>
        </w:tabs>
      </w:pPr>
      <w:hyperlink w:anchor="_Toc24889" w:history="1">
        <w:r>
          <w:rPr>
            <w:rFonts w:ascii="仿宋" w:eastAsia="仿宋" w:hAnsi="仿宋" w:cs="仿宋" w:hint="eastAsia"/>
            <w:lang w:eastAsia="zh-CN"/>
          </w:rPr>
          <w:t>(一)、经济评价财务测算</w:t>
        </w:r>
        <w:r>
          <w:tab/>
        </w:r>
        <w:r>
          <w:fldChar w:fldCharType="begin"/>
        </w:r>
        <w:r>
          <w:instrText xml:space="preserve"> PAGEREF _Toc24889 \h </w:instrText>
        </w:r>
        <w:r>
          <w:fldChar w:fldCharType="separate"/>
        </w:r>
        <w:r>
          <w:t>36</w:t>
        </w:r>
        <w:r>
          <w:fldChar w:fldCharType="end"/>
        </w:r>
      </w:hyperlink>
    </w:p>
    <w:p>
      <w:pPr>
        <w:pStyle w:val="TOC2"/>
        <w:tabs>
          <w:tab w:val="right" w:leader="dot" w:pos="8306"/>
        </w:tabs>
      </w:pPr>
      <w:hyperlink w:anchor="_Toc25697" w:history="1">
        <w:r>
          <w:rPr>
            <w:rFonts w:ascii="仿宋" w:eastAsia="仿宋" w:hAnsi="仿宋" w:cs="仿宋" w:hint="eastAsia"/>
            <w:lang w:eastAsia="zh-CN"/>
          </w:rPr>
          <w:t>(二)、回单管理系统项目盈利能力分析</w:t>
        </w:r>
        <w:r>
          <w:tab/>
        </w:r>
        <w:r>
          <w:fldChar w:fldCharType="begin"/>
        </w:r>
        <w:r>
          <w:instrText xml:space="preserve"> PAGEREF _Toc25697 \h </w:instrText>
        </w:r>
        <w:r>
          <w:fldChar w:fldCharType="separate"/>
        </w:r>
        <w:r>
          <w:t>37</w:t>
        </w:r>
        <w:r>
          <w:fldChar w:fldCharType="end"/>
        </w:r>
      </w:hyperlink>
    </w:p>
    <w:p>
      <w:pPr>
        <w:pStyle w:val="TOC1"/>
        <w:tabs>
          <w:tab w:val="right" w:leader="dot" w:pos="8306"/>
        </w:tabs>
      </w:pPr>
      <w:hyperlink w:anchor="_Toc8432" w:history="1">
        <w:r>
          <w:rPr>
            <w:rFonts w:ascii="仿宋" w:eastAsia="仿宋" w:hAnsi="仿宋" w:cs="仿宋" w:hint="eastAsia"/>
            <w:lang w:eastAsia="zh-CN"/>
          </w:rPr>
          <w:t>十一、回单管理系统项目财务管理</w:t>
        </w:r>
        <w:r>
          <w:tab/>
        </w:r>
        <w:r>
          <w:fldChar w:fldCharType="begin"/>
        </w:r>
        <w:r>
          <w:instrText xml:space="preserve"> PAGEREF _Toc8432 \h </w:instrText>
        </w:r>
        <w:r>
          <w:fldChar w:fldCharType="separate"/>
        </w:r>
        <w:r>
          <w:t>38</w:t>
        </w:r>
        <w:r>
          <w:fldChar w:fldCharType="end"/>
        </w:r>
      </w:hyperlink>
    </w:p>
    <w:p>
      <w:pPr>
        <w:pStyle w:val="TOC2"/>
        <w:tabs>
          <w:tab w:val="right" w:leader="dot" w:pos="8306"/>
        </w:tabs>
      </w:pPr>
      <w:hyperlink w:anchor="_Toc9892" w:history="1">
        <w:r>
          <w:rPr>
            <w:rFonts w:ascii="仿宋" w:eastAsia="仿宋" w:hAnsi="仿宋" w:cs="仿宋" w:hint="eastAsia"/>
            <w:lang w:eastAsia="zh-CN"/>
          </w:rPr>
          <w:t>(一)、资金需求大</w:t>
        </w:r>
        <w:r>
          <w:tab/>
        </w:r>
        <w:r>
          <w:fldChar w:fldCharType="begin"/>
        </w:r>
        <w:r>
          <w:instrText xml:space="preserve"> PAGEREF _Toc9892 \h </w:instrText>
        </w:r>
        <w:r>
          <w:fldChar w:fldCharType="separate"/>
        </w:r>
        <w:r>
          <w:t>38</w:t>
        </w:r>
        <w:r>
          <w:fldChar w:fldCharType="end"/>
        </w:r>
      </w:hyperlink>
    </w:p>
    <w:p>
      <w:pPr>
        <w:pStyle w:val="TOC2"/>
        <w:tabs>
          <w:tab w:val="right" w:leader="dot" w:pos="8306"/>
        </w:tabs>
      </w:pPr>
      <w:hyperlink w:anchor="_Toc31504" w:history="1">
        <w:r>
          <w:rPr>
            <w:rFonts w:ascii="仿宋" w:eastAsia="仿宋" w:hAnsi="仿宋" w:cs="仿宋" w:hint="eastAsia"/>
            <w:lang w:eastAsia="zh-CN"/>
          </w:rPr>
          <w:t>(二)、研发周期长</w:t>
        </w:r>
        <w:r>
          <w:tab/>
        </w:r>
        <w:r>
          <w:fldChar w:fldCharType="begin"/>
        </w:r>
        <w:r>
          <w:instrText xml:space="preserve"> PAGEREF _Toc31504 \h </w:instrText>
        </w:r>
        <w:r>
          <w:fldChar w:fldCharType="separate"/>
        </w:r>
        <w:r>
          <w:t>39</w:t>
        </w:r>
        <w:r>
          <w:fldChar w:fldCharType="end"/>
        </w:r>
      </w:hyperlink>
    </w:p>
    <w:p>
      <w:pPr>
        <w:pStyle w:val="TOC2"/>
        <w:tabs>
          <w:tab w:val="right" w:leader="dot" w:pos="8306"/>
        </w:tabs>
      </w:pPr>
      <w:hyperlink w:anchor="_Toc17952" w:history="1">
        <w:r>
          <w:rPr>
            <w:rFonts w:ascii="仿宋" w:eastAsia="仿宋" w:hAnsi="仿宋" w:cs="仿宋" w:hint="eastAsia"/>
            <w:lang w:eastAsia="zh-CN"/>
          </w:rPr>
          <w:t>(三)、市场风险大</w:t>
        </w:r>
        <w:r>
          <w:tab/>
        </w:r>
        <w:r>
          <w:fldChar w:fldCharType="begin"/>
        </w:r>
        <w:r>
          <w:instrText xml:space="preserve"> PAGEREF _Toc17952 \h </w:instrText>
        </w:r>
        <w:r>
          <w:fldChar w:fldCharType="separate"/>
        </w:r>
        <w:r>
          <w:t>41</w:t>
        </w:r>
        <w:r>
          <w:fldChar w:fldCharType="end"/>
        </w:r>
      </w:hyperlink>
    </w:p>
    <w:p>
      <w:pPr>
        <w:pStyle w:val="TOC2"/>
        <w:tabs>
          <w:tab w:val="right" w:leader="dot" w:pos="8306"/>
        </w:tabs>
      </w:pPr>
      <w:hyperlink w:anchor="_Toc24871" w:history="1">
        <w:r>
          <w:rPr>
            <w:rFonts w:ascii="仿宋" w:eastAsia="仿宋" w:hAnsi="仿宋" w:cs="仿宋" w:hint="eastAsia"/>
            <w:lang w:eastAsia="zh-CN"/>
          </w:rPr>
          <w:t>(四)、利润率高</w:t>
        </w:r>
        <w:r>
          <w:tab/>
        </w:r>
        <w:r>
          <w:fldChar w:fldCharType="begin"/>
        </w:r>
        <w:r>
          <w:instrText xml:space="preserve"> PAGEREF _Toc24871 \h </w:instrText>
        </w:r>
        <w:r>
          <w:fldChar w:fldCharType="separate"/>
        </w:r>
        <w:r>
          <w:t>43</w:t>
        </w:r>
        <w:r>
          <w:fldChar w:fldCharType="end"/>
        </w:r>
      </w:hyperlink>
    </w:p>
    <w:p>
      <w:pPr>
        <w:pStyle w:val="TOC1"/>
        <w:tabs>
          <w:tab w:val="right" w:leader="dot" w:pos="8306"/>
        </w:tabs>
      </w:pPr>
      <w:hyperlink w:anchor="_Toc23522" w:history="1">
        <w:r>
          <w:rPr>
            <w:rFonts w:ascii="仿宋" w:eastAsia="仿宋" w:hAnsi="仿宋" w:cs="仿宋" w:hint="eastAsia"/>
            <w:lang w:eastAsia="zh-CN"/>
          </w:rPr>
          <w:t>十二、回单管理系统项目技术管理</w:t>
        </w:r>
        <w:r>
          <w:tab/>
        </w:r>
        <w:r>
          <w:fldChar w:fldCharType="begin"/>
        </w:r>
        <w:r>
          <w:instrText xml:space="preserve"> PAGEREF _Toc23522 \h </w:instrText>
        </w:r>
        <w:r>
          <w:fldChar w:fldCharType="separate"/>
        </w:r>
        <w:r>
          <w:t>45</w:t>
        </w:r>
        <w:r>
          <w:fldChar w:fldCharType="end"/>
        </w:r>
      </w:hyperlink>
    </w:p>
    <w:p>
      <w:pPr>
        <w:pStyle w:val="TOC2"/>
        <w:tabs>
          <w:tab w:val="right" w:leader="dot" w:pos="8306"/>
        </w:tabs>
      </w:pPr>
      <w:hyperlink w:anchor="_Toc1777" w:history="1">
        <w:r>
          <w:rPr>
            <w:rFonts w:ascii="仿宋" w:eastAsia="仿宋" w:hAnsi="仿宋" w:cs="仿宋" w:hint="eastAsia"/>
            <w:lang w:eastAsia="zh-CN"/>
          </w:rPr>
          <w:t>(一)、技术方案选用方向</w:t>
        </w:r>
        <w:r>
          <w:tab/>
        </w:r>
        <w:r>
          <w:fldChar w:fldCharType="begin"/>
        </w:r>
        <w:r>
          <w:instrText xml:space="preserve"> PAGEREF _Toc1777 \h </w:instrText>
        </w:r>
        <w:r>
          <w:fldChar w:fldCharType="separate"/>
        </w:r>
        <w:r>
          <w:t>45</w:t>
        </w:r>
        <w:r>
          <w:fldChar w:fldCharType="end"/>
        </w:r>
      </w:hyperlink>
    </w:p>
    <w:p>
      <w:pPr>
        <w:pStyle w:val="TOC2"/>
        <w:tabs>
          <w:tab w:val="right" w:leader="dot" w:pos="8306"/>
        </w:tabs>
      </w:pPr>
      <w:hyperlink w:anchor="_Toc30706" w:history="1">
        <w:r>
          <w:rPr>
            <w:rFonts w:ascii="仿宋" w:eastAsia="仿宋" w:hAnsi="仿宋" w:cs="仿宋" w:hint="eastAsia"/>
            <w:lang w:eastAsia="zh-CN"/>
          </w:rPr>
          <w:t>(二)、工艺技术方案选用原则</w:t>
        </w:r>
        <w:r>
          <w:tab/>
        </w:r>
        <w:r>
          <w:fldChar w:fldCharType="begin"/>
        </w:r>
        <w:r>
          <w:instrText xml:space="preserve"> PAGEREF _Toc30706 \h </w:instrText>
        </w:r>
        <w:r>
          <w:fldChar w:fldCharType="separate"/>
        </w:r>
        <w:r>
          <w:t>47</w:t>
        </w:r>
        <w:r>
          <w:fldChar w:fldCharType="end"/>
        </w:r>
      </w:hyperlink>
    </w:p>
    <w:p>
      <w:pPr>
        <w:pStyle w:val="TOC2"/>
        <w:tabs>
          <w:tab w:val="right" w:leader="dot" w:pos="8306"/>
        </w:tabs>
      </w:pPr>
      <w:hyperlink w:anchor="_Toc17040" w:history="1">
        <w:r>
          <w:rPr>
            <w:rFonts w:ascii="仿宋" w:eastAsia="仿宋" w:hAnsi="仿宋" w:cs="仿宋" w:hint="eastAsia"/>
            <w:lang w:eastAsia="zh-CN"/>
          </w:rPr>
          <w:t>(三)、工艺技术方案要求</w:t>
        </w:r>
        <w:r>
          <w:tab/>
        </w:r>
        <w:r>
          <w:fldChar w:fldCharType="begin"/>
        </w:r>
        <w:r>
          <w:instrText xml:space="preserve"> PAGEREF _Toc17040 \h </w:instrText>
        </w:r>
        <w:r>
          <w:fldChar w:fldCharType="separate"/>
        </w:r>
        <w:r>
          <w:t>49</w:t>
        </w:r>
        <w:r>
          <w:fldChar w:fldCharType="end"/>
        </w:r>
      </w:hyperlink>
    </w:p>
    <w:p>
      <w:pPr>
        <w:pStyle w:val="TOC1"/>
        <w:tabs>
          <w:tab w:val="right" w:leader="dot" w:pos="8306"/>
        </w:tabs>
      </w:pPr>
      <w:hyperlink w:anchor="_Toc27968" w:history="1">
        <w:r>
          <w:rPr>
            <w:rFonts w:ascii="仿宋" w:eastAsia="仿宋" w:hAnsi="仿宋" w:cs="仿宋" w:hint="eastAsia"/>
            <w:lang w:eastAsia="zh-CN"/>
          </w:rPr>
          <w:t>十三、营销与推广策略</w:t>
        </w:r>
        <w:r>
          <w:tab/>
        </w:r>
        <w:r>
          <w:fldChar w:fldCharType="begin"/>
        </w:r>
        <w:r>
          <w:instrText xml:space="preserve"> PAGEREF _Toc27968 \h </w:instrText>
        </w:r>
        <w:r>
          <w:fldChar w:fldCharType="separate"/>
        </w:r>
        <w:r>
          <w:t>52</w:t>
        </w:r>
        <w:r>
          <w:fldChar w:fldCharType="end"/>
        </w:r>
      </w:hyperlink>
    </w:p>
    <w:p>
      <w:pPr>
        <w:pStyle w:val="TOC2"/>
        <w:tabs>
          <w:tab w:val="right" w:leader="dot" w:pos="8306"/>
        </w:tabs>
      </w:pPr>
      <w:hyperlink w:anchor="_Toc25411" w:history="1">
        <w:r>
          <w:rPr>
            <w:rFonts w:ascii="仿宋" w:eastAsia="仿宋" w:hAnsi="仿宋" w:cs="仿宋" w:hint="eastAsia"/>
            <w:lang w:eastAsia="zh-CN"/>
          </w:rPr>
          <w:t>(一)、产品/服务定位与特点</w:t>
        </w:r>
        <w:r>
          <w:tab/>
        </w:r>
        <w:r>
          <w:fldChar w:fldCharType="begin"/>
        </w:r>
        <w:r>
          <w:instrText xml:space="preserve"> PAGEREF _Toc25411 \h </w:instrText>
        </w:r>
        <w:r>
          <w:fldChar w:fldCharType="separate"/>
        </w:r>
        <w:r>
          <w:t>52</w:t>
        </w:r>
        <w:r>
          <w:fldChar w:fldCharType="end"/>
        </w:r>
      </w:hyperlink>
    </w:p>
    <w:p>
      <w:pPr>
        <w:pStyle w:val="TOC2"/>
        <w:tabs>
          <w:tab w:val="right" w:leader="dot" w:pos="8306"/>
        </w:tabs>
      </w:pPr>
      <w:hyperlink w:anchor="_Toc7666" w:history="1">
        <w:r>
          <w:rPr>
            <w:rFonts w:ascii="仿宋" w:eastAsia="仿宋" w:hAnsi="仿宋" w:cs="仿宋" w:hint="eastAsia"/>
            <w:lang w:eastAsia="zh-CN"/>
          </w:rPr>
          <w:t>(二)、市场定位与竞争分析</w:t>
        </w:r>
        <w:r>
          <w:tab/>
        </w:r>
        <w:r>
          <w:fldChar w:fldCharType="begin"/>
        </w:r>
        <w:r>
          <w:instrText xml:space="preserve"> PAGEREF _Toc7666 \h </w:instrText>
        </w:r>
        <w:r>
          <w:fldChar w:fldCharType="separate"/>
        </w:r>
        <w:r>
          <w:t>53</w:t>
        </w:r>
        <w:r>
          <w:fldChar w:fldCharType="end"/>
        </w:r>
      </w:hyperlink>
    </w:p>
    <w:p>
      <w:pPr>
        <w:pStyle w:val="TOC2"/>
        <w:tabs>
          <w:tab w:val="right" w:leader="dot" w:pos="8306"/>
        </w:tabs>
      </w:pPr>
      <w:hyperlink w:anchor="_Toc23281" w:history="1">
        <w:r>
          <w:rPr>
            <w:rFonts w:ascii="仿宋" w:eastAsia="仿宋" w:hAnsi="仿宋" w:cs="仿宋" w:hint="eastAsia"/>
            <w:lang w:eastAsia="zh-CN"/>
          </w:rPr>
          <w:t>(三)、营销渠道与策略</w:t>
        </w:r>
        <w:r>
          <w:tab/>
        </w:r>
        <w:r>
          <w:fldChar w:fldCharType="begin"/>
        </w:r>
        <w:r>
          <w:instrText xml:space="preserve"> PAGEREF _Toc23281 \h </w:instrText>
        </w:r>
        <w:r>
          <w:fldChar w:fldCharType="separate"/>
        </w:r>
        <w:r>
          <w:t>54</w:t>
        </w:r>
        <w:r>
          <w:fldChar w:fldCharType="end"/>
        </w:r>
      </w:hyperlink>
    </w:p>
    <w:p>
      <w:pPr>
        <w:pStyle w:val="TOC2"/>
        <w:tabs>
          <w:tab w:val="right" w:leader="dot" w:pos="8306"/>
        </w:tabs>
      </w:pPr>
      <w:hyperlink w:anchor="_Toc21316" w:history="1">
        <w:r>
          <w:rPr>
            <w:rFonts w:ascii="仿宋" w:eastAsia="仿宋" w:hAnsi="仿宋" w:cs="仿宋" w:hint="eastAsia"/>
            <w:lang w:eastAsia="zh-CN"/>
          </w:rPr>
          <w:t>(四)、推广与宣传活动</w:t>
        </w:r>
        <w:r>
          <w:tab/>
        </w:r>
        <w:r>
          <w:fldChar w:fldCharType="begin"/>
        </w:r>
        <w:r>
          <w:instrText xml:space="preserve"> PAGEREF _Toc21316 \h </w:instrText>
        </w:r>
        <w:r>
          <w:fldChar w:fldCharType="separate"/>
        </w:r>
        <w:r>
          <w:t>55</w:t>
        </w:r>
        <w:r>
          <w:fldChar w:fldCharType="end"/>
        </w:r>
      </w:hyperlink>
    </w:p>
    <w:p>
      <w:pPr>
        <w:pStyle w:val="TOC1"/>
        <w:tabs>
          <w:tab w:val="right" w:leader="dot" w:pos="8306"/>
        </w:tabs>
      </w:pPr>
      <w:hyperlink w:anchor="_Toc14604" w:history="1">
        <w:r>
          <w:rPr>
            <w:rFonts w:ascii="仿宋" w:eastAsia="仿宋" w:hAnsi="仿宋" w:cs="仿宋" w:hint="eastAsia"/>
            <w:lang w:eastAsia="zh-CN"/>
          </w:rPr>
          <w:t>十四、回单管理系统项目实施时间节点</w:t>
        </w:r>
        <w:r>
          <w:tab/>
        </w:r>
        <w:r>
          <w:fldChar w:fldCharType="begin"/>
        </w:r>
        <w:r>
          <w:instrText xml:space="preserve"> PAGEREF _Toc14604 \h </w:instrText>
        </w:r>
        <w:r>
          <w:fldChar w:fldCharType="separate"/>
        </w:r>
        <w:r>
          <w:t>61</w:t>
        </w:r>
        <w:r>
          <w:fldChar w:fldCharType="end"/>
        </w:r>
      </w:hyperlink>
    </w:p>
    <w:p>
      <w:pPr>
        <w:pStyle w:val="TOC2"/>
        <w:tabs>
          <w:tab w:val="right" w:leader="dot" w:pos="8306"/>
        </w:tabs>
      </w:pPr>
      <w:hyperlink w:anchor="_Toc17756" w:history="1">
        <w:r>
          <w:rPr>
            <w:rFonts w:ascii="仿宋" w:eastAsia="仿宋" w:hAnsi="仿宋" w:cs="仿宋" w:hint="eastAsia"/>
            <w:lang w:eastAsia="zh-CN"/>
          </w:rPr>
          <w:t>(一)、回单管理系统项目启动阶段时间节点</w:t>
        </w:r>
        <w:r>
          <w:tab/>
        </w:r>
        <w:r>
          <w:fldChar w:fldCharType="begin"/>
        </w:r>
        <w:r>
          <w:instrText xml:space="preserve"> PAGEREF _Toc17756 \h </w:instrText>
        </w:r>
        <w:r>
          <w:fldChar w:fldCharType="separate"/>
        </w:r>
        <w:r>
          <w:t>61</w:t>
        </w:r>
        <w:r>
          <w:fldChar w:fldCharType="end"/>
        </w:r>
      </w:hyperlink>
    </w:p>
    <w:p>
      <w:pPr>
        <w:pStyle w:val="TOC2"/>
        <w:tabs>
          <w:tab w:val="right" w:leader="dot" w:pos="8306"/>
        </w:tabs>
      </w:pPr>
      <w:hyperlink w:anchor="_Toc10652" w:history="1">
        <w:r>
          <w:rPr>
            <w:rFonts w:ascii="仿宋" w:eastAsia="仿宋" w:hAnsi="仿宋" w:cs="仿宋" w:hint="eastAsia"/>
            <w:lang w:eastAsia="zh-CN"/>
          </w:rPr>
          <w:t>(二)、回单管理系统项目执行阶段时间节点</w:t>
        </w:r>
        <w:r>
          <w:tab/>
        </w:r>
        <w:r>
          <w:fldChar w:fldCharType="begin"/>
        </w:r>
        <w:r>
          <w:instrText xml:space="preserve"> PAGEREF _Toc10652 \h </w:instrText>
        </w:r>
        <w:r>
          <w:fldChar w:fldCharType="separate"/>
        </w:r>
        <w:r>
          <w:t>62</w:t>
        </w:r>
        <w:r>
          <w:fldChar w:fldCharType="end"/>
        </w:r>
      </w:hyperlink>
    </w:p>
    <w:p>
      <w:pPr>
        <w:pStyle w:val="TOC2"/>
        <w:tabs>
          <w:tab w:val="right" w:leader="dot" w:pos="8306"/>
        </w:tabs>
      </w:pPr>
      <w:hyperlink w:anchor="_Toc23230" w:history="1">
        <w:r>
          <w:rPr>
            <w:rFonts w:ascii="仿宋" w:eastAsia="仿宋" w:hAnsi="仿宋" w:cs="仿宋" w:hint="eastAsia"/>
            <w:lang w:eastAsia="zh-CN"/>
          </w:rPr>
          <w:t>(三)、回单管理系统项目完成阶段时间节点</w:t>
        </w:r>
        <w:r>
          <w:tab/>
        </w:r>
        <w:r>
          <w:fldChar w:fldCharType="begin"/>
        </w:r>
        <w:r>
          <w:instrText xml:space="preserve"> PAGEREF _Toc23230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63"/>
      <w:r>
        <w:rPr>
          <w:rFonts w:ascii="仿宋" w:eastAsia="仿宋" w:hAnsi="仿宋" w:cs="仿宋" w:hint="eastAsia"/>
          <w:sz w:val="28"/>
          <w:lang w:eastAsia="zh-CN"/>
        </w:rPr>
        <w:t>一、回单管理系统项目土建工程</w:t>
      </w:r>
      <w:bookmarkEnd w:id="2"/>
    </w:p>
    <w:p>
      <w:pPr>
        <w:pStyle w:val="Heading2"/>
        <w:rPr>
          <w:rFonts w:ascii="仿宋" w:eastAsia="仿宋" w:hAnsi="仿宋" w:cs="仿宋" w:hint="eastAsia"/>
          <w:lang w:eastAsia="zh-CN"/>
        </w:rPr>
      </w:pPr>
      <w:bookmarkStart w:id="3" w:name="_Toc20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在回单管理系统项目的建筑工程设计中，我们将秉承一系列重要的设计原则，以确保回单管理系统项目建筑在功能、美观、可持续性等方面达到最佳效果。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首要原则是确保建筑的功能性得到最大化的发挥。我们将充分理解回单管理系统项目的实际需求，合理布局各个功能区域，保证建筑在满足业务需求的同时，提供高效的工作环境。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在建筑设计中，我们将综合考虑建设和运营成本。通过精细的经济效益分析，确保设计方案在高效利用资源的同时，对回单管理系统项目的长期盈利能力有积极的贡献。</w:t>
      </w:r>
    </w:p>
    <w:p>
      <w:pPr>
        <w:pStyle w:val="Heading2"/>
        <w:ind w:firstLine="560" w:firstLineChars="200"/>
        <w:rPr>
          <w:rFonts w:ascii="仿宋" w:eastAsia="仿宋" w:hAnsi="仿宋" w:cs="仿宋" w:hint="eastAsia"/>
          <w:sz w:val="28"/>
          <w:lang w:eastAsia="zh-CN"/>
        </w:rPr>
      </w:pPr>
      <w:bookmarkStart w:id="4" w:name="_Toc97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的土建工程设计中，我们将精准设定设计年限，结合回单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回单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回单管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回单管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回单管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3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本期工程回单管理系统项目预计总建筑面积XXX平方米，其中：计容建筑面积XXX平方米，计划建筑工程投资XX万元，占回单管理系统项目总投资的XX%。</w:t>
      </w:r>
    </w:p>
    <w:p>
      <w:pPr>
        <w:pStyle w:val="Heading1"/>
        <w:ind w:firstLine="560" w:firstLineChars="200"/>
        <w:rPr>
          <w:rFonts w:ascii="仿宋" w:eastAsia="仿宋" w:hAnsi="仿宋" w:cs="仿宋" w:hint="eastAsia"/>
          <w:sz w:val="28"/>
          <w:lang w:eastAsia="zh-CN"/>
        </w:rPr>
      </w:pPr>
      <w:bookmarkStart w:id="7" w:name="_Toc14390"/>
      <w:r>
        <w:rPr>
          <w:rFonts w:ascii="仿宋" w:eastAsia="仿宋" w:hAnsi="仿宋" w:cs="仿宋" w:hint="eastAsia"/>
          <w:sz w:val="28"/>
          <w:lang w:eastAsia="zh-CN"/>
        </w:rPr>
        <w:t>二、回单管理系统项目选址可行性分析</w:t>
      </w:r>
      <w:bookmarkEnd w:id="7"/>
    </w:p>
    <w:p>
      <w:pPr>
        <w:pStyle w:val="Heading2"/>
        <w:rPr>
          <w:rFonts w:ascii="仿宋" w:eastAsia="仿宋" w:hAnsi="仿宋" w:cs="仿宋" w:hint="eastAsia"/>
          <w:lang w:eastAsia="zh-CN"/>
        </w:rPr>
      </w:pPr>
      <w:bookmarkStart w:id="8" w:name="_Toc5398"/>
      <w:r>
        <w:rPr>
          <w:rFonts w:ascii="仿宋" w:eastAsia="仿宋" w:hAnsi="仿宋" w:cs="仿宋" w:hint="eastAsia"/>
          <w:lang w:eastAsia="zh-CN"/>
        </w:rPr>
        <w:t>(一)、回单管理系统项目选址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该回单管理系统项目选址位于XX省XX市XX区XXX街道</w:t>
      </w:r>
    </w:p>
    <w:p>
      <w:pPr>
        <w:pStyle w:val="Heading2"/>
        <w:ind w:firstLine="560" w:firstLineChars="200"/>
        <w:rPr>
          <w:rFonts w:ascii="仿宋" w:eastAsia="仿宋" w:hAnsi="仿宋" w:cs="仿宋" w:hint="eastAsia"/>
          <w:sz w:val="28"/>
          <w:lang w:eastAsia="zh-CN"/>
        </w:rPr>
      </w:pPr>
      <w:bookmarkStart w:id="9" w:name="_Toc2164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回单管理系统项目的征地面积将根据回单管理系统项目的实际规模和需求进行精确规划。具体面积XXX平方米，旨在确保回单管理系统项目不仅能够满足当前的发展需求，还能够预留空间以适应未来的扩展。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净用地面积是在征地面积基础上去除不可利用面积后的实际可开发用地。具体面积XXX平方米，考虑到环保、交通、安全等多方面因素，以确保回单管理系统项目在整体利用效率上达到最优。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回单管理系统项目计划建设的建筑总规模具体面积XXX平方米。这一规模的确定综合考虑了回单管理系统项目的性质、规模，以及城市规划的相关要求，确保建筑布局与周边环境协调一致。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绿地率是回单管理系统项目用地中被规划为绿地的比例。具体面积XXX平方米，旨在通过合理规划绿地，改善回单管理系统项目周边环境，提升居民生活质量，并符合城市整体绿化规划。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容积率是用地上可以建设的建筑总体积与用地面积之比。具体面积XXX，通过合理的容积率规划，确保回单管理系统项目建筑规模与周边环境和谐共生。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回单管理系统项目选址与当地城市规划相一致，具体面积XXX平方米。通过与城市规划部门深入沟通，确保回单管理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回单管理系统项目选址符合当地产业政策，具体面积XXX平方米。这包括回单管理系统项目对当地经济的促进作用，以及对相关产业的带动效应，确保回单管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用地总体要求必须符合环保和可持续发展的原则，具体面积XXX平方米。通过采用绿色建筑设计、节能减排等措施，确保回单管理系统项目在建设和运营过程中对环境的影响最小化，达到可持续发展的要求。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确保回单管理系统项目选址具备必要的公共设施配套，具体面积XXX平方米。这包括交通便利性、教育、医疗等基础设施，以提高居民生活品质，使得回单管理系统项目选址更具吸引力。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考虑用地总体要求对当地社会稳定性的影响，具体面积XXX平方米。通过深入了解当地社区反馈，确保回单管理系统项目的选址和建设过程对当地社会和谐稳定产生积极作用。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回单管理系统项目选址不仅符合法规和规划，还在实际操作中具有可行性。这一全面规划将为回单管理系统项目的成功实施提供坚实的基础，确保回单管理系统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60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回单管理系统项目的设备规划和空间设计中，我们将采取灵活设备布局的措施。设备布局将根据实际需求进行灵活设计，避免不必要的浪费。通过合理规划设备摆放位置，我们将提高设备的利用率，减少设备间距，以确保回单管理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回单管理系统项目内部引入共享设施的概念，例如共享会议室、办公区等。通过这种方式，我们可以减少对资源的重复建设，提高资源共享效率，从而减小回单管理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42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回单管理系统项目的总图布置中，我们将不同功能区域进行明确的规划，以最大程度满足回单管理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600"/>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回单管理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回单管理系统项目对环境的影响是综合评价的重要因素之一。我们将详细考虑选址周边的自然环境、生态保护区、水源地等情况，确保回单管理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对选址的评价还需充分考虑当地政府的产业政策和法规。我们将详细了解回单管理系统项目所在地的相关政策，确保回单管理系统项目的规划和运营与当地法规相符，降低不必要的法律风险。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考虑到社会稳定性对企业运营的重要性，我们将评估选址地区的社会安全情况、劳工关系、社区反馈等方面，以确保回单管理系统项目的建设和运营不会受到社会稳定性的负面影响。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最后，我们将综合考虑用地成本，包括土地购置费用、土地开发成本等。通过对用地成本的详细评估，我们能够做出更为精确的经济效益分析，为回单管理系统项目的投资决策提供有力支持。</w:t>
      </w:r>
    </w:p>
    <w:p>
      <w:pPr>
        <w:pStyle w:val="Heading1"/>
        <w:ind w:firstLine="560" w:firstLineChars="200"/>
        <w:rPr>
          <w:rFonts w:ascii="仿宋" w:eastAsia="仿宋" w:hAnsi="仿宋" w:cs="仿宋" w:hint="eastAsia"/>
          <w:sz w:val="28"/>
          <w:lang w:eastAsia="zh-CN"/>
        </w:rPr>
      </w:pPr>
      <w:bookmarkStart w:id="13" w:name="_Toc6512"/>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1653"/>
      <w:r>
        <w:rPr>
          <w:rFonts w:ascii="仿宋" w:eastAsia="仿宋" w:hAnsi="仿宋" w:cs="仿宋" w:hint="eastAsia"/>
          <w:lang w:eastAsia="zh-CN"/>
        </w:rPr>
        <w:t>(一)、回单管理系统行业分析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行业一直以来都是市场的关注焦点。行业内的发展趋势、竞争态势以及潜在机会都对回单管理系统项目的推进产生深远的影响。通过深入研究行业的整体概貌，我们将更好地理解行业的核心特征，为回单管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行业，技术一直是推动创新和发展的关键因素。我们将对当前技术趋势进行详尽分析，包括但不限于人工智能、大数据应用、先进制造技术等。这有助于回单管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回单管理系统项目成功的基础。我们将对主要竞争对手进行深入研究，包括其市场份额、产品特点、市场定位等。通过全面了解竞争对手的优势和劣势，回单管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0713"/>
      <w:r>
        <w:rPr>
          <w:rFonts w:ascii="仿宋" w:eastAsia="仿宋" w:hAnsi="仿宋" w:cs="仿宋" w:hint="eastAsia"/>
          <w:sz w:val="28"/>
          <w:lang w:eastAsia="zh-CN"/>
        </w:rPr>
        <w:t>(二)、回单管理系统市场分析预测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回单管理系统市场未来的增长趋势。这包括市场的整体规模、各细分领域的发展趋势等。回单管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回单管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回单管理系统项目实施过程中需要充分考虑的因素。我们将对市场风险进行全面评估，包括但不限于政策法规风险、市场竞争风险、技术变革风险等。通过对潜在风险的深入分析，回单管理系统项目可以制定相应的风险缓解策略，降低不确定性对回单管理系统项目的影响。</w:t>
      </w:r>
    </w:p>
    <w:p>
      <w:pPr>
        <w:pStyle w:val="Heading1"/>
        <w:ind w:firstLine="560" w:firstLineChars="200"/>
        <w:rPr>
          <w:rFonts w:ascii="仿宋" w:eastAsia="仿宋" w:hAnsi="仿宋" w:cs="仿宋" w:hint="eastAsia"/>
          <w:sz w:val="28"/>
          <w:lang w:eastAsia="zh-CN"/>
        </w:rPr>
      </w:pPr>
      <w:bookmarkStart w:id="16" w:name="_Toc13203"/>
      <w:r>
        <w:rPr>
          <w:rFonts w:ascii="仿宋" w:eastAsia="仿宋" w:hAnsi="仿宋" w:cs="仿宋" w:hint="eastAsia"/>
          <w:sz w:val="28"/>
          <w:lang w:eastAsia="zh-CN"/>
        </w:rPr>
        <w:t>四、回单管理系统项目危机管理</w:t>
      </w:r>
      <w:bookmarkEnd w:id="16"/>
    </w:p>
    <w:p>
      <w:pPr>
        <w:pStyle w:val="Heading2"/>
        <w:rPr>
          <w:rFonts w:ascii="仿宋" w:eastAsia="仿宋" w:hAnsi="仿宋" w:cs="仿宋" w:hint="eastAsia"/>
          <w:lang w:eastAsia="zh-CN"/>
        </w:rPr>
      </w:pPr>
      <w:bookmarkStart w:id="17" w:name="_Toc865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危机管理中，危机预警与识别是确保回单管理系统项目稳健运行的核心步骤。通过建立全面的监测机制，回单管理系统项目团队旨在及时发现和理解潜在的风险和危机因素，以便采取及时的预防和应对措施，确保回单管理系统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首先，通过深入的风险评估，回单管理系统项目团队全面分析了整个回单管理系统项目和各个阶段可能存在的威胁。这包括准确评估每个潜在风险的发生概率和可能影响的程度，为后续危机预警提供了有力支持。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回单管理系统项目团队着重于明确定义回单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回单管理系统项目进展的持续监控，团队能够及时发现潜在问题并作出迅速反应。回单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在这一阶段，团队的专业素养和反应速度将发挥至关重要的作用，以确保潜在危机能够在初期得到有效的处理，最大程度地减轻负面影响。通过危机预警与识别，回单管理系统项目得以更有序、可控地推进。</w:t>
      </w:r>
    </w:p>
    <w:p>
      <w:pPr>
        <w:pStyle w:val="Heading2"/>
        <w:ind w:firstLine="560" w:firstLineChars="200"/>
        <w:rPr>
          <w:rFonts w:ascii="仿宋" w:eastAsia="仿宋" w:hAnsi="仿宋" w:cs="仿宋" w:hint="eastAsia"/>
          <w:sz w:val="28"/>
          <w:lang w:eastAsia="zh-CN"/>
        </w:rPr>
      </w:pPr>
      <w:bookmarkStart w:id="18" w:name="_Toc3194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在危机发生时，回单管理系统项目团队立即行动，成立了应急小组。该小组的任务是迅速制定并实施紧急应对措施，以最小化潜在损失。以下是采取的主要措施：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暂停回单管理系统项目进度：为遏制危机蔓延，回单管理系统项目暂时停止进行，以便全面评估当前状况。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资源重新分配：重新评估回单管理系统项目资源的分配，确保最大限度地减小损失。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实时沟通：与关键利益相关者建立实时沟通机制，向他们传递回单管理系统项目危机的实际状况，保障回单管理系统项目核心利益。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在紧急应对的同时，回单管理系统项目团队强调了团队协作和有效沟通的重要性。以下是团队协作的关键举措：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信息共享机制：建立了信息共享平台，确保团队成员能够及时获取回单管理系统项目危机的实时信息。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领导者沟通：回单管理系统项目领导者通过定期会议和即时沟通工具，指导团队应对危机，保持团队稳定运行。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随着危机得到初步控制，回单管理系统项目团队转向制定恢复计划，以确保回单管理系统项目能够从中迅速恢复。主要恢复计划包括：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修复受损的进度计划：重新评估回单管理系统项目进度，制定修复计划，确保回单管理系统项目尽快回归正常进程。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重新调整资源分配：优化资源分配，确保回单管理系统项目在有限资源下高效运转。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风险管理机制加强：对回单管理系统项目风险进行全面评估，制定更强化的风险管理策略，以预防未来可能的危机。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9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415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的技术管理特点体现在其创新导向。通过引入最先进的技术趋势和解决方案，回单管理系统项目致力于提升科技含量、提高质量和效率水平。这意味着我们将采用最新的工具和方法，确保回单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回单管理系统项目技术管理的显著特征。通过整合不同领域的技术资源，我们实现了跨学科的协同工作。这有助于优化技术架构，提高整体效能。此外，整合性策略还促进了不同技术团队之间的紧密沟通和高效合作，确保回单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回单管理系统项目所采用的技术。通过不断优化技术方案，回单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https://d.book118.com/388053014015006037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792563"/>
    <w:rsid w:val="77792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3014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2024-02-16T21:08:00Z</dcterms:created>
  <dcterms:modified xsi:type="dcterms:W3CDTF">2024-02-16T21:08:28Z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A34B9BDC151C4DEDA433BA50F56A1A21_11</vt:lpwstr>
  </property>
  <property fmtid="{D5CDD505-2E9C-101B-9397-08002B2CF9AE}" pid="3" name="KSOProductBuildVer">
    <vt:lpwstr>2052-12.1.0.16250</vt:lpwstr>
  </property>
</Properties>
</file>