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涡旋流量计项目计划设计方案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07" w:history="1">
        <w:r>
          <w:rPr>
            <w:rFonts w:ascii="仿宋" w:eastAsia="仿宋" w:hAnsi="仿宋" w:cs="仿宋" w:hint="eastAsia"/>
            <w:lang w:eastAsia="zh-CN"/>
          </w:rPr>
          <w:t>序言</w:t>
        </w:r>
        <w:r>
          <w:tab/>
        </w:r>
        <w:r>
          <w:fldChar w:fldCharType="begin"/>
        </w:r>
        <w:r>
          <w:instrText xml:space="preserve"> PAGEREF _Toc28007 \h </w:instrText>
        </w:r>
        <w:r>
          <w:fldChar w:fldCharType="separate"/>
        </w:r>
        <w:r>
          <w:t>3</w:t>
        </w:r>
        <w:r>
          <w:fldChar w:fldCharType="end"/>
        </w:r>
      </w:hyperlink>
    </w:p>
    <w:p>
      <w:pPr>
        <w:pStyle w:val="TOC1"/>
        <w:tabs>
          <w:tab w:val="right" w:leader="dot" w:pos="8306"/>
        </w:tabs>
      </w:pPr>
      <w:hyperlink w:anchor="_Toc22060" w:history="1">
        <w:r>
          <w:rPr>
            <w:rFonts w:ascii="仿宋" w:eastAsia="仿宋" w:hAnsi="仿宋" w:cs="仿宋" w:hint="eastAsia"/>
            <w:lang w:eastAsia="zh-CN"/>
          </w:rPr>
          <w:t>一、工艺说明</w:t>
        </w:r>
        <w:r>
          <w:tab/>
        </w:r>
        <w:r>
          <w:fldChar w:fldCharType="begin"/>
        </w:r>
        <w:r>
          <w:instrText xml:space="preserve"> PAGEREF _Toc22060 \h </w:instrText>
        </w:r>
        <w:r>
          <w:fldChar w:fldCharType="separate"/>
        </w:r>
        <w:r>
          <w:t>3</w:t>
        </w:r>
        <w:r>
          <w:fldChar w:fldCharType="end"/>
        </w:r>
      </w:hyperlink>
    </w:p>
    <w:p>
      <w:pPr>
        <w:pStyle w:val="TOC2"/>
        <w:tabs>
          <w:tab w:val="right" w:leader="dot" w:pos="8306"/>
        </w:tabs>
      </w:pPr>
      <w:hyperlink w:anchor="_Toc21988" w:history="1">
        <w:r>
          <w:rPr>
            <w:rFonts w:ascii="仿宋" w:eastAsia="仿宋" w:hAnsi="仿宋" w:cs="仿宋" w:hint="eastAsia"/>
            <w:lang w:eastAsia="zh-CN"/>
          </w:rPr>
          <w:t>(一)、技术管理特点</w:t>
        </w:r>
        <w:r>
          <w:tab/>
        </w:r>
        <w:r>
          <w:fldChar w:fldCharType="begin"/>
        </w:r>
        <w:r>
          <w:instrText xml:space="preserve"> PAGEREF _Toc21988 \h </w:instrText>
        </w:r>
        <w:r>
          <w:fldChar w:fldCharType="separate"/>
        </w:r>
        <w:r>
          <w:t>3</w:t>
        </w:r>
        <w:r>
          <w:fldChar w:fldCharType="end"/>
        </w:r>
      </w:hyperlink>
    </w:p>
    <w:p>
      <w:pPr>
        <w:pStyle w:val="TOC2"/>
        <w:tabs>
          <w:tab w:val="right" w:leader="dot" w:pos="8306"/>
        </w:tabs>
      </w:pPr>
      <w:hyperlink w:anchor="_Toc16595" w:history="1">
        <w:r>
          <w:rPr>
            <w:rFonts w:ascii="仿宋" w:eastAsia="仿宋" w:hAnsi="仿宋" w:cs="仿宋" w:hint="eastAsia"/>
            <w:lang w:eastAsia="zh-CN"/>
          </w:rPr>
          <w:t>(二)、涡旋流量计项目工艺技术设计方案</w:t>
        </w:r>
        <w:r>
          <w:tab/>
        </w:r>
        <w:r>
          <w:fldChar w:fldCharType="begin"/>
        </w:r>
        <w:r>
          <w:instrText xml:space="preserve"> PAGEREF _Toc16595 \h </w:instrText>
        </w:r>
        <w:r>
          <w:fldChar w:fldCharType="separate"/>
        </w:r>
        <w:r>
          <w:t>4</w:t>
        </w:r>
        <w:r>
          <w:fldChar w:fldCharType="end"/>
        </w:r>
      </w:hyperlink>
    </w:p>
    <w:p>
      <w:pPr>
        <w:pStyle w:val="TOC2"/>
        <w:tabs>
          <w:tab w:val="right" w:leader="dot" w:pos="8306"/>
        </w:tabs>
      </w:pPr>
      <w:hyperlink w:anchor="_Toc14641" w:history="1">
        <w:r>
          <w:rPr>
            <w:rFonts w:ascii="仿宋" w:eastAsia="仿宋" w:hAnsi="仿宋" w:cs="仿宋" w:hint="eastAsia"/>
            <w:lang w:eastAsia="zh-CN"/>
          </w:rPr>
          <w:t>(三)、设备选型方案</w:t>
        </w:r>
        <w:r>
          <w:tab/>
        </w:r>
        <w:r>
          <w:fldChar w:fldCharType="begin"/>
        </w:r>
        <w:r>
          <w:instrText xml:space="preserve"> PAGEREF _Toc14641 \h </w:instrText>
        </w:r>
        <w:r>
          <w:fldChar w:fldCharType="separate"/>
        </w:r>
        <w:r>
          <w:t>5</w:t>
        </w:r>
        <w:r>
          <w:fldChar w:fldCharType="end"/>
        </w:r>
      </w:hyperlink>
    </w:p>
    <w:p>
      <w:pPr>
        <w:pStyle w:val="TOC1"/>
        <w:tabs>
          <w:tab w:val="right" w:leader="dot" w:pos="8306"/>
        </w:tabs>
      </w:pPr>
      <w:hyperlink w:anchor="_Toc32328" w:history="1">
        <w:r>
          <w:rPr>
            <w:rFonts w:ascii="仿宋" w:eastAsia="仿宋" w:hAnsi="仿宋" w:cs="仿宋" w:hint="eastAsia"/>
            <w:lang w:eastAsia="zh-CN"/>
          </w:rPr>
          <w:t>二、涡旋流量计项目绩效评估</w:t>
        </w:r>
        <w:r>
          <w:tab/>
        </w:r>
        <w:r>
          <w:fldChar w:fldCharType="begin"/>
        </w:r>
        <w:r>
          <w:instrText xml:space="preserve"> PAGEREF _Toc32328 \h </w:instrText>
        </w:r>
        <w:r>
          <w:fldChar w:fldCharType="separate"/>
        </w:r>
        <w:r>
          <w:t>7</w:t>
        </w:r>
        <w:r>
          <w:fldChar w:fldCharType="end"/>
        </w:r>
      </w:hyperlink>
    </w:p>
    <w:p>
      <w:pPr>
        <w:pStyle w:val="TOC2"/>
        <w:tabs>
          <w:tab w:val="right" w:leader="dot" w:pos="8306"/>
        </w:tabs>
      </w:pPr>
      <w:hyperlink w:anchor="_Toc22369" w:history="1">
        <w:r>
          <w:rPr>
            <w:rFonts w:ascii="仿宋" w:eastAsia="仿宋" w:hAnsi="仿宋" w:cs="仿宋" w:hint="eastAsia"/>
            <w:lang w:eastAsia="zh-CN"/>
          </w:rPr>
          <w:t>(一)、绩效评估指标</w:t>
        </w:r>
        <w:r>
          <w:tab/>
        </w:r>
        <w:r>
          <w:fldChar w:fldCharType="begin"/>
        </w:r>
        <w:r>
          <w:instrText xml:space="preserve"> PAGEREF _Toc22369 \h </w:instrText>
        </w:r>
        <w:r>
          <w:fldChar w:fldCharType="separate"/>
        </w:r>
        <w:r>
          <w:t>7</w:t>
        </w:r>
        <w:r>
          <w:fldChar w:fldCharType="end"/>
        </w:r>
      </w:hyperlink>
    </w:p>
    <w:p>
      <w:pPr>
        <w:pStyle w:val="TOC2"/>
        <w:tabs>
          <w:tab w:val="right" w:leader="dot" w:pos="8306"/>
        </w:tabs>
      </w:pPr>
      <w:hyperlink w:anchor="_Toc31270" w:history="1">
        <w:r>
          <w:rPr>
            <w:rFonts w:ascii="仿宋" w:eastAsia="仿宋" w:hAnsi="仿宋" w:cs="仿宋" w:hint="eastAsia"/>
            <w:lang w:eastAsia="zh-CN"/>
          </w:rPr>
          <w:t>(二)、绩效评估方法</w:t>
        </w:r>
        <w:r>
          <w:tab/>
        </w:r>
        <w:r>
          <w:fldChar w:fldCharType="begin"/>
        </w:r>
        <w:r>
          <w:instrText xml:space="preserve"> PAGEREF _Toc31270 \h </w:instrText>
        </w:r>
        <w:r>
          <w:fldChar w:fldCharType="separate"/>
        </w:r>
        <w:r>
          <w:t>8</w:t>
        </w:r>
        <w:r>
          <w:fldChar w:fldCharType="end"/>
        </w:r>
      </w:hyperlink>
    </w:p>
    <w:p>
      <w:pPr>
        <w:pStyle w:val="TOC2"/>
        <w:tabs>
          <w:tab w:val="right" w:leader="dot" w:pos="8306"/>
        </w:tabs>
      </w:pPr>
      <w:hyperlink w:anchor="_Toc21017" w:history="1">
        <w:r>
          <w:rPr>
            <w:rFonts w:ascii="仿宋" w:eastAsia="仿宋" w:hAnsi="仿宋" w:cs="仿宋" w:hint="eastAsia"/>
            <w:lang w:eastAsia="zh-CN"/>
          </w:rPr>
          <w:t>(三)、绩效评估周期</w:t>
        </w:r>
        <w:r>
          <w:tab/>
        </w:r>
        <w:r>
          <w:fldChar w:fldCharType="begin"/>
        </w:r>
        <w:r>
          <w:instrText xml:space="preserve"> PAGEREF _Toc21017 \h </w:instrText>
        </w:r>
        <w:r>
          <w:fldChar w:fldCharType="separate"/>
        </w:r>
        <w:r>
          <w:t>9</w:t>
        </w:r>
        <w:r>
          <w:fldChar w:fldCharType="end"/>
        </w:r>
      </w:hyperlink>
    </w:p>
    <w:p>
      <w:pPr>
        <w:pStyle w:val="TOC1"/>
        <w:tabs>
          <w:tab w:val="right" w:leader="dot" w:pos="8306"/>
        </w:tabs>
      </w:pPr>
      <w:hyperlink w:anchor="_Toc27182" w:history="1">
        <w:r>
          <w:rPr>
            <w:rFonts w:ascii="仿宋" w:eastAsia="仿宋" w:hAnsi="仿宋" w:cs="仿宋" w:hint="eastAsia"/>
            <w:lang w:eastAsia="zh-CN"/>
          </w:rPr>
          <w:t>三、涡旋流量计项目建设单位说明</w:t>
        </w:r>
        <w:r>
          <w:tab/>
        </w:r>
        <w:r>
          <w:fldChar w:fldCharType="begin"/>
        </w:r>
        <w:r>
          <w:instrText xml:space="preserve"> PAGEREF _Toc27182 \h </w:instrText>
        </w:r>
        <w:r>
          <w:fldChar w:fldCharType="separate"/>
        </w:r>
        <w:r>
          <w:t>10</w:t>
        </w:r>
        <w:r>
          <w:fldChar w:fldCharType="end"/>
        </w:r>
      </w:hyperlink>
    </w:p>
    <w:p>
      <w:pPr>
        <w:pStyle w:val="TOC2"/>
        <w:tabs>
          <w:tab w:val="right" w:leader="dot" w:pos="8306"/>
        </w:tabs>
      </w:pPr>
      <w:hyperlink w:anchor="_Toc24595" w:history="1">
        <w:r>
          <w:rPr>
            <w:rFonts w:ascii="仿宋" w:eastAsia="仿宋" w:hAnsi="仿宋" w:cs="仿宋" w:hint="eastAsia"/>
            <w:lang w:eastAsia="zh-CN"/>
          </w:rPr>
          <w:t>(一)、涡旋流量计项目承办单位基本情况</w:t>
        </w:r>
        <w:r>
          <w:tab/>
        </w:r>
        <w:r>
          <w:fldChar w:fldCharType="begin"/>
        </w:r>
        <w:r>
          <w:instrText xml:space="preserve"> PAGEREF _Toc24595 \h </w:instrText>
        </w:r>
        <w:r>
          <w:fldChar w:fldCharType="separate"/>
        </w:r>
        <w:r>
          <w:t>10</w:t>
        </w:r>
        <w:r>
          <w:fldChar w:fldCharType="end"/>
        </w:r>
      </w:hyperlink>
    </w:p>
    <w:p>
      <w:pPr>
        <w:pStyle w:val="TOC2"/>
        <w:tabs>
          <w:tab w:val="right" w:leader="dot" w:pos="8306"/>
        </w:tabs>
      </w:pPr>
      <w:hyperlink w:anchor="_Toc10791" w:history="1">
        <w:r>
          <w:rPr>
            <w:rFonts w:ascii="仿宋" w:eastAsia="仿宋" w:hAnsi="仿宋" w:cs="仿宋" w:hint="eastAsia"/>
            <w:lang w:eastAsia="zh-CN"/>
          </w:rPr>
          <w:t>(二)、公司经济效益分析</w:t>
        </w:r>
        <w:r>
          <w:tab/>
        </w:r>
        <w:r>
          <w:fldChar w:fldCharType="begin"/>
        </w:r>
        <w:r>
          <w:instrText xml:space="preserve"> PAGEREF _Toc10791 \h </w:instrText>
        </w:r>
        <w:r>
          <w:fldChar w:fldCharType="separate"/>
        </w:r>
        <w:r>
          <w:t>10</w:t>
        </w:r>
        <w:r>
          <w:fldChar w:fldCharType="end"/>
        </w:r>
      </w:hyperlink>
    </w:p>
    <w:p>
      <w:pPr>
        <w:pStyle w:val="TOC1"/>
        <w:tabs>
          <w:tab w:val="right" w:leader="dot" w:pos="8306"/>
        </w:tabs>
      </w:pPr>
      <w:hyperlink w:anchor="_Toc22030" w:history="1">
        <w:r>
          <w:rPr>
            <w:rFonts w:ascii="仿宋" w:eastAsia="仿宋" w:hAnsi="仿宋" w:cs="仿宋" w:hint="eastAsia"/>
            <w:lang w:eastAsia="zh-CN"/>
          </w:rPr>
          <w:t>四、涡旋流量计项目选址可行性分析</w:t>
        </w:r>
        <w:r>
          <w:tab/>
        </w:r>
        <w:r>
          <w:fldChar w:fldCharType="begin"/>
        </w:r>
        <w:r>
          <w:instrText xml:space="preserve"> PAGEREF _Toc22030 \h </w:instrText>
        </w:r>
        <w:r>
          <w:fldChar w:fldCharType="separate"/>
        </w:r>
        <w:r>
          <w:t>11</w:t>
        </w:r>
        <w:r>
          <w:fldChar w:fldCharType="end"/>
        </w:r>
      </w:hyperlink>
    </w:p>
    <w:p>
      <w:pPr>
        <w:pStyle w:val="TOC2"/>
        <w:tabs>
          <w:tab w:val="right" w:leader="dot" w:pos="8306"/>
        </w:tabs>
      </w:pPr>
      <w:hyperlink w:anchor="_Toc19364" w:history="1">
        <w:r>
          <w:rPr>
            <w:rFonts w:ascii="仿宋" w:eastAsia="仿宋" w:hAnsi="仿宋" w:cs="仿宋" w:hint="eastAsia"/>
            <w:lang w:eastAsia="zh-CN"/>
          </w:rPr>
          <w:t>(一)、涡旋流量计项目选址</w:t>
        </w:r>
        <w:r>
          <w:tab/>
        </w:r>
        <w:r>
          <w:fldChar w:fldCharType="begin"/>
        </w:r>
        <w:r>
          <w:instrText xml:space="preserve"> PAGEREF _Toc19364 \h </w:instrText>
        </w:r>
        <w:r>
          <w:fldChar w:fldCharType="separate"/>
        </w:r>
        <w:r>
          <w:t>11</w:t>
        </w:r>
        <w:r>
          <w:fldChar w:fldCharType="end"/>
        </w:r>
      </w:hyperlink>
    </w:p>
    <w:p>
      <w:pPr>
        <w:pStyle w:val="TOC2"/>
        <w:tabs>
          <w:tab w:val="right" w:leader="dot" w:pos="8306"/>
        </w:tabs>
      </w:pPr>
      <w:hyperlink w:anchor="_Toc30709" w:history="1">
        <w:r>
          <w:rPr>
            <w:rFonts w:ascii="仿宋" w:eastAsia="仿宋" w:hAnsi="仿宋" w:cs="仿宋" w:hint="eastAsia"/>
            <w:lang w:eastAsia="zh-CN"/>
          </w:rPr>
          <w:t>(二)、用地控制指标</w:t>
        </w:r>
        <w:r>
          <w:tab/>
        </w:r>
        <w:r>
          <w:fldChar w:fldCharType="begin"/>
        </w:r>
        <w:r>
          <w:instrText xml:space="preserve"> PAGEREF _Toc30709 \h </w:instrText>
        </w:r>
        <w:r>
          <w:fldChar w:fldCharType="separate"/>
        </w:r>
        <w:r>
          <w:t>11</w:t>
        </w:r>
        <w:r>
          <w:fldChar w:fldCharType="end"/>
        </w:r>
      </w:hyperlink>
    </w:p>
    <w:p>
      <w:pPr>
        <w:pStyle w:val="TOC2"/>
        <w:tabs>
          <w:tab w:val="right" w:leader="dot" w:pos="8306"/>
        </w:tabs>
      </w:pPr>
      <w:hyperlink w:anchor="_Toc8439" w:history="1">
        <w:r>
          <w:rPr>
            <w:rFonts w:ascii="仿宋" w:eastAsia="仿宋" w:hAnsi="仿宋" w:cs="仿宋" w:hint="eastAsia"/>
            <w:lang w:eastAsia="zh-CN"/>
          </w:rPr>
          <w:t>(三)、节约用地措施</w:t>
        </w:r>
        <w:r>
          <w:tab/>
        </w:r>
        <w:r>
          <w:fldChar w:fldCharType="begin"/>
        </w:r>
        <w:r>
          <w:instrText xml:space="preserve"> PAGEREF _Toc8439 \h </w:instrText>
        </w:r>
        <w:r>
          <w:fldChar w:fldCharType="separate"/>
        </w:r>
        <w:r>
          <w:t>13</w:t>
        </w:r>
        <w:r>
          <w:fldChar w:fldCharType="end"/>
        </w:r>
      </w:hyperlink>
    </w:p>
    <w:p>
      <w:pPr>
        <w:pStyle w:val="TOC2"/>
        <w:tabs>
          <w:tab w:val="right" w:leader="dot" w:pos="8306"/>
        </w:tabs>
      </w:pPr>
      <w:hyperlink w:anchor="_Toc23679" w:history="1">
        <w:r>
          <w:rPr>
            <w:rFonts w:ascii="仿宋" w:eastAsia="仿宋" w:hAnsi="仿宋" w:cs="仿宋" w:hint="eastAsia"/>
            <w:lang w:eastAsia="zh-CN"/>
          </w:rPr>
          <w:t>(四)、总图布置方案</w:t>
        </w:r>
        <w:r>
          <w:tab/>
        </w:r>
        <w:r>
          <w:fldChar w:fldCharType="begin"/>
        </w:r>
        <w:r>
          <w:instrText xml:space="preserve"> PAGEREF _Toc23679 \h </w:instrText>
        </w:r>
        <w:r>
          <w:fldChar w:fldCharType="separate"/>
        </w:r>
        <w:r>
          <w:t>14</w:t>
        </w:r>
        <w:r>
          <w:fldChar w:fldCharType="end"/>
        </w:r>
      </w:hyperlink>
    </w:p>
    <w:p>
      <w:pPr>
        <w:pStyle w:val="TOC2"/>
        <w:tabs>
          <w:tab w:val="right" w:leader="dot" w:pos="8306"/>
        </w:tabs>
      </w:pPr>
      <w:hyperlink w:anchor="_Toc1256" w:history="1">
        <w:r>
          <w:rPr>
            <w:rFonts w:ascii="仿宋" w:eastAsia="仿宋" w:hAnsi="仿宋" w:cs="仿宋" w:hint="eastAsia"/>
            <w:lang w:eastAsia="zh-CN"/>
          </w:rPr>
          <w:t>(五)、选址综合评价</w:t>
        </w:r>
        <w:r>
          <w:tab/>
        </w:r>
        <w:r>
          <w:fldChar w:fldCharType="begin"/>
        </w:r>
        <w:r>
          <w:instrText xml:space="preserve"> PAGEREF _Toc1256 \h </w:instrText>
        </w:r>
        <w:r>
          <w:fldChar w:fldCharType="separate"/>
        </w:r>
        <w:r>
          <w:t>15</w:t>
        </w:r>
        <w:r>
          <w:fldChar w:fldCharType="end"/>
        </w:r>
      </w:hyperlink>
    </w:p>
    <w:p>
      <w:pPr>
        <w:pStyle w:val="TOC1"/>
        <w:tabs>
          <w:tab w:val="right" w:leader="dot" w:pos="8306"/>
        </w:tabs>
      </w:pPr>
      <w:hyperlink w:anchor="_Toc16030" w:history="1">
        <w:r>
          <w:rPr>
            <w:rFonts w:ascii="仿宋" w:eastAsia="仿宋" w:hAnsi="仿宋" w:cs="仿宋" w:hint="eastAsia"/>
            <w:lang w:eastAsia="zh-CN"/>
          </w:rPr>
          <w:t>五、涡旋流量计项目文档管理</w:t>
        </w:r>
        <w:r>
          <w:tab/>
        </w:r>
        <w:r>
          <w:fldChar w:fldCharType="begin"/>
        </w:r>
        <w:r>
          <w:instrText xml:space="preserve"> PAGEREF _Toc16030 \h </w:instrText>
        </w:r>
        <w:r>
          <w:fldChar w:fldCharType="separate"/>
        </w:r>
        <w:r>
          <w:t>17</w:t>
        </w:r>
        <w:r>
          <w:fldChar w:fldCharType="end"/>
        </w:r>
      </w:hyperlink>
    </w:p>
    <w:p>
      <w:pPr>
        <w:pStyle w:val="TOC2"/>
        <w:tabs>
          <w:tab w:val="right" w:leader="dot" w:pos="8306"/>
        </w:tabs>
      </w:pPr>
      <w:hyperlink w:anchor="_Toc27870" w:history="1">
        <w:r>
          <w:rPr>
            <w:rFonts w:ascii="仿宋" w:eastAsia="仿宋" w:hAnsi="仿宋" w:cs="仿宋" w:hint="eastAsia"/>
            <w:lang w:eastAsia="zh-CN"/>
          </w:rPr>
          <w:t>(一)、文档编制与审查</w:t>
        </w:r>
        <w:r>
          <w:tab/>
        </w:r>
        <w:r>
          <w:fldChar w:fldCharType="begin"/>
        </w:r>
        <w:r>
          <w:instrText xml:space="preserve"> PAGEREF _Toc27870 \h </w:instrText>
        </w:r>
        <w:r>
          <w:fldChar w:fldCharType="separate"/>
        </w:r>
        <w:r>
          <w:t>17</w:t>
        </w:r>
        <w:r>
          <w:fldChar w:fldCharType="end"/>
        </w:r>
      </w:hyperlink>
    </w:p>
    <w:p>
      <w:pPr>
        <w:pStyle w:val="TOC2"/>
        <w:tabs>
          <w:tab w:val="right" w:leader="dot" w:pos="8306"/>
        </w:tabs>
      </w:pPr>
      <w:hyperlink w:anchor="_Toc13158" w:history="1">
        <w:r>
          <w:rPr>
            <w:rFonts w:ascii="仿宋" w:eastAsia="仿宋" w:hAnsi="仿宋" w:cs="仿宋" w:hint="eastAsia"/>
            <w:lang w:eastAsia="zh-CN"/>
          </w:rPr>
          <w:t>(二)、文档发布与分发</w:t>
        </w:r>
        <w:r>
          <w:tab/>
        </w:r>
        <w:r>
          <w:fldChar w:fldCharType="begin"/>
        </w:r>
        <w:r>
          <w:instrText xml:space="preserve"> PAGEREF _Toc13158 \h </w:instrText>
        </w:r>
        <w:r>
          <w:fldChar w:fldCharType="separate"/>
        </w:r>
        <w:r>
          <w:t>18</w:t>
        </w:r>
        <w:r>
          <w:fldChar w:fldCharType="end"/>
        </w:r>
      </w:hyperlink>
    </w:p>
    <w:p>
      <w:pPr>
        <w:pStyle w:val="TOC2"/>
        <w:tabs>
          <w:tab w:val="right" w:leader="dot" w:pos="8306"/>
        </w:tabs>
      </w:pPr>
      <w:hyperlink w:anchor="_Toc417" w:history="1">
        <w:r>
          <w:rPr>
            <w:rFonts w:ascii="仿宋" w:eastAsia="仿宋" w:hAnsi="仿宋" w:cs="仿宋" w:hint="eastAsia"/>
            <w:lang w:eastAsia="zh-CN"/>
          </w:rPr>
          <w:t>(三)、文档存档与归档</w:t>
        </w:r>
        <w:r>
          <w:tab/>
        </w:r>
        <w:r>
          <w:fldChar w:fldCharType="begin"/>
        </w:r>
        <w:r>
          <w:instrText xml:space="preserve"> PAGEREF _Toc417 \h </w:instrText>
        </w:r>
        <w:r>
          <w:fldChar w:fldCharType="separate"/>
        </w:r>
        <w:r>
          <w:t>19</w:t>
        </w:r>
        <w:r>
          <w:fldChar w:fldCharType="end"/>
        </w:r>
      </w:hyperlink>
    </w:p>
    <w:p>
      <w:pPr>
        <w:pStyle w:val="TOC1"/>
        <w:tabs>
          <w:tab w:val="right" w:leader="dot" w:pos="8306"/>
        </w:tabs>
      </w:pPr>
      <w:hyperlink w:anchor="_Toc12391" w:history="1">
        <w:r>
          <w:rPr>
            <w:rFonts w:ascii="仿宋" w:eastAsia="仿宋" w:hAnsi="仿宋" w:cs="仿宋" w:hint="eastAsia"/>
            <w:lang w:eastAsia="zh-CN"/>
          </w:rPr>
          <w:t>六、产品规划分析</w:t>
        </w:r>
        <w:r>
          <w:tab/>
        </w:r>
        <w:r>
          <w:fldChar w:fldCharType="begin"/>
        </w:r>
        <w:r>
          <w:instrText xml:space="preserve"> PAGEREF _Toc12391 \h </w:instrText>
        </w:r>
        <w:r>
          <w:fldChar w:fldCharType="separate"/>
        </w:r>
        <w:r>
          <w:t>20</w:t>
        </w:r>
        <w:r>
          <w:fldChar w:fldCharType="end"/>
        </w:r>
      </w:hyperlink>
    </w:p>
    <w:p>
      <w:pPr>
        <w:pStyle w:val="TOC2"/>
        <w:tabs>
          <w:tab w:val="right" w:leader="dot" w:pos="8306"/>
        </w:tabs>
      </w:pPr>
      <w:hyperlink w:anchor="_Toc6880" w:history="1">
        <w:r>
          <w:rPr>
            <w:rFonts w:ascii="仿宋" w:eastAsia="仿宋" w:hAnsi="仿宋" w:cs="仿宋" w:hint="eastAsia"/>
            <w:lang w:eastAsia="zh-CN"/>
          </w:rPr>
          <w:t>(一)、产品规划</w:t>
        </w:r>
        <w:r>
          <w:tab/>
        </w:r>
        <w:r>
          <w:fldChar w:fldCharType="begin"/>
        </w:r>
        <w:r>
          <w:instrText xml:space="preserve"> PAGEREF _Toc6880 \h </w:instrText>
        </w:r>
        <w:r>
          <w:fldChar w:fldCharType="separate"/>
        </w:r>
        <w:r>
          <w:t>20</w:t>
        </w:r>
        <w:r>
          <w:fldChar w:fldCharType="end"/>
        </w:r>
      </w:hyperlink>
    </w:p>
    <w:p>
      <w:pPr>
        <w:pStyle w:val="TOC2"/>
        <w:tabs>
          <w:tab w:val="right" w:leader="dot" w:pos="8306"/>
        </w:tabs>
      </w:pPr>
      <w:hyperlink w:anchor="_Toc28038" w:history="1">
        <w:r>
          <w:rPr>
            <w:rFonts w:ascii="仿宋" w:eastAsia="仿宋" w:hAnsi="仿宋" w:cs="仿宋" w:hint="eastAsia"/>
            <w:lang w:eastAsia="zh-CN"/>
          </w:rPr>
          <w:t>(二)、建设规模</w:t>
        </w:r>
        <w:r>
          <w:tab/>
        </w:r>
        <w:r>
          <w:fldChar w:fldCharType="begin"/>
        </w:r>
        <w:r>
          <w:instrText xml:space="preserve"> PAGEREF _Toc28038 \h </w:instrText>
        </w:r>
        <w:r>
          <w:fldChar w:fldCharType="separate"/>
        </w:r>
        <w:r>
          <w:t>21</w:t>
        </w:r>
        <w:r>
          <w:fldChar w:fldCharType="end"/>
        </w:r>
      </w:hyperlink>
    </w:p>
    <w:p>
      <w:pPr>
        <w:pStyle w:val="TOC1"/>
        <w:tabs>
          <w:tab w:val="right" w:leader="dot" w:pos="8306"/>
        </w:tabs>
      </w:pPr>
      <w:hyperlink w:anchor="_Toc7190" w:history="1">
        <w:r>
          <w:rPr>
            <w:rFonts w:ascii="仿宋" w:eastAsia="仿宋" w:hAnsi="仿宋" w:cs="仿宋" w:hint="eastAsia"/>
            <w:lang w:eastAsia="zh-CN"/>
          </w:rPr>
          <w:t>七、生产安全保护</w:t>
        </w:r>
        <w:r>
          <w:tab/>
        </w:r>
        <w:r>
          <w:fldChar w:fldCharType="begin"/>
        </w:r>
        <w:r>
          <w:instrText xml:space="preserve"> PAGEREF _Toc7190 \h </w:instrText>
        </w:r>
        <w:r>
          <w:fldChar w:fldCharType="separate"/>
        </w:r>
        <w:r>
          <w:t>22</w:t>
        </w:r>
        <w:r>
          <w:fldChar w:fldCharType="end"/>
        </w:r>
      </w:hyperlink>
    </w:p>
    <w:p>
      <w:pPr>
        <w:pStyle w:val="TOC2"/>
        <w:tabs>
          <w:tab w:val="right" w:leader="dot" w:pos="8306"/>
        </w:tabs>
      </w:pPr>
      <w:hyperlink w:anchor="_Toc18128" w:history="1">
        <w:r>
          <w:rPr>
            <w:rFonts w:ascii="仿宋" w:eastAsia="仿宋" w:hAnsi="仿宋" w:cs="仿宋" w:hint="eastAsia"/>
            <w:lang w:eastAsia="zh-CN"/>
          </w:rPr>
          <w:t>(一)、消防安全</w:t>
        </w:r>
        <w:r>
          <w:tab/>
        </w:r>
        <w:r>
          <w:fldChar w:fldCharType="begin"/>
        </w:r>
        <w:r>
          <w:instrText xml:space="preserve"> PAGEREF _Toc18128 \h </w:instrText>
        </w:r>
        <w:r>
          <w:fldChar w:fldCharType="separate"/>
        </w:r>
        <w:r>
          <w:t>22</w:t>
        </w:r>
        <w:r>
          <w:fldChar w:fldCharType="end"/>
        </w:r>
      </w:hyperlink>
    </w:p>
    <w:p>
      <w:pPr>
        <w:pStyle w:val="TOC2"/>
        <w:tabs>
          <w:tab w:val="right" w:leader="dot" w:pos="8306"/>
        </w:tabs>
      </w:pPr>
      <w:hyperlink w:anchor="_Toc26001" w:history="1">
        <w:r>
          <w:rPr>
            <w:rFonts w:ascii="仿宋" w:eastAsia="仿宋" w:hAnsi="仿宋" w:cs="仿宋" w:hint="eastAsia"/>
            <w:lang w:eastAsia="zh-CN"/>
          </w:rPr>
          <w:t>(二)、防火防爆总图布置措施</w:t>
        </w:r>
        <w:r>
          <w:tab/>
        </w:r>
        <w:r>
          <w:fldChar w:fldCharType="begin"/>
        </w:r>
        <w:r>
          <w:instrText xml:space="preserve"> PAGEREF _Toc26001 \h </w:instrText>
        </w:r>
        <w:r>
          <w:fldChar w:fldCharType="separate"/>
        </w:r>
        <w:r>
          <w:t>23</w:t>
        </w:r>
        <w:r>
          <w:fldChar w:fldCharType="end"/>
        </w:r>
      </w:hyperlink>
    </w:p>
    <w:p>
      <w:pPr>
        <w:pStyle w:val="TOC2"/>
        <w:tabs>
          <w:tab w:val="right" w:leader="dot" w:pos="8306"/>
        </w:tabs>
      </w:pPr>
      <w:hyperlink w:anchor="_Toc9712" w:history="1">
        <w:r>
          <w:rPr>
            <w:rFonts w:ascii="仿宋" w:eastAsia="仿宋" w:hAnsi="仿宋" w:cs="仿宋" w:hint="eastAsia"/>
            <w:lang w:eastAsia="zh-CN"/>
          </w:rPr>
          <w:t>(三)、自然灾害防范措施</w:t>
        </w:r>
        <w:r>
          <w:tab/>
        </w:r>
        <w:r>
          <w:fldChar w:fldCharType="begin"/>
        </w:r>
        <w:r>
          <w:instrText xml:space="preserve"> PAGEREF _Toc9712 \h </w:instrText>
        </w:r>
        <w:r>
          <w:fldChar w:fldCharType="separate"/>
        </w:r>
        <w:r>
          <w:t>24</w:t>
        </w:r>
        <w:r>
          <w:fldChar w:fldCharType="end"/>
        </w:r>
      </w:hyperlink>
    </w:p>
    <w:p>
      <w:pPr>
        <w:pStyle w:val="TOC2"/>
        <w:tabs>
          <w:tab w:val="right" w:leader="dot" w:pos="8306"/>
        </w:tabs>
      </w:pPr>
      <w:hyperlink w:anchor="_Toc25246" w:history="1">
        <w:r>
          <w:rPr>
            <w:rFonts w:ascii="仿宋" w:eastAsia="仿宋" w:hAnsi="仿宋" w:cs="仿宋" w:hint="eastAsia"/>
            <w:lang w:eastAsia="zh-CN"/>
          </w:rPr>
          <w:t>(四)、安全色及安全标志使用要求</w:t>
        </w:r>
        <w:r>
          <w:tab/>
        </w:r>
        <w:r>
          <w:fldChar w:fldCharType="begin"/>
        </w:r>
        <w:r>
          <w:instrText xml:space="preserve"> PAGEREF _Toc25246 \h </w:instrText>
        </w:r>
        <w:r>
          <w:fldChar w:fldCharType="separate"/>
        </w:r>
        <w:r>
          <w:t>25</w:t>
        </w:r>
        <w:r>
          <w:fldChar w:fldCharType="end"/>
        </w:r>
      </w:hyperlink>
    </w:p>
    <w:p>
      <w:pPr>
        <w:pStyle w:val="TOC2"/>
        <w:tabs>
          <w:tab w:val="right" w:leader="dot" w:pos="8306"/>
        </w:tabs>
      </w:pPr>
      <w:hyperlink w:anchor="_Toc30752" w:history="1">
        <w:r>
          <w:rPr>
            <w:rFonts w:ascii="仿宋" w:eastAsia="仿宋" w:hAnsi="仿宋" w:cs="仿宋" w:hint="eastAsia"/>
            <w:lang w:eastAsia="zh-CN"/>
          </w:rPr>
          <w:t>(五)、防尘防毒措施</w:t>
        </w:r>
        <w:r>
          <w:tab/>
        </w:r>
        <w:r>
          <w:fldChar w:fldCharType="begin"/>
        </w:r>
        <w:r>
          <w:instrText xml:space="preserve"> PAGEREF _Toc30752 \h </w:instrText>
        </w:r>
        <w:r>
          <w:fldChar w:fldCharType="separate"/>
        </w:r>
        <w:r>
          <w:t>26</w:t>
        </w:r>
        <w:r>
          <w:fldChar w:fldCharType="end"/>
        </w:r>
      </w:hyperlink>
    </w:p>
    <w:p>
      <w:pPr>
        <w:pStyle w:val="TOC2"/>
        <w:tabs>
          <w:tab w:val="right" w:leader="dot" w:pos="8306"/>
        </w:tabs>
      </w:pPr>
      <w:hyperlink w:anchor="_Toc17962" w:history="1">
        <w:r>
          <w:rPr>
            <w:rFonts w:ascii="仿宋" w:eastAsia="仿宋" w:hAnsi="仿宋" w:cs="仿宋" w:hint="eastAsia"/>
            <w:lang w:eastAsia="zh-CN"/>
          </w:rPr>
          <w:t>(六)、防静电、触电防护及防雷措施</w:t>
        </w:r>
        <w:r>
          <w:tab/>
        </w:r>
        <w:r>
          <w:fldChar w:fldCharType="begin"/>
        </w:r>
        <w:r>
          <w:instrText xml:space="preserve"> PAGEREF _Toc17962 \h </w:instrText>
        </w:r>
        <w:r>
          <w:fldChar w:fldCharType="separate"/>
        </w:r>
        <w:r>
          <w:t>27</w:t>
        </w:r>
        <w:r>
          <w:fldChar w:fldCharType="end"/>
        </w:r>
      </w:hyperlink>
    </w:p>
    <w:p>
      <w:pPr>
        <w:pStyle w:val="TOC2"/>
        <w:tabs>
          <w:tab w:val="right" w:leader="dot" w:pos="8306"/>
        </w:tabs>
      </w:pPr>
      <w:hyperlink w:anchor="_Toc7372" w:history="1">
        <w:r>
          <w:rPr>
            <w:rFonts w:ascii="仿宋" w:eastAsia="仿宋" w:hAnsi="仿宋" w:cs="仿宋" w:hint="eastAsia"/>
            <w:lang w:eastAsia="zh-CN"/>
          </w:rPr>
          <w:t>(七)、机械设备安全保障措施</w:t>
        </w:r>
        <w:r>
          <w:tab/>
        </w:r>
        <w:r>
          <w:fldChar w:fldCharType="begin"/>
        </w:r>
        <w:r>
          <w:instrText xml:space="preserve"> PAGEREF _Toc7372 \h </w:instrText>
        </w:r>
        <w:r>
          <w:fldChar w:fldCharType="separate"/>
        </w:r>
        <w:r>
          <w:t>28</w:t>
        </w:r>
        <w:r>
          <w:fldChar w:fldCharType="end"/>
        </w:r>
      </w:hyperlink>
    </w:p>
    <w:p>
      <w:pPr>
        <w:pStyle w:val="TOC1"/>
        <w:tabs>
          <w:tab w:val="right" w:leader="dot" w:pos="8306"/>
        </w:tabs>
      </w:pPr>
      <w:hyperlink w:anchor="_Toc20823" w:history="1">
        <w:r>
          <w:rPr>
            <w:rFonts w:ascii="仿宋" w:eastAsia="仿宋" w:hAnsi="仿宋" w:cs="仿宋" w:hint="eastAsia"/>
            <w:lang w:eastAsia="zh-CN"/>
          </w:rPr>
          <w:t>八、涡旋流量计项目环境影响分析</w:t>
        </w:r>
        <w:r>
          <w:tab/>
        </w:r>
        <w:r>
          <w:fldChar w:fldCharType="begin"/>
        </w:r>
        <w:r>
          <w:instrText xml:space="preserve"> PAGEREF _Toc20823 \h </w:instrText>
        </w:r>
        <w:r>
          <w:fldChar w:fldCharType="separate"/>
        </w:r>
        <w:r>
          <w:t>30</w:t>
        </w:r>
        <w:r>
          <w:fldChar w:fldCharType="end"/>
        </w:r>
      </w:hyperlink>
    </w:p>
    <w:p>
      <w:pPr>
        <w:pStyle w:val="TOC2"/>
        <w:tabs>
          <w:tab w:val="right" w:leader="dot" w:pos="8306"/>
        </w:tabs>
      </w:pPr>
      <w:hyperlink w:anchor="_Toc23116" w:history="1">
        <w:r>
          <w:rPr>
            <w:rFonts w:ascii="仿宋" w:eastAsia="仿宋" w:hAnsi="仿宋" w:cs="仿宋" w:hint="eastAsia"/>
            <w:lang w:eastAsia="zh-CN"/>
          </w:rPr>
          <w:t>(一)、建设区域环境质量现状</w:t>
        </w:r>
        <w:r>
          <w:tab/>
        </w:r>
        <w:r>
          <w:fldChar w:fldCharType="begin"/>
        </w:r>
        <w:r>
          <w:instrText xml:space="preserve"> PAGEREF _Toc23116 \h </w:instrText>
        </w:r>
        <w:r>
          <w:fldChar w:fldCharType="separate"/>
        </w:r>
        <w:r>
          <w:t>30</w:t>
        </w:r>
        <w:r>
          <w:fldChar w:fldCharType="end"/>
        </w:r>
      </w:hyperlink>
    </w:p>
    <w:p>
      <w:pPr>
        <w:pStyle w:val="TOC2"/>
        <w:tabs>
          <w:tab w:val="right" w:leader="dot" w:pos="8306"/>
        </w:tabs>
      </w:pPr>
      <w:hyperlink w:anchor="_Toc7131" w:history="1">
        <w:r>
          <w:rPr>
            <w:rFonts w:ascii="仿宋" w:eastAsia="仿宋" w:hAnsi="仿宋" w:cs="仿宋" w:hint="eastAsia"/>
            <w:lang w:eastAsia="zh-CN"/>
          </w:rPr>
          <w:t>(二)、建设期环境保护</w:t>
        </w:r>
        <w:r>
          <w:tab/>
        </w:r>
        <w:r>
          <w:fldChar w:fldCharType="begin"/>
        </w:r>
        <w:r>
          <w:instrText xml:space="preserve"> PAGEREF _Toc7131 \h </w:instrText>
        </w:r>
        <w:r>
          <w:fldChar w:fldCharType="separate"/>
        </w:r>
        <w:r>
          <w:t>31</w:t>
        </w:r>
        <w:r>
          <w:fldChar w:fldCharType="end"/>
        </w:r>
      </w:hyperlink>
    </w:p>
    <w:p>
      <w:pPr>
        <w:pStyle w:val="TOC2"/>
        <w:tabs>
          <w:tab w:val="right" w:leader="dot" w:pos="8306"/>
        </w:tabs>
      </w:pPr>
      <w:hyperlink w:anchor="_Toc4438" w:history="1">
        <w:r>
          <w:rPr>
            <w:rFonts w:ascii="仿宋" w:eastAsia="仿宋" w:hAnsi="仿宋" w:cs="仿宋" w:hint="eastAsia"/>
            <w:lang w:eastAsia="zh-CN"/>
          </w:rPr>
          <w:t>(三)、运营期环境保护</w:t>
        </w:r>
        <w:r>
          <w:tab/>
        </w:r>
        <w:r>
          <w:fldChar w:fldCharType="begin"/>
        </w:r>
        <w:r>
          <w:instrText xml:space="preserve"> PAGEREF _Toc4438 \h </w:instrText>
        </w:r>
        <w:r>
          <w:fldChar w:fldCharType="separate"/>
        </w:r>
        <w:r>
          <w:t>33</w:t>
        </w:r>
        <w:r>
          <w:fldChar w:fldCharType="end"/>
        </w:r>
      </w:hyperlink>
    </w:p>
    <w:p>
      <w:pPr>
        <w:pStyle w:val="TOC2"/>
        <w:tabs>
          <w:tab w:val="right" w:leader="dot" w:pos="8306"/>
        </w:tabs>
      </w:pPr>
      <w:hyperlink w:anchor="_Toc21531" w:history="1">
        <w:r>
          <w:rPr>
            <w:rFonts w:ascii="仿宋" w:eastAsia="仿宋" w:hAnsi="仿宋" w:cs="仿宋" w:hint="eastAsia"/>
            <w:lang w:eastAsia="zh-CN"/>
          </w:rPr>
          <w:t>(四)、涡旋流量计项目建设对区域经济的影响</w:t>
        </w:r>
        <w:r>
          <w:tab/>
        </w:r>
        <w:r>
          <w:fldChar w:fldCharType="begin"/>
        </w:r>
        <w:r>
          <w:instrText xml:space="preserve"> PAGEREF _Toc21531 \h </w:instrText>
        </w:r>
        <w:r>
          <w:fldChar w:fldCharType="separate"/>
        </w:r>
        <w:r>
          <w:t>34</w:t>
        </w:r>
        <w:r>
          <w:fldChar w:fldCharType="end"/>
        </w:r>
      </w:hyperlink>
    </w:p>
    <w:p>
      <w:pPr>
        <w:pStyle w:val="TOC2"/>
        <w:tabs>
          <w:tab w:val="right" w:leader="dot" w:pos="8306"/>
        </w:tabs>
      </w:pPr>
      <w:hyperlink w:anchor="_Toc27930" w:history="1">
        <w:r>
          <w:rPr>
            <w:rFonts w:ascii="仿宋" w:eastAsia="仿宋" w:hAnsi="仿宋" w:cs="仿宋" w:hint="eastAsia"/>
            <w:lang w:eastAsia="zh-CN"/>
          </w:rPr>
          <w:t>(五)、废弃物处理</w:t>
        </w:r>
        <w:r>
          <w:tab/>
        </w:r>
        <w:r>
          <w:fldChar w:fldCharType="begin"/>
        </w:r>
        <w:r>
          <w:instrText xml:space="preserve"> PAGEREF _Toc27930 \h </w:instrText>
        </w:r>
        <w:r>
          <w:fldChar w:fldCharType="separate"/>
        </w:r>
        <w:r>
          <w:t>36</w:t>
        </w:r>
        <w:r>
          <w:fldChar w:fldCharType="end"/>
        </w:r>
      </w:hyperlink>
    </w:p>
    <w:p>
      <w:pPr>
        <w:pStyle w:val="TOC2"/>
        <w:tabs>
          <w:tab w:val="right" w:leader="dot" w:pos="8306"/>
        </w:tabs>
      </w:pPr>
      <w:hyperlink w:anchor="_Toc23907" w:history="1">
        <w:r>
          <w:rPr>
            <w:rFonts w:ascii="仿宋" w:eastAsia="仿宋" w:hAnsi="仿宋" w:cs="仿宋" w:hint="eastAsia"/>
            <w:lang w:eastAsia="zh-CN"/>
          </w:rPr>
          <w:t>(六)、特殊环境影响分析</w:t>
        </w:r>
        <w:r>
          <w:tab/>
        </w:r>
        <w:r>
          <w:fldChar w:fldCharType="begin"/>
        </w:r>
        <w:r>
          <w:instrText xml:space="preserve"> PAGEREF _Toc23907 \h </w:instrText>
        </w:r>
        <w:r>
          <w:fldChar w:fldCharType="separate"/>
        </w:r>
        <w:r>
          <w:t>37</w:t>
        </w:r>
        <w:r>
          <w:fldChar w:fldCharType="end"/>
        </w:r>
      </w:hyperlink>
    </w:p>
    <w:p>
      <w:pPr>
        <w:pStyle w:val="TOC2"/>
        <w:tabs>
          <w:tab w:val="right" w:leader="dot" w:pos="8306"/>
        </w:tabs>
      </w:pPr>
      <w:hyperlink w:anchor="_Toc32039" w:history="1">
        <w:r>
          <w:rPr>
            <w:rFonts w:ascii="仿宋" w:eastAsia="仿宋" w:hAnsi="仿宋" w:cs="仿宋" w:hint="eastAsia"/>
            <w:lang w:eastAsia="zh-CN"/>
          </w:rPr>
          <w:t>(七)、清洁生产</w:t>
        </w:r>
        <w:r>
          <w:tab/>
        </w:r>
        <w:r>
          <w:fldChar w:fldCharType="begin"/>
        </w:r>
        <w:r>
          <w:instrText xml:space="preserve"> PAGEREF _Toc32039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92" w:history="1">
        <w:r>
          <w:rPr>
            <w:rFonts w:ascii="仿宋" w:eastAsia="仿宋" w:hAnsi="仿宋" w:cs="仿宋" w:hint="eastAsia"/>
            <w:lang w:eastAsia="zh-CN"/>
          </w:rPr>
          <w:t>(八)、环境保护综合评价</w:t>
        </w:r>
        <w:r>
          <w:tab/>
        </w:r>
        <w:r>
          <w:fldChar w:fldCharType="begin"/>
        </w:r>
        <w:r>
          <w:instrText xml:space="preserve"> PAGEREF _Toc9392 \h </w:instrText>
        </w:r>
        <w:r>
          <w:fldChar w:fldCharType="separate"/>
        </w:r>
        <w:r>
          <w:t>39</w:t>
        </w:r>
        <w:r>
          <w:fldChar w:fldCharType="end"/>
        </w:r>
      </w:hyperlink>
    </w:p>
    <w:p>
      <w:pPr>
        <w:pStyle w:val="TOC1"/>
        <w:tabs>
          <w:tab w:val="right" w:leader="dot" w:pos="8306"/>
        </w:tabs>
      </w:pPr>
      <w:hyperlink w:anchor="_Toc20358" w:history="1">
        <w:r>
          <w:rPr>
            <w:rFonts w:ascii="仿宋" w:eastAsia="仿宋" w:hAnsi="仿宋" w:cs="仿宋" w:hint="eastAsia"/>
            <w:lang w:eastAsia="zh-CN"/>
          </w:rPr>
          <w:t>九、涡旋流量计项目人力资源管理</w:t>
        </w:r>
        <w:r>
          <w:tab/>
        </w:r>
        <w:r>
          <w:fldChar w:fldCharType="begin"/>
        </w:r>
        <w:r>
          <w:instrText xml:space="preserve"> PAGEREF _Toc20358 \h </w:instrText>
        </w:r>
        <w:r>
          <w:fldChar w:fldCharType="separate"/>
        </w:r>
        <w:r>
          <w:t>41</w:t>
        </w:r>
        <w:r>
          <w:fldChar w:fldCharType="end"/>
        </w:r>
      </w:hyperlink>
    </w:p>
    <w:p>
      <w:pPr>
        <w:pStyle w:val="TOC2"/>
        <w:tabs>
          <w:tab w:val="right" w:leader="dot" w:pos="8306"/>
        </w:tabs>
      </w:pPr>
      <w:hyperlink w:anchor="_Toc2271" w:history="1">
        <w:r>
          <w:rPr>
            <w:rFonts w:ascii="仿宋" w:eastAsia="仿宋" w:hAnsi="仿宋" w:cs="仿宋" w:hint="eastAsia"/>
            <w:lang w:eastAsia="zh-CN"/>
          </w:rPr>
          <w:t>(一)、建立健全的预算管理制度</w:t>
        </w:r>
        <w:r>
          <w:tab/>
        </w:r>
        <w:r>
          <w:fldChar w:fldCharType="begin"/>
        </w:r>
        <w:r>
          <w:instrText xml:space="preserve"> PAGEREF _Toc2271 \h </w:instrText>
        </w:r>
        <w:r>
          <w:fldChar w:fldCharType="separate"/>
        </w:r>
        <w:r>
          <w:t>41</w:t>
        </w:r>
        <w:r>
          <w:fldChar w:fldCharType="end"/>
        </w:r>
      </w:hyperlink>
    </w:p>
    <w:p>
      <w:pPr>
        <w:pStyle w:val="TOC2"/>
        <w:tabs>
          <w:tab w:val="right" w:leader="dot" w:pos="8306"/>
        </w:tabs>
      </w:pPr>
      <w:hyperlink w:anchor="_Toc5302" w:history="1">
        <w:r>
          <w:rPr>
            <w:rFonts w:ascii="仿宋" w:eastAsia="仿宋" w:hAnsi="仿宋" w:cs="仿宋" w:hint="eastAsia"/>
            <w:lang w:eastAsia="zh-CN"/>
          </w:rPr>
          <w:t>(二)、加强资金流动监控</w:t>
        </w:r>
        <w:r>
          <w:tab/>
        </w:r>
        <w:r>
          <w:fldChar w:fldCharType="begin"/>
        </w:r>
        <w:r>
          <w:instrText xml:space="preserve"> PAGEREF _Toc5302 \h </w:instrText>
        </w:r>
        <w:r>
          <w:fldChar w:fldCharType="separate"/>
        </w:r>
        <w:r>
          <w:t>42</w:t>
        </w:r>
        <w:r>
          <w:fldChar w:fldCharType="end"/>
        </w:r>
      </w:hyperlink>
    </w:p>
    <w:p>
      <w:pPr>
        <w:pStyle w:val="TOC2"/>
        <w:tabs>
          <w:tab w:val="right" w:leader="dot" w:pos="8306"/>
        </w:tabs>
      </w:pPr>
      <w:hyperlink w:anchor="_Toc22847" w:history="1">
        <w:r>
          <w:rPr>
            <w:rFonts w:ascii="仿宋" w:eastAsia="仿宋" w:hAnsi="仿宋" w:cs="仿宋" w:hint="eastAsia"/>
            <w:lang w:eastAsia="zh-CN"/>
          </w:rPr>
          <w:t>(三)、制定完善的风险控制机制</w:t>
        </w:r>
        <w:r>
          <w:tab/>
        </w:r>
        <w:r>
          <w:fldChar w:fldCharType="begin"/>
        </w:r>
        <w:r>
          <w:instrText xml:space="preserve"> PAGEREF _Toc22847 \h </w:instrText>
        </w:r>
        <w:r>
          <w:fldChar w:fldCharType="separate"/>
        </w:r>
        <w:r>
          <w:t>43</w:t>
        </w:r>
        <w:r>
          <w:fldChar w:fldCharType="end"/>
        </w:r>
      </w:hyperlink>
    </w:p>
    <w:p>
      <w:pPr>
        <w:pStyle w:val="TOC2"/>
        <w:tabs>
          <w:tab w:val="right" w:leader="dot" w:pos="8306"/>
        </w:tabs>
      </w:pPr>
      <w:hyperlink w:anchor="_Toc25701" w:history="1">
        <w:r>
          <w:rPr>
            <w:rFonts w:ascii="仿宋" w:eastAsia="仿宋" w:hAnsi="仿宋" w:cs="仿宋" w:hint="eastAsia"/>
            <w:lang w:eastAsia="zh-CN"/>
          </w:rPr>
          <w:t>(四)、优化成本管理</w:t>
        </w:r>
        <w:r>
          <w:tab/>
        </w:r>
        <w:r>
          <w:fldChar w:fldCharType="begin"/>
        </w:r>
        <w:r>
          <w:instrText xml:space="preserve"> PAGEREF _Toc25701 \h </w:instrText>
        </w:r>
        <w:r>
          <w:fldChar w:fldCharType="separate"/>
        </w:r>
        <w:r>
          <w:t>45</w:t>
        </w:r>
        <w:r>
          <w:fldChar w:fldCharType="end"/>
        </w:r>
      </w:hyperlink>
    </w:p>
    <w:p>
      <w:pPr>
        <w:pStyle w:val="TOC1"/>
        <w:tabs>
          <w:tab w:val="right" w:leader="dot" w:pos="8306"/>
        </w:tabs>
      </w:pPr>
      <w:hyperlink w:anchor="_Toc17887" w:history="1">
        <w:r>
          <w:rPr>
            <w:rFonts w:ascii="仿宋" w:eastAsia="仿宋" w:hAnsi="仿宋" w:cs="仿宋" w:hint="eastAsia"/>
            <w:lang w:eastAsia="zh-CN"/>
          </w:rPr>
          <w:t>十、涡旋流量计项目投资规划</w:t>
        </w:r>
        <w:r>
          <w:tab/>
        </w:r>
        <w:r>
          <w:fldChar w:fldCharType="begin"/>
        </w:r>
        <w:r>
          <w:instrText xml:space="preserve"> PAGEREF _Toc17887 \h </w:instrText>
        </w:r>
        <w:r>
          <w:fldChar w:fldCharType="separate"/>
        </w:r>
        <w:r>
          <w:t>46</w:t>
        </w:r>
        <w:r>
          <w:fldChar w:fldCharType="end"/>
        </w:r>
      </w:hyperlink>
    </w:p>
    <w:p>
      <w:pPr>
        <w:pStyle w:val="TOC2"/>
        <w:tabs>
          <w:tab w:val="right" w:leader="dot" w:pos="8306"/>
        </w:tabs>
      </w:pPr>
      <w:hyperlink w:anchor="_Toc12574" w:history="1">
        <w:r>
          <w:rPr>
            <w:rFonts w:ascii="仿宋" w:eastAsia="仿宋" w:hAnsi="仿宋" w:cs="仿宋" w:hint="eastAsia"/>
            <w:lang w:eastAsia="zh-CN"/>
          </w:rPr>
          <w:t>(一)、涡旋流量计项目总投资估算</w:t>
        </w:r>
        <w:r>
          <w:tab/>
        </w:r>
        <w:r>
          <w:fldChar w:fldCharType="begin"/>
        </w:r>
        <w:r>
          <w:instrText xml:space="preserve"> PAGEREF _Toc12574 \h </w:instrText>
        </w:r>
        <w:r>
          <w:fldChar w:fldCharType="separate"/>
        </w:r>
        <w:r>
          <w:t>46</w:t>
        </w:r>
        <w:r>
          <w:fldChar w:fldCharType="end"/>
        </w:r>
      </w:hyperlink>
    </w:p>
    <w:p>
      <w:pPr>
        <w:pStyle w:val="TOC2"/>
        <w:tabs>
          <w:tab w:val="right" w:leader="dot" w:pos="8306"/>
        </w:tabs>
      </w:pPr>
      <w:hyperlink w:anchor="_Toc14088" w:history="1">
        <w:r>
          <w:rPr>
            <w:rFonts w:ascii="仿宋" w:eastAsia="仿宋" w:hAnsi="仿宋" w:cs="仿宋" w:hint="eastAsia"/>
            <w:lang w:eastAsia="zh-CN"/>
          </w:rPr>
          <w:t>(二)、资金筹措</w:t>
        </w:r>
        <w:r>
          <w:tab/>
        </w:r>
        <w:r>
          <w:fldChar w:fldCharType="begin"/>
        </w:r>
        <w:r>
          <w:instrText xml:space="preserve"> PAGEREF _Toc14088 \h </w:instrText>
        </w:r>
        <w:r>
          <w:fldChar w:fldCharType="separate"/>
        </w:r>
        <w:r>
          <w:t>47</w:t>
        </w:r>
        <w:r>
          <w:fldChar w:fldCharType="end"/>
        </w:r>
      </w:hyperlink>
    </w:p>
    <w:p>
      <w:pPr>
        <w:pStyle w:val="TOC1"/>
        <w:tabs>
          <w:tab w:val="right" w:leader="dot" w:pos="8306"/>
        </w:tabs>
      </w:pPr>
      <w:hyperlink w:anchor="_Toc10824" w:history="1">
        <w:r>
          <w:rPr>
            <w:rFonts w:ascii="仿宋" w:eastAsia="仿宋" w:hAnsi="仿宋" w:cs="仿宋" w:hint="eastAsia"/>
            <w:lang w:eastAsia="zh-CN"/>
          </w:rPr>
          <w:t>十一、涡旋流量计项目人力资源培养与发展</w:t>
        </w:r>
        <w:r>
          <w:tab/>
        </w:r>
        <w:r>
          <w:fldChar w:fldCharType="begin"/>
        </w:r>
        <w:r>
          <w:instrText xml:space="preserve"> PAGEREF _Toc10824 \h </w:instrText>
        </w:r>
        <w:r>
          <w:fldChar w:fldCharType="separate"/>
        </w:r>
        <w:r>
          <w:t>48</w:t>
        </w:r>
        <w:r>
          <w:fldChar w:fldCharType="end"/>
        </w:r>
      </w:hyperlink>
    </w:p>
    <w:p>
      <w:pPr>
        <w:pStyle w:val="TOC2"/>
        <w:tabs>
          <w:tab w:val="right" w:leader="dot" w:pos="8306"/>
        </w:tabs>
      </w:pPr>
      <w:hyperlink w:anchor="_Toc28095" w:history="1">
        <w:r>
          <w:rPr>
            <w:rFonts w:ascii="仿宋" w:eastAsia="仿宋" w:hAnsi="仿宋" w:cs="仿宋" w:hint="eastAsia"/>
            <w:lang w:eastAsia="zh-CN"/>
          </w:rPr>
          <w:t>(一)、人才需求与规划</w:t>
        </w:r>
        <w:r>
          <w:tab/>
        </w:r>
        <w:r>
          <w:fldChar w:fldCharType="begin"/>
        </w:r>
        <w:r>
          <w:instrText xml:space="preserve"> PAGEREF _Toc28095 \h </w:instrText>
        </w:r>
        <w:r>
          <w:fldChar w:fldCharType="separate"/>
        </w:r>
        <w:r>
          <w:t>48</w:t>
        </w:r>
        <w:r>
          <w:fldChar w:fldCharType="end"/>
        </w:r>
      </w:hyperlink>
    </w:p>
    <w:p>
      <w:pPr>
        <w:pStyle w:val="TOC2"/>
        <w:tabs>
          <w:tab w:val="right" w:leader="dot" w:pos="8306"/>
        </w:tabs>
      </w:pPr>
      <w:hyperlink w:anchor="_Toc1826" w:history="1">
        <w:r>
          <w:rPr>
            <w:rFonts w:ascii="仿宋" w:eastAsia="仿宋" w:hAnsi="仿宋" w:cs="仿宋" w:hint="eastAsia"/>
            <w:lang w:eastAsia="zh-CN"/>
          </w:rPr>
          <w:t>(二)、培训与发展计划</w:t>
        </w:r>
        <w:r>
          <w:tab/>
        </w:r>
        <w:r>
          <w:fldChar w:fldCharType="begin"/>
        </w:r>
        <w:r>
          <w:instrText xml:space="preserve"> PAGEREF _Toc1826 \h </w:instrText>
        </w:r>
        <w:r>
          <w:fldChar w:fldCharType="separate"/>
        </w:r>
        <w:r>
          <w:t>49</w:t>
        </w:r>
        <w:r>
          <w:fldChar w:fldCharType="end"/>
        </w:r>
      </w:hyperlink>
    </w:p>
    <w:p>
      <w:pPr>
        <w:pStyle w:val="TOC1"/>
        <w:tabs>
          <w:tab w:val="right" w:leader="dot" w:pos="8306"/>
        </w:tabs>
      </w:pPr>
      <w:hyperlink w:anchor="_Toc7507" w:history="1">
        <w:r>
          <w:rPr>
            <w:rFonts w:ascii="仿宋" w:eastAsia="仿宋" w:hAnsi="仿宋" w:cs="仿宋" w:hint="eastAsia"/>
            <w:lang w:eastAsia="zh-CN"/>
          </w:rPr>
          <w:t>十二、涡旋流量计项目财务管理</w:t>
        </w:r>
        <w:r>
          <w:tab/>
        </w:r>
        <w:r>
          <w:fldChar w:fldCharType="begin"/>
        </w:r>
        <w:r>
          <w:instrText xml:space="preserve"> PAGEREF _Toc7507 \h </w:instrText>
        </w:r>
        <w:r>
          <w:fldChar w:fldCharType="separate"/>
        </w:r>
        <w:r>
          <w:t>49</w:t>
        </w:r>
        <w:r>
          <w:fldChar w:fldCharType="end"/>
        </w:r>
      </w:hyperlink>
    </w:p>
    <w:p>
      <w:pPr>
        <w:pStyle w:val="TOC2"/>
        <w:tabs>
          <w:tab w:val="right" w:leader="dot" w:pos="8306"/>
        </w:tabs>
      </w:pPr>
      <w:hyperlink w:anchor="_Toc19107" w:history="1">
        <w:r>
          <w:rPr>
            <w:rFonts w:ascii="仿宋" w:eastAsia="仿宋" w:hAnsi="仿宋" w:cs="仿宋" w:hint="eastAsia"/>
            <w:lang w:eastAsia="zh-CN"/>
          </w:rPr>
          <w:t>(一)、资金需求大</w:t>
        </w:r>
        <w:r>
          <w:tab/>
        </w:r>
        <w:r>
          <w:fldChar w:fldCharType="begin"/>
        </w:r>
        <w:r>
          <w:instrText xml:space="preserve"> PAGEREF _Toc19107 \h </w:instrText>
        </w:r>
        <w:r>
          <w:fldChar w:fldCharType="separate"/>
        </w:r>
        <w:r>
          <w:t>49</w:t>
        </w:r>
        <w:r>
          <w:fldChar w:fldCharType="end"/>
        </w:r>
      </w:hyperlink>
    </w:p>
    <w:p>
      <w:pPr>
        <w:pStyle w:val="TOC2"/>
        <w:tabs>
          <w:tab w:val="right" w:leader="dot" w:pos="8306"/>
        </w:tabs>
      </w:pPr>
      <w:hyperlink w:anchor="_Toc28213" w:history="1">
        <w:r>
          <w:rPr>
            <w:rFonts w:ascii="仿宋" w:eastAsia="仿宋" w:hAnsi="仿宋" w:cs="仿宋" w:hint="eastAsia"/>
            <w:lang w:eastAsia="zh-CN"/>
          </w:rPr>
          <w:t>(二)、研发周期长</w:t>
        </w:r>
        <w:r>
          <w:tab/>
        </w:r>
        <w:r>
          <w:fldChar w:fldCharType="begin"/>
        </w:r>
        <w:r>
          <w:instrText xml:space="preserve"> PAGEREF _Toc28213 \h </w:instrText>
        </w:r>
        <w:r>
          <w:fldChar w:fldCharType="separate"/>
        </w:r>
        <w:r>
          <w:t>50</w:t>
        </w:r>
        <w:r>
          <w:fldChar w:fldCharType="end"/>
        </w:r>
      </w:hyperlink>
    </w:p>
    <w:p>
      <w:pPr>
        <w:pStyle w:val="TOC2"/>
        <w:tabs>
          <w:tab w:val="right" w:leader="dot" w:pos="8306"/>
        </w:tabs>
      </w:pPr>
      <w:hyperlink w:anchor="_Toc20334" w:history="1">
        <w:r>
          <w:rPr>
            <w:rFonts w:ascii="仿宋" w:eastAsia="仿宋" w:hAnsi="仿宋" w:cs="仿宋" w:hint="eastAsia"/>
            <w:lang w:eastAsia="zh-CN"/>
          </w:rPr>
          <w:t>(三)、市场风险大</w:t>
        </w:r>
        <w:r>
          <w:tab/>
        </w:r>
        <w:r>
          <w:fldChar w:fldCharType="begin"/>
        </w:r>
        <w:r>
          <w:instrText xml:space="preserve"> PAGEREF _Toc20334 \h </w:instrText>
        </w:r>
        <w:r>
          <w:fldChar w:fldCharType="separate"/>
        </w:r>
        <w:r>
          <w:t>51</w:t>
        </w:r>
        <w:r>
          <w:fldChar w:fldCharType="end"/>
        </w:r>
      </w:hyperlink>
    </w:p>
    <w:p>
      <w:pPr>
        <w:pStyle w:val="TOC2"/>
        <w:tabs>
          <w:tab w:val="right" w:leader="dot" w:pos="8306"/>
        </w:tabs>
      </w:pPr>
      <w:hyperlink w:anchor="_Toc7338" w:history="1">
        <w:r>
          <w:rPr>
            <w:rFonts w:ascii="仿宋" w:eastAsia="仿宋" w:hAnsi="仿宋" w:cs="仿宋" w:hint="eastAsia"/>
            <w:lang w:eastAsia="zh-CN"/>
          </w:rPr>
          <w:t>(四)、利润率高</w:t>
        </w:r>
        <w:r>
          <w:tab/>
        </w:r>
        <w:r>
          <w:fldChar w:fldCharType="begin"/>
        </w:r>
        <w:r>
          <w:instrText xml:space="preserve"> PAGEREF _Toc7338 \h </w:instrText>
        </w:r>
        <w:r>
          <w:fldChar w:fldCharType="separate"/>
        </w:r>
        <w:r>
          <w:t>54</w:t>
        </w:r>
        <w:r>
          <w:fldChar w:fldCharType="end"/>
        </w:r>
      </w:hyperlink>
    </w:p>
    <w:p>
      <w:pPr>
        <w:pStyle w:val="TOC1"/>
        <w:tabs>
          <w:tab w:val="right" w:leader="dot" w:pos="8306"/>
        </w:tabs>
      </w:pPr>
      <w:hyperlink w:anchor="_Toc9263" w:history="1">
        <w:r>
          <w:rPr>
            <w:rFonts w:ascii="仿宋" w:eastAsia="仿宋" w:hAnsi="仿宋" w:cs="仿宋" w:hint="eastAsia"/>
            <w:lang w:eastAsia="zh-CN"/>
          </w:rPr>
          <w:t>十三、风险识别与分类</w:t>
        </w:r>
        <w:r>
          <w:tab/>
        </w:r>
        <w:r>
          <w:fldChar w:fldCharType="begin"/>
        </w:r>
        <w:r>
          <w:instrText xml:space="preserve"> PAGEREF _Toc9263 \h </w:instrText>
        </w:r>
        <w:r>
          <w:fldChar w:fldCharType="separate"/>
        </w:r>
        <w:r>
          <w:t>56</w:t>
        </w:r>
        <w:r>
          <w:fldChar w:fldCharType="end"/>
        </w:r>
      </w:hyperlink>
    </w:p>
    <w:p>
      <w:pPr>
        <w:pStyle w:val="TOC2"/>
        <w:tabs>
          <w:tab w:val="right" w:leader="dot" w:pos="8306"/>
        </w:tabs>
      </w:pPr>
      <w:hyperlink w:anchor="_Toc14886" w:history="1">
        <w:r>
          <w:rPr>
            <w:rFonts w:ascii="仿宋" w:eastAsia="仿宋" w:hAnsi="仿宋" w:cs="仿宋" w:hint="eastAsia"/>
            <w:lang w:eastAsia="zh-CN"/>
          </w:rPr>
          <w:t>(一)、风险识别</w:t>
        </w:r>
        <w:r>
          <w:tab/>
        </w:r>
        <w:r>
          <w:fldChar w:fldCharType="begin"/>
        </w:r>
        <w:r>
          <w:instrText xml:space="preserve"> PAGEREF _Toc14886 \h </w:instrText>
        </w:r>
        <w:r>
          <w:fldChar w:fldCharType="separate"/>
        </w:r>
        <w:r>
          <w:t>56</w:t>
        </w:r>
        <w:r>
          <w:fldChar w:fldCharType="end"/>
        </w:r>
      </w:hyperlink>
    </w:p>
    <w:p>
      <w:pPr>
        <w:pStyle w:val="TOC2"/>
        <w:tabs>
          <w:tab w:val="right" w:leader="dot" w:pos="8306"/>
        </w:tabs>
      </w:pPr>
      <w:hyperlink w:anchor="_Toc17439" w:history="1">
        <w:r>
          <w:rPr>
            <w:rFonts w:ascii="仿宋" w:eastAsia="仿宋" w:hAnsi="仿宋" w:cs="仿宋" w:hint="eastAsia"/>
            <w:lang w:eastAsia="zh-CN"/>
          </w:rPr>
          <w:t>(二)、风险分类</w:t>
        </w:r>
        <w:r>
          <w:tab/>
        </w:r>
        <w:r>
          <w:fldChar w:fldCharType="begin"/>
        </w:r>
        <w:r>
          <w:instrText xml:space="preserve"> PAGEREF _Toc17439 \h </w:instrText>
        </w:r>
        <w:r>
          <w:fldChar w:fldCharType="separate"/>
        </w:r>
        <w:r>
          <w:t>58</w:t>
        </w:r>
        <w:r>
          <w:fldChar w:fldCharType="end"/>
        </w:r>
      </w:hyperlink>
    </w:p>
    <w:p>
      <w:pPr>
        <w:pStyle w:val="TOC1"/>
        <w:tabs>
          <w:tab w:val="right" w:leader="dot" w:pos="8306"/>
        </w:tabs>
      </w:pPr>
      <w:hyperlink w:anchor="_Toc3653" w:history="1">
        <w:r>
          <w:rPr>
            <w:rFonts w:ascii="仿宋" w:eastAsia="仿宋" w:hAnsi="仿宋" w:cs="仿宋" w:hint="eastAsia"/>
            <w:lang w:eastAsia="zh-CN"/>
          </w:rPr>
          <w:t>十四、利益相关者分析与沟通计划</w:t>
        </w:r>
        <w:r>
          <w:tab/>
        </w:r>
        <w:r>
          <w:fldChar w:fldCharType="begin"/>
        </w:r>
        <w:r>
          <w:instrText xml:space="preserve"> PAGEREF _Toc3653 \h </w:instrText>
        </w:r>
        <w:r>
          <w:fldChar w:fldCharType="separate"/>
        </w:r>
        <w:r>
          <w:t>59</w:t>
        </w:r>
        <w:r>
          <w:fldChar w:fldCharType="end"/>
        </w:r>
      </w:hyperlink>
    </w:p>
    <w:p>
      <w:pPr>
        <w:pStyle w:val="TOC2"/>
        <w:tabs>
          <w:tab w:val="right" w:leader="dot" w:pos="8306"/>
        </w:tabs>
      </w:pPr>
      <w:hyperlink w:anchor="_Toc21644" w:history="1">
        <w:r>
          <w:rPr>
            <w:rFonts w:ascii="仿宋" w:eastAsia="仿宋" w:hAnsi="仿宋" w:cs="仿宋" w:hint="eastAsia"/>
            <w:lang w:eastAsia="zh-CN"/>
          </w:rPr>
          <w:t>(一)、利益相关者分析</w:t>
        </w:r>
        <w:r>
          <w:tab/>
        </w:r>
        <w:r>
          <w:fldChar w:fldCharType="begin"/>
        </w:r>
        <w:r>
          <w:instrText xml:space="preserve"> PAGEREF _Toc21644 \h </w:instrText>
        </w:r>
        <w:r>
          <w:fldChar w:fldCharType="separate"/>
        </w:r>
        <w:r>
          <w:t>59</w:t>
        </w:r>
        <w:r>
          <w:fldChar w:fldCharType="end"/>
        </w:r>
      </w:hyperlink>
    </w:p>
    <w:p>
      <w:pPr>
        <w:pStyle w:val="TOC2"/>
        <w:tabs>
          <w:tab w:val="right" w:leader="dot" w:pos="8306"/>
        </w:tabs>
      </w:pPr>
      <w:hyperlink w:anchor="_Toc15550" w:history="1">
        <w:r>
          <w:rPr>
            <w:rFonts w:ascii="仿宋" w:eastAsia="仿宋" w:hAnsi="仿宋" w:cs="仿宋" w:hint="eastAsia"/>
            <w:lang w:eastAsia="zh-CN"/>
          </w:rPr>
          <w:t>(二)、沟通计划</w:t>
        </w:r>
        <w:r>
          <w:tab/>
        </w:r>
        <w:r>
          <w:fldChar w:fldCharType="begin"/>
        </w:r>
        <w:r>
          <w:instrText xml:space="preserve"> PAGEREF _Toc15550 \h </w:instrText>
        </w:r>
        <w:r>
          <w:fldChar w:fldCharType="separate"/>
        </w:r>
        <w:r>
          <w:t>61</w:t>
        </w:r>
        <w:r>
          <w:fldChar w:fldCharType="end"/>
        </w:r>
      </w:hyperlink>
    </w:p>
    <w:p>
      <w:pPr>
        <w:pStyle w:val="TOC1"/>
        <w:tabs>
          <w:tab w:val="right" w:leader="dot" w:pos="8306"/>
        </w:tabs>
      </w:pPr>
      <w:hyperlink w:anchor="_Toc6022" w:history="1">
        <w:r>
          <w:rPr>
            <w:rFonts w:ascii="仿宋" w:eastAsia="仿宋" w:hAnsi="仿宋" w:cs="仿宋" w:hint="eastAsia"/>
            <w:lang w:eastAsia="zh-CN"/>
          </w:rPr>
          <w:t>十五、涡旋流量计项目工程方案分析</w:t>
        </w:r>
        <w:r>
          <w:tab/>
        </w:r>
        <w:r>
          <w:fldChar w:fldCharType="begin"/>
        </w:r>
        <w:r>
          <w:instrText xml:space="preserve"> PAGEREF _Toc6022 \h </w:instrText>
        </w:r>
        <w:r>
          <w:fldChar w:fldCharType="separate"/>
        </w:r>
        <w:r>
          <w:t>62</w:t>
        </w:r>
        <w:r>
          <w:fldChar w:fldCharType="end"/>
        </w:r>
      </w:hyperlink>
    </w:p>
    <w:p>
      <w:pPr>
        <w:pStyle w:val="TOC2"/>
        <w:tabs>
          <w:tab w:val="right" w:leader="dot" w:pos="8306"/>
        </w:tabs>
      </w:pPr>
      <w:hyperlink w:anchor="_Toc16326" w:history="1">
        <w:r>
          <w:rPr>
            <w:rFonts w:ascii="仿宋" w:eastAsia="仿宋" w:hAnsi="仿宋" w:cs="仿宋" w:hint="eastAsia"/>
            <w:lang w:eastAsia="zh-CN"/>
          </w:rPr>
          <w:t>(一)、建筑工程设计原则</w:t>
        </w:r>
        <w:r>
          <w:tab/>
        </w:r>
        <w:r>
          <w:fldChar w:fldCharType="begin"/>
        </w:r>
        <w:r>
          <w:instrText xml:space="preserve"> PAGEREF _Toc16326 \h </w:instrText>
        </w:r>
        <w:r>
          <w:fldChar w:fldCharType="separate"/>
        </w:r>
        <w:r>
          <w:t>62</w:t>
        </w:r>
        <w:r>
          <w:fldChar w:fldCharType="end"/>
        </w:r>
      </w:hyperlink>
    </w:p>
    <w:p>
      <w:pPr>
        <w:pStyle w:val="TOC2"/>
        <w:tabs>
          <w:tab w:val="right" w:leader="dot" w:pos="8306"/>
        </w:tabs>
      </w:pPr>
      <w:hyperlink w:anchor="_Toc1323" w:history="1">
        <w:r>
          <w:rPr>
            <w:rFonts w:ascii="仿宋" w:eastAsia="仿宋" w:hAnsi="仿宋" w:cs="仿宋" w:hint="eastAsia"/>
            <w:lang w:eastAsia="zh-CN"/>
          </w:rPr>
          <w:t>(二)、土建工程建设指标</w:t>
        </w:r>
        <w:r>
          <w:tab/>
        </w:r>
        <w:r>
          <w:fldChar w:fldCharType="begin"/>
        </w:r>
        <w:r>
          <w:instrText xml:space="preserve"> PAGEREF _Toc1323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06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198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的技术管理特点体现在其创新导向。通过引入最先进的技术趋势和解决方案，涡旋流量计项目致力于提升科技含量、提高质量和效率水平。这意味着我们将采用最新的工具和方法，确保涡旋流量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涡旋流量计项目技术管理的显著特征。通过整合不同领域的技术资源，我们实现了跨学科的协同工作。这有助于优化技术架构，提高整体效能。此外，整合性策略还促进了不同技术团队之间的紧密沟通和高效合作，确保涡旋流量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涡旋流量计项目所采用的技术。通过不断优化技术方案，涡旋流量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涡旋流量计项目团队将在涡旋流量计项目初期识别可能的技术风险，并采取相应的预防和应对措施。通过建立健全的风险评估机制，涡旋流量计项目能够在实施过程中及时发现并解决潜在的技术问题，保障涡旋流量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涡旋流量计项目中，技术将成为涡旋流量计项目成功的有力支持。这一深度剖析揭示了技术管理在涡旋流量计项目实施中的关键作用，为涡旋流量计项目的技术基础奠定了坚实的基础。</w:t>
      </w:r>
    </w:p>
    <w:p>
      <w:pPr>
        <w:pStyle w:val="Heading2"/>
        <w:ind w:firstLine="560" w:firstLineChars="200"/>
        <w:rPr>
          <w:rFonts w:ascii="仿宋" w:eastAsia="仿宋" w:hAnsi="仿宋" w:cs="仿宋" w:hint="eastAsia"/>
          <w:sz w:val="28"/>
          <w:lang w:eastAsia="zh-CN"/>
        </w:rPr>
      </w:pPr>
      <w:bookmarkStart w:id="4" w:name="_Toc16595"/>
      <w:r>
        <w:rPr>
          <w:rFonts w:ascii="仿宋" w:eastAsia="仿宋" w:hAnsi="仿宋" w:cs="仿宋" w:hint="eastAsia"/>
          <w:sz w:val="28"/>
          <w:lang w:eastAsia="zh-CN"/>
        </w:rPr>
        <w:t>(二)、涡旋流量计项目工艺技术设计方案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涡旋流量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涡旋流量计项目将严格按照相关行业规范要求进行组织。通过有效控制产品质量，涡旋流量计项目将致力于为顾客提供优质的涡旋流量计项目产品和良好的服务。这体现了涡旋流量计项目对于生产活动合规性和质量标准的高度重视，为涡旋流量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涡旋流量计项目注重生态效益和清洁生产原则。涡旋流量计项目建设将紧密结合地方特色经济发展，与社会经济发展规划和区域环境保护规划方案相协调一致。通过与当地区域自然生态系统的结合，涡旋流量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涡旋流量计项目产品具有多样化的客户需求和个性化的特点。因此，涡旋流量计项目产品规格品种多样，且单批生产数量较小。为满足这一特点，涡旋流量计项目承办单位将建设先进的柔性制造生产线。通过广泛应用柔性制造技术，涡旋流量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涡旋流量计项目采用的技术具有较高的技术含量和自动化水平，处于国内先进水平。这一技术选用不仅体现了对生产效率、质量和环境友好性的高标准要求，同时为涡旋流量计项目的可持续发展奠定了坚实的基础。</w:t>
      </w:r>
    </w:p>
    <w:p>
      <w:pPr>
        <w:pStyle w:val="Heading2"/>
        <w:ind w:firstLine="560" w:firstLineChars="200"/>
        <w:rPr>
          <w:rFonts w:ascii="仿宋" w:eastAsia="仿宋" w:hAnsi="仿宋" w:cs="仿宋" w:hint="eastAsia"/>
          <w:sz w:val="28"/>
          <w:lang w:eastAsia="zh-CN"/>
        </w:rPr>
      </w:pPr>
      <w:bookmarkStart w:id="5" w:name="_Toc1464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为确保涡旋流量计项目的高效生产和技术实施，我们制定了一套精心设计的设备选型方案，以满足涡旋流量计项目生产、质量和环保的要求。该方案的主要特点如下：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涡旋流量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针对涡旋流量计项目产品的多样性和小批量生产的特点，我们将建设柔性制造生产线。通过在设备选型中考虑柔性制造技术，可以灵活应对不同产品规格和生产需求，实现生产线的高度灵活性和适应性。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328"/>
      <w:r>
        <w:rPr>
          <w:rFonts w:ascii="仿宋" w:eastAsia="仿宋" w:hAnsi="仿宋" w:cs="仿宋" w:hint="eastAsia"/>
          <w:sz w:val="28"/>
          <w:lang w:eastAsia="zh-CN"/>
        </w:rPr>
        <w:t>二、涡旋流量计项目绩效评估</w:t>
      </w:r>
      <w:bookmarkEnd w:id="6"/>
    </w:p>
    <w:p>
      <w:pPr>
        <w:pStyle w:val="Heading2"/>
        <w:rPr>
          <w:rFonts w:ascii="仿宋" w:eastAsia="仿宋" w:hAnsi="仿宋" w:cs="仿宋" w:hint="eastAsia"/>
          <w:lang w:eastAsia="zh-CN"/>
        </w:rPr>
      </w:pPr>
      <w:bookmarkStart w:id="7" w:name="_Toc22369"/>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涡旋流量计项目中，我们设计了一套全面的绩效评估指标，以确保涡旋流量计项目的可控和成功交付。这些指标跨足涡旋流量计项目目标、成本、进度和质量等多个维度，为我们提供了全面洞察涡旋流量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目标达成率是我们关注的首要指标。我们设定了明确的目标，并通过定期监测和评估，迅速发现并应对潜在的目标偏差。这为涡旋流量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成本绩效是另一个核心关注点。通过实际成本与预算成本的对比分析，我们深入了解成本差异的原因，及时调整资源分配，保持涡旋流量计项目在经济效益方面的合理水平。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进度作为关键的绩效指标之一，得到了精心的关注。我们制定了详细的涡旋流量计项目进度计划，并设立了进度符合度指标，确保实际进度与计划进度保持一致。这使我们能够快速发现和解决潜在的进度问题，保持涡旋流量计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涡旋流量计项目绩效的不可或缺的一环。我们引入了一系列的质量标准和客户满意度指标，以确保涡旋流量计项目交付的成果在质量上达到或超越预期水平。通过持续监测这些指标，我们努力提升涡旋流量计项目整体质量水平，为涡旋流量计项目的成功交付提供有力保障。通过这些科学且全面的绩效评估，我们能够更好地引导涡旋流量计项目的持续改进，确保涡旋流量计项目目标的顺利达成。</w:t>
      </w:r>
    </w:p>
    <w:p>
      <w:pPr>
        <w:pStyle w:val="Heading2"/>
        <w:ind w:firstLine="560" w:firstLineChars="200"/>
        <w:rPr>
          <w:rFonts w:ascii="仿宋" w:eastAsia="仿宋" w:hAnsi="仿宋" w:cs="仿宋" w:hint="eastAsia"/>
          <w:sz w:val="28"/>
          <w:lang w:eastAsia="zh-CN"/>
        </w:rPr>
      </w:pPr>
      <w:bookmarkStart w:id="8" w:name="_Toc31270"/>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绩效评估是涡旋流量计项目中的关键环节，为确保涡旋流量计项目达到预期目标，我们采用了多层次、多维度的绩效评估方法。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涡旋流量计项目的战略目标对齐，确保每个决策和行动都与涡旋流量计项目整体目标保持一致。团队会定期召开战略对齐会议，审视当前工作与涡旋流量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涡旋流量计项目进度、质量、成本和风险等方面。这些指标通过数据收集和分析，为涡旋流量计项目管理团队提供了客观的评估依据。例如，我们通过涡旋流量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绩效评估不仅仅停留在涡旋流量计项目内部，还考虑了涡旋流量计项目对外部环境的影响。我们定期进行干系人满意度调查，以了解各利益相关方对涡旋流量计项目的期望和满意度，并及时做出调整。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这种多层次、多角度的绩效评估方法，使得我们能够全面了解涡旋流量计项目的运行状态，及时做出调整，确保涡旋流量计项目在不断变化的环境中保持稳健前行。</w:t>
      </w:r>
    </w:p>
    <w:p>
      <w:pPr>
        <w:pStyle w:val="Heading2"/>
        <w:ind w:firstLine="560" w:firstLineChars="200"/>
        <w:rPr>
          <w:rFonts w:ascii="仿宋" w:eastAsia="仿宋" w:hAnsi="仿宋" w:cs="仿宋" w:hint="eastAsia"/>
          <w:sz w:val="28"/>
          <w:lang w:eastAsia="zh-CN"/>
        </w:rPr>
      </w:pPr>
      <w:bookmarkStart w:id="9" w:name="_Toc21017"/>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为了确保涡旋流量计项目的有效管理和不断优化，我们采用了精心设计的绩效评估周期。这个周期旨在实现灵活、实时和全面的评估，以适应涡旋流量计项目执行中的各种挑战。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涡旋流量计项目的不同需求，分为短期、中期和长期。短期评估关注每个迭代或工作周期，以及时发现和解决当前任务中的问题。中期评估涵盖几个迭代，深入了解整体涡旋流量计项目的趋势和性能。长期评估则着眼于整个涡旋流量计项目阶段，确保涡旋流量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涡旋流量计项目管理工具和协作平台，团队成员能够随时更新和分享涡旋流量计项目数据。这种实时性的反馈机制使我们能够及时察觉潜在问题，快速调整，保持涡旋流量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涡旋流量计项目的决策制定密不可分。每个周期的涡旋流量计项目回顾会议成为集体总结经验、识别问题深层次原因并找到创新解决方案的平台。这种定期的反思与调整机制使涡旋流量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7182"/>
      <w:r>
        <w:rPr>
          <w:rFonts w:ascii="仿宋" w:eastAsia="仿宋" w:hAnsi="仿宋" w:cs="仿宋" w:hint="eastAsia"/>
          <w:sz w:val="28"/>
          <w:lang w:eastAsia="zh-CN"/>
        </w:rPr>
        <w:t>三、涡旋流量计项目建设单位说明</w:t>
      </w:r>
      <w:bookmarkEnd w:id="10"/>
    </w:p>
    <w:p>
      <w:pPr>
        <w:pStyle w:val="Heading2"/>
        <w:rPr>
          <w:rFonts w:ascii="仿宋" w:eastAsia="仿宋" w:hAnsi="仿宋" w:cs="仿宋" w:hint="eastAsia"/>
          <w:lang w:eastAsia="zh-CN"/>
        </w:rPr>
      </w:pPr>
      <w:bookmarkStart w:id="11" w:name="_Toc24595"/>
      <w:r>
        <w:rPr>
          <w:rFonts w:ascii="仿宋" w:eastAsia="仿宋" w:hAnsi="仿宋" w:cs="仿宋" w:hint="eastAsia"/>
          <w:lang w:eastAsia="zh-CN"/>
        </w:rPr>
        <w:t>(一)、涡旋流量计项目承办单位基本情况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0791"/>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涡旋流量计项目承办单位的XXXX，我们着眼于实现可持续的经济效益。通过技术创新和解决方案的提供，公司预计在涡旋流量计项目执行期间将获得可观的收入增长。这一收入来源主要包括涡旋流量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同时，我们注重成本控制和效率提升，以确保涡旋流量计项目的可持续盈利。透过精细的管理和资源优化，公司期望实现涡旋流量计项目利润最大化。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涡旋流量计项目实施进行全面的投资评估，包括涡旋流量计项目启动阶段的资金投入和后续运营成本。通过对涡旋流量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涡旋流量计项目实施过程中具备足够的资金流动性，公司将进行详尽的现金流分析。这包括资金需求的合理预测、涡旋流量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2030"/>
      <w:r>
        <w:rPr>
          <w:rFonts w:ascii="仿宋" w:eastAsia="仿宋" w:hAnsi="仿宋" w:cs="仿宋" w:hint="eastAsia"/>
          <w:sz w:val="28"/>
          <w:lang w:eastAsia="zh-CN"/>
        </w:rPr>
        <w:t>四、涡旋流量计项目选址可行性分析</w:t>
      </w:r>
      <w:bookmarkEnd w:id="13"/>
    </w:p>
    <w:p>
      <w:pPr>
        <w:pStyle w:val="Heading2"/>
        <w:rPr>
          <w:rFonts w:ascii="仿宋" w:eastAsia="仿宋" w:hAnsi="仿宋" w:cs="仿宋" w:hint="eastAsia"/>
          <w:lang w:eastAsia="zh-CN"/>
        </w:rPr>
      </w:pPr>
      <w:bookmarkStart w:id="14" w:name="_Toc19364"/>
      <w:r>
        <w:rPr>
          <w:rFonts w:ascii="仿宋" w:eastAsia="仿宋" w:hAnsi="仿宋" w:cs="仿宋" w:hint="eastAsia"/>
          <w:lang w:eastAsia="zh-CN"/>
        </w:rPr>
        <w:t>(一)、涡旋流量计项目选址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该涡旋流量计项目选址位于XX省XX市XX区XXX街道</w:t>
      </w:r>
    </w:p>
    <w:p>
      <w:pPr>
        <w:pStyle w:val="Heading2"/>
        <w:ind w:firstLine="560" w:firstLineChars="200"/>
        <w:rPr>
          <w:rFonts w:ascii="仿宋" w:eastAsia="仿宋" w:hAnsi="仿宋" w:cs="仿宋" w:hint="eastAsia"/>
          <w:sz w:val="28"/>
          <w:lang w:eastAsia="zh-CN"/>
        </w:rPr>
      </w:pPr>
      <w:bookmarkStart w:id="15" w:name="_Toc3070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涡旋流量计项目的征地面积将根据涡旋流量计项目的实际规模和需求进行精确规划。具体面积XXX平方米，旨在确保涡旋流量计项目不仅能够满足当前的发展需求，还能够预留空间以适应未来的扩展。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净用地面积是在征地面积基础上去除不可利用面积后的实际可开发用地。具体面积XXX平方米，考虑到环保、交通、安全等多方面因素，以确保涡旋流量计项目在整体利用效率上达到最优。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涡旋流量计项目计划建设的建筑总规模具体面积XXX平方米。这一规模的确定综合考虑了涡旋流量计项目的性质、规模，以及城市规划的相关要求，确保建筑布局与周边环境协调一致。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绿地率是涡旋流量计项目用地中被规划为绿地的比例。具体面积XXX平方米，旨在通过合理规划绿地，改善涡旋流量计项目周边环境，提升居民生活质量，并符合城市整体绿化规划。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容积率是用地上可以建设的建筑总体积与用地面积之比。具体面积XXX，通过合理的容积率规划，确保涡旋流量计项目建筑规模与周边环境和谐共生。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涡旋流量计项目选址与当地城市规划相一致，具体面积XXX平方米。通过与城市规划部门深入沟通，确保涡旋流量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涡旋流量计项目选址符合当地产业政策，具体面积XXX平方米。这包括涡旋流量计项目对当地经济的促进作用，以及对相关产业的带动效应，确保涡旋流量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用地总体要求必须符合环保和可持续发展的原则，具体面积XXX平方米。通过采用绿色建筑设计、节能减排等措施，确保涡旋流量计项目在建设和运营过程中对环境的影响最小化，达到可持续发展的要求。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确保涡旋流量计项目选址具备必要的公共设施配套，具体面积XXX平方米。这包括交通便利性、教育、医疗等基础设施，以提高居民生活品质，使得涡旋流量计项目选址更具吸引力。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考虑用地总体要求对当地社会稳定性的影响，具体面积XXX平方米。通过深入了解当地社区反馈，确保涡旋流量计项目的选址和建设过程对当地社会和谐稳定产生积极作用。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涡旋流量计项目选址不仅符合法规和规划，还在实际操作中具有可行性。这一全面规划将为涡旋流量计项目的成功实施提供坚实的基础，确保涡旋流量计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843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涡旋流量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涡旋流量计项目的设备规划和空间设计中，我们将采取灵活设备布局的措施。设备布局将根据实际需求进行灵活设计，避免不必要的浪费。通过合理规划设备摆放位置，我们将提高设备的利用率，减少设备间距，以确保涡旋流量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涡旋流量计项目内部引入共享设施的概念，例如共享会议室、办公区等。通过这种方式，我们可以减少对资源的重复建设，提高资源共享效率，从而减小涡旋流量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367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涡旋流量计项目的总图布置中，我们将不同功能区域进行明确的规划，以最大程度满足涡旋流量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256"/>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涡旋流量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涡旋流量计项目对环境的影响是综合评价的重要因素之一。我们将详细考虑选址周边的自然环境、生态保护区、水源地等情况，确保涡旋流量计项目的建设和运营对环境影响最小化，并符合当地的环保法规标准。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对选址的评价还需充分考虑当地政府的产业政策和法规。我们将详细了解涡旋流量计项目所在地的相关政策，确保涡旋流量计项目的规划和运营与当地法规相符，降低不必要的法律风险。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考虑到社会稳定性对企业运营的重要性，我们将评估选址地区的社会安全情况、劳工关系、社区反馈等方面，以确保涡旋流量计项目的建设和运营不会受到社会稳定性的负面影响。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最后，我们将综合考虑用地成本，包括土地购置费用、土地开发成本等。通过对用地成本的详细评估，我们能够做出更为精确的经济效益分析，为涡旋流量计项目的投资决策提供有力支持。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https://d.book118.com/388060112113006045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B02259"/>
    <w:rsid w:val="48B022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6011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2024-03-03T13:24:00Z</dcterms:created>
  <dcterms:modified xsi:type="dcterms:W3CDTF">2024-03-03T13:25:15Z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412DFEC332D3443EBC95DC787421A6FB_11</vt:lpwstr>
  </property>
  <property fmtid="{D5CDD505-2E9C-101B-9397-08002B2CF9AE}" pid="3" name="KSOProductBuildVer">
    <vt:lpwstr>2052-12.1.0.16388</vt:lpwstr>
  </property>
</Properties>
</file>