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福建龙海第二中学物理八年级下册期末考试定向测试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关于光学知识说法不正确的是（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54455" cy="812800"/>
            <wp:effectExtent l="0" t="0" r="17145" b="635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4"/>
                    <a:stretch>
                      <a:fillRect/>
                    </a:stretch>
                  </pic:blipFill>
                  <pic:spPr>
                    <a:xfrm>
                      <a:off x="0" y="0"/>
                      <a:ext cx="1354667" cy="8128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漫反射同样遵守光的反射定律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897255" cy="863600"/>
            <wp:effectExtent l="0" t="0" r="17145"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5"/>
                    <a:stretch>
                      <a:fillRect/>
                    </a:stretch>
                  </pic:blipFill>
                  <pic:spPr>
                    <a:xfrm>
                      <a:off x="0" y="0"/>
                      <a:ext cx="897467" cy="8636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小猫叉不到鱼，是因为它看到的是鱼变深的实像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863600" cy="846455"/>
            <wp:effectExtent l="0" t="0" r="12700" b="1079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pic:cNvPicPr>
                      <a:picLocks noChangeAspect="1"/>
                    </pic:cNvPicPr>
                  </pic:nvPicPr>
                  <pic:blipFill>
                    <a:blip xmlns:r="http://schemas.openxmlformats.org/officeDocument/2006/relationships" r:embed="rId6"/>
                    <a:stretch>
                      <a:fillRect/>
                    </a:stretch>
                  </pic:blipFill>
                  <pic:spPr>
                    <a:xfrm>
                      <a:off x="0" y="0"/>
                      <a:ext cx="863600"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手影是手挡住了光沿直线传播的路径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778510" cy="846455"/>
            <wp:effectExtent l="0" t="0" r="2540" b="1079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pic:cNvPicPr>
                  </pic:nvPicPr>
                  <pic:blipFill>
                    <a:blip xmlns:r="http://schemas.openxmlformats.org/officeDocument/2006/relationships" r:embed="rId7"/>
                    <a:stretch>
                      <a:fillRect/>
                    </a:stretch>
                  </pic:blipFill>
                  <pic:spPr>
                    <a:xfrm>
                      <a:off x="0" y="0"/>
                      <a:ext cx="778933" cy="846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说明凸透镜对光有会聚作用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8"/>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如图甲所示，放在水平地面上的物体，受到方向不变的水平推力F的作用，F与时间t的关系和物体运动速度v与时间t的关系如图乙所示。下列判断正确的是（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35710"/>
            <wp:effectExtent l="0" t="0" r="17145" b="254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9"/>
                    <a:stretch>
                      <a:fillRect/>
                    </a:stretch>
                  </pic:blipFill>
                  <pic:spPr>
                    <a:xfrm>
                      <a:off x="0" y="0"/>
                      <a:ext cx="2878667" cy="1236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A．t＝3s 时，物体受到平衡力的作用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B．t＝6s 时，将F撤掉，物体立刻静止</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C．2s～4s 内物体所受摩擦力为3N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D．t＝1s 时，物体所受摩擦力是1N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0"/>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1"/>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第24届冬季奥林匹克运动会2022年将在我国北京隆重举行。如图所示，冰壶运动就是其中一项比赛项目，下列关于冰壶运动的说法正确的是（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79600" cy="1202055"/>
            <wp:effectExtent l="0" t="0" r="6350" b="17145"/>
            <wp:docPr id="113" name="图片 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图片 113"/>
                    <pic:cNvPicPr>
                      <a:picLocks noChangeAspect="1"/>
                    </pic:cNvPicPr>
                  </pic:nvPicPr>
                  <pic:blipFill>
                    <a:blip xmlns:r="http://schemas.openxmlformats.org/officeDocument/2006/relationships" r:embed="rId12"/>
                    <a:stretch>
                      <a:fillRect/>
                    </a:stretch>
                  </pic:blipFill>
                  <pic:spPr>
                    <a:xfrm>
                      <a:off x="0" y="0"/>
                      <a:ext cx="1879600"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A．冰壶在水平冰面上运动的过程中，所受重力没有做功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B．冰壶比赛中运动员穿的两只鞋的鞋底材质不同，蹬冰脚的鞋底是塑料制成的，而滑行脚的鞋底是橡胶制成的</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C．冰壶离开运动员的手后继续运动过程中所受的推力和摩擦力是一对平衡力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D．冰壶离开运动员的手后仍能继续运动是因为受到惯性的作用</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13"/>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4"/>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5"/>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16"/>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重型载重汽车装有多个车轮，是为了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(选填“增大”或“减小”) 对路面的压强；行驶的汽车急刹车时，司机身体会前倾，是由于他 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7"/>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如图所示，四块相同的砖叠放在水平地面上，对地面压强为p，若将上面两块拿走，剩下两块对地面压强是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；若将右边两块拿走，剩下两块对地面压强是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；若将右边两块再叠放在左边两块上，四块砖对地面压强是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65200" cy="727710"/>
            <wp:effectExtent l="0" t="0" r="6350" b="152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xmlns:r="http://schemas.openxmlformats.org/officeDocument/2006/relationships" r:embed="rId18"/>
                    <a:stretch>
                      <a:fillRect/>
                    </a:stretch>
                  </pic:blipFill>
                  <pic:spPr>
                    <a:xfrm>
                      <a:off x="0" y="0"/>
                      <a:ext cx="965200" cy="728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用细线拴住一块棱长为10cm的正方体实心铝块浸没在水中保持静止，铝块未与容器接触，铝块所受浮力大小为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N，细线对铝块的拉力是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pt;height:16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铝的密度为 </w:t>
      </w:r>
      <w:r>
        <w:rPr>
          <w:rFonts w:ascii="宋体" w:eastAsia="宋体" w:hAnsi="宋体" w:cs="宋体" w:hint="eastAsia"/>
          <w:color w:val="000000" w:themeColor="text1"/>
          <w:sz w:val="22"/>
          <w14:textFill>
            <w14:solidFill>
              <w14:schemeClr w14:val="tx1"/>
            </w14:solidFill>
          </w14:textFill>
        </w:rPr>
        <w:object>
          <v:shape id="_x0000_i1026" type="#_x0000_t75" style="width:77pt;height:18pt" o:ole="" coordsize="21600,21600" o:preferrelative="t" filled="f" stroked="f">
            <v:stroke joinstyle="miter"/>
            <v:imagedata r:id="rId21" o:title=""/>
            <o:lock v:ext="edit" aspectratio="f"/>
            <w10:anchorlock/>
          </v:shape>
          <o:OLEObject Type="Embed" ProgID="Equation.DSMT4" ShapeID="_x0000_i1026" DrawAspect="Content" ObjectID="_1468075726" r:id="rId22"/>
        </w:object>
      </w:r>
      <w:r>
        <w:rPr>
          <w:rFonts w:ascii="宋体" w:eastAsia="宋体" w:hAnsi="宋体" w:cs="宋体" w:hint="eastAsia"/>
          <w:color w:val="000000" w:themeColor="text1"/>
          <w:sz w:val="22"/>
          <w14:textFill>
            <w14:solidFill>
              <w14:schemeClr w14:val="tx1"/>
            </w14:solidFill>
          </w14:textFill>
        </w:rPr>
        <w:t xml:space="preserve"> ，g取 </w:t>
      </w:r>
      <w:r>
        <w:rPr>
          <w:rFonts w:ascii="宋体" w:eastAsia="宋体" w:hAnsi="宋体" w:cs="宋体" w:hint="eastAsia"/>
          <w:color w:val="000000" w:themeColor="text1"/>
          <w:sz w:val="22"/>
          <w14:textFill>
            <w14:solidFill>
              <w14:schemeClr w14:val="tx1"/>
            </w14:solidFill>
          </w14:textFill>
        </w:rPr>
        <w:object>
          <v:shape id="_x0000_i1027" type="#_x0000_t75" style="width:48pt;height:16pt" o:ole="" coordsize="21600,21600" o:preferrelative="t" filled="f" stroked="f">
            <v:stroke joinstyle="miter"/>
            <v:imagedata r:id="rId23" o:title=""/>
            <o:lock v:ext="edit" aspectratio="f"/>
            <w10:anchorlock/>
          </v:shape>
          <o:OLEObject Type="Embed" ProgID="Equation.DSMT4" ShapeID="_x0000_i1027" DrawAspect="Content" ObjectID="_1468075727" r:id="rId24"/>
        </w:objec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25"/>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6"/>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如图所示的照相机，它的镜头是凸透镜，拍摄时，底片上成的是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（填成像性质）实像，如果将照相机镜头靠近被拍摄的物体时，像的大小将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，像距将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（后两空选填“变大”“变小”或“不变”）。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30400" cy="1591310"/>
            <wp:effectExtent l="0" t="0" r="12700" b="8890"/>
            <wp:docPr id="50" name="图片 50" descr="图片_x0020_488767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图片_x0020_488767645"/>
                    <pic:cNvPicPr>
                      <a:picLocks noChangeAspect="1"/>
                    </pic:cNvPicPr>
                  </pic:nvPicPr>
                  <pic:blipFill>
                    <a:blip xmlns:r="http://schemas.openxmlformats.org/officeDocument/2006/relationships" r:embed="rId27"/>
                    <a:stretch>
                      <a:fillRect/>
                    </a:stretch>
                  </pic:blipFill>
                  <pic:spPr>
                    <a:xfrm>
                      <a:off x="0" y="0"/>
                      <a:ext cx="1930400" cy="1591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如图所示为某国产汽车厂家研制的一种新型薄膜太阳能动力汽车。按照设计，其外壳的总体积为0.02m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，为减轻车体自身的质量，外壳采用一种硬度相当于钢铁2﹣5倍的聚丙烯塑料。求：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981710"/>
            <wp:effectExtent l="0" t="0" r="17145" b="8890"/>
            <wp:docPr id="72" name="图片 72"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图片_x0020_100023"/>
                    <pic:cNvPicPr>
                      <a:picLocks noChangeAspect="1"/>
                    </pic:cNvPicPr>
                  </pic:nvPicPr>
                  <pic:blipFill>
                    <a:blip xmlns:r="http://schemas.openxmlformats.org/officeDocument/2006/relationships" r:embed="rId28"/>
                    <a:stretch>
                      <a:fillRect/>
                    </a:stretch>
                  </pic:blipFill>
                  <pic:spPr>
                    <a:xfrm>
                      <a:off x="0" y="0"/>
                      <a:ext cx="1507067" cy="982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（1）该车的整车质量为300kg，车轮与地面的接触总面积为0.05m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，则它静止在水平地面上时，对地面的压强是多少？（g取10N/kg）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（2）该车在水平路面上匀速行驶3km，用时10min，此过程中受到的平均阻力200N，则牵引力做功的功率是多少？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如图所示，一轻质杠杆支在支架上， </w:t>
      </w:r>
      <w:r>
        <w:rPr>
          <w:rFonts w:ascii="宋体" w:eastAsia="宋体" w:hAnsi="宋体" w:cs="宋体" w:hint="eastAsia"/>
          <w:color w:val="000000" w:themeColor="text1"/>
          <w:sz w:val="22"/>
          <w14:textFill>
            <w14:solidFill>
              <w14:schemeClr w14:val="tx1"/>
            </w14:solidFill>
          </w14:textFill>
        </w:rPr>
        <w:object>
          <v:shape id="_x0000_i1028" type="#_x0000_t75" style="width:58pt;height:14pt" o:ole="" coordsize="21600,21600" o:preferrelative="t" filled="f" stroked="f">
            <v:stroke joinstyle="miter"/>
            <v:imagedata r:id="rId29" o:title=""/>
            <o:lock v:ext="edit" aspectratio="f"/>
            <w10:anchorlock/>
          </v:shape>
          <o:OLEObject Type="Embed" ProgID="Equation.DSMT4" ShapeID="_x0000_i1028" DrawAspect="Content" ObjectID="_1468075728" r:id="rId30"/>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29" type="#_x0000_t75" style="width:14pt;height:18pt" o:ole="" coordsize="21600,21600" o:preferrelative="t" filled="f" stroked="f">
            <v:stroke joinstyle="miter"/>
            <v:imagedata r:id="rId31" o:title=""/>
            <o:lock v:ext="edit" aspectratio="f"/>
            <w10:anchorlock/>
          </v:shape>
          <o:OLEObject Type="Embed" ProgID="Equation.DSMT4" ShapeID="_x0000_i1029" DrawAspect="Content" ObjectID="_1468075729" r:id="rId32"/>
        </w:object>
      </w:r>
      <w:r>
        <w:rPr>
          <w:rFonts w:ascii="宋体" w:eastAsia="宋体" w:hAnsi="宋体" w:cs="宋体" w:hint="eastAsia"/>
          <w:color w:val="000000" w:themeColor="text1"/>
          <w:sz w:val="22"/>
          <w14:textFill>
            <w14:solidFill>
              <w14:schemeClr w14:val="tx1"/>
            </w14:solidFill>
          </w14:textFill>
        </w:rPr>
        <w:t xml:space="preserve"> 的底面积为 </w:t>
      </w:r>
      <w:r>
        <w:rPr>
          <w:rFonts w:ascii="宋体" w:eastAsia="宋体" w:hAnsi="宋体" w:cs="宋体" w:hint="eastAsia"/>
          <w:color w:val="000000" w:themeColor="text1"/>
          <w:sz w:val="22"/>
          <w14:textFill>
            <w14:solidFill>
              <w14:schemeClr w14:val="tx1"/>
            </w14:solidFill>
          </w14:textFill>
        </w:rPr>
        <w:object>
          <v:shape id="_x0000_i1030" type="#_x0000_t75" style="width:33pt;height:16pt" o:ole="" coordsize="21600,21600" o:preferrelative="t" filled="f" stroked="f">
            <v:stroke joinstyle="miter"/>
            <v:imagedata r:id="rId33" o:title=""/>
            <o:lock v:ext="edit" aspectratio="f"/>
            <w10:anchorlock/>
          </v:shape>
          <o:OLEObject Type="Embed" ProgID="Equation.DSMT4" ShapeID="_x0000_i1030" DrawAspect="Content" ObjectID="_1468075730" r:id="rId34"/>
        </w:object>
      </w:r>
      <w:r>
        <w:rPr>
          <w:rFonts w:ascii="宋体" w:eastAsia="宋体" w:hAnsi="宋体" w:cs="宋体" w:hint="eastAsia"/>
          <w:color w:val="000000" w:themeColor="text1"/>
          <w:sz w:val="22"/>
          <w14:textFill>
            <w14:solidFill>
              <w14:schemeClr w14:val="tx1"/>
            </w14:solidFill>
          </w14:textFill>
        </w:rPr>
        <w:t xml:space="preserve"> ， </w:t>
      </w:r>
      <w:r>
        <w:rPr>
          <w:rFonts w:ascii="宋体" w:eastAsia="宋体" w:hAnsi="宋体" w:cs="宋体" w:hint="eastAsia"/>
          <w:color w:val="000000" w:themeColor="text1"/>
          <w:sz w:val="22"/>
          <w14:textFill>
            <w14:solidFill>
              <w14:schemeClr w14:val="tx1"/>
            </w14:solidFill>
          </w14:textFill>
        </w:rPr>
        <w:object>
          <v:shape id="_x0000_i1031" type="#_x0000_t75" style="width:15pt;height:18pt" o:ole="" coordsize="21600,21600" o:preferrelative="t" filled="f" stroked="f">
            <v:stroke joinstyle="miter"/>
            <v:imagedata r:id="rId35" o:title=""/>
            <o:lock v:ext="edit" aspectratio="f"/>
            <w10:anchorlock/>
          </v:shape>
          <o:OLEObject Type="Embed" ProgID="Equation.DSMT4" ShapeID="_x0000_i1031" DrawAspect="Content" ObjectID="_1468075731" r:id="rId36"/>
        </w:object>
      </w:r>
      <w:r>
        <w:rPr>
          <w:rFonts w:ascii="宋体" w:eastAsia="宋体" w:hAnsi="宋体" w:cs="宋体" w:hint="eastAsia"/>
          <w:color w:val="000000" w:themeColor="text1"/>
          <w:sz w:val="22"/>
          <w14:textFill>
            <w14:solidFill>
              <w14:schemeClr w14:val="tx1"/>
            </w14:solidFill>
          </w14:textFill>
        </w:rPr>
        <w:t xml:space="preserve"> 重为 </w:t>
      </w:r>
      <w:r>
        <w:rPr>
          <w:rFonts w:ascii="宋体" w:eastAsia="宋体" w:hAnsi="宋体" w:cs="宋体" w:hint="eastAsia"/>
          <w:color w:val="000000" w:themeColor="text1"/>
          <w:sz w:val="22"/>
          <w14:textFill>
            <w14:solidFill>
              <w14:schemeClr w14:val="tx1"/>
            </w14:solidFill>
          </w14:textFill>
        </w:rPr>
        <w:object>
          <v:shape id="_x0000_i1032" type="#_x0000_t75" style="width:25pt;height:14pt" o:ole="" coordsize="21600,21600" o:preferrelative="t" filled="f" stroked="f">
            <v:stroke joinstyle="miter"/>
            <v:imagedata r:id="rId37" o:title=""/>
            <o:lock v:ext="edit" aspectratio="f"/>
            <w10:anchorlock/>
          </v:shape>
          <o:OLEObject Type="Embed" ProgID="Equation.DSMT4" ShapeID="_x0000_i1032" DrawAspect="Content" ObjectID="_1468075732" r:id="rId38"/>
        </w:object>
      </w:r>
      <w:r>
        <w:rPr>
          <w:rFonts w:ascii="宋体" w:eastAsia="宋体" w:hAnsi="宋体" w:cs="宋体" w:hint="eastAsia"/>
          <w:color w:val="000000" w:themeColor="text1"/>
          <w:sz w:val="22"/>
          <w14:textFill>
            <w14:solidFill>
              <w14:schemeClr w14:val="tx1"/>
            </w14:solidFill>
          </w14:textFill>
        </w:rPr>
        <w:t xml:space="preserve"> 。当 </w:t>
      </w:r>
      <w:r>
        <w:rPr>
          <w:rFonts w:ascii="宋体" w:eastAsia="宋体" w:hAnsi="宋体" w:cs="宋体" w:hint="eastAsia"/>
          <w:color w:val="000000" w:themeColor="text1"/>
          <w:sz w:val="22"/>
          <w14:textFill>
            <w14:solidFill>
              <w14:schemeClr w14:val="tx1"/>
            </w14:solidFill>
          </w14:textFill>
        </w:rPr>
        <w:object>
          <v:shape id="_x0000_i1033" type="#_x0000_t75" style="width:58pt;height:14pt" o:ole="" coordsize="21600,21600" o:preferrelative="t" filled="f" stroked="f">
            <v:stroke joinstyle="miter"/>
            <v:imagedata r:id="rId39" o:title=""/>
            <o:lock v:ext="edit" aspectratio="f"/>
            <w10:anchorlock/>
          </v:shape>
          <o:OLEObject Type="Embed" ProgID="Equation.DSMT4" ShapeID="_x0000_i1033" DrawAspect="Content" ObjectID="_1468075733" r:id="rId40"/>
        </w:object>
      </w:r>
      <w:r>
        <w:rPr>
          <w:rFonts w:ascii="宋体" w:eastAsia="宋体" w:hAnsi="宋体" w:cs="宋体" w:hint="eastAsia"/>
          <w:color w:val="000000" w:themeColor="text1"/>
          <w:sz w:val="22"/>
          <w14:textFill>
            <w14:solidFill>
              <w14:schemeClr w14:val="tx1"/>
            </w14:solidFill>
          </w14:textFill>
        </w:rPr>
        <w:t xml:space="preserve"> 时，此时 </w:t>
      </w:r>
      <w:r>
        <w:rPr>
          <w:rFonts w:ascii="宋体" w:eastAsia="宋体" w:hAnsi="宋体" w:cs="宋体" w:hint="eastAsia"/>
          <w:color w:val="000000" w:themeColor="text1"/>
          <w:sz w:val="22"/>
          <w14:textFill>
            <w14:solidFill>
              <w14:schemeClr w14:val="tx1"/>
            </w14:solidFill>
          </w14:textFill>
        </w:rPr>
        <w:object>
          <v:shape id="_x0000_i1034" type="#_x0000_t75" style="width:14pt;height:18pt" o:ole="" coordsize="21600,21600" o:preferrelative="t" filled="f" stroked="f">
            <v:stroke joinstyle="miter"/>
            <v:imagedata r:id="rId31" o:title=""/>
            <o:lock v:ext="edit" aspectratio="f"/>
            <w10:anchorlock/>
          </v:shape>
          <o:OLEObject Type="Embed" ProgID="Equation.DSMT4" ShapeID="_x0000_i1034" DrawAspect="Content" ObjectID="_1468075734" r:id="rId41"/>
        </w:object>
      </w:r>
      <w:r>
        <w:rPr>
          <w:rFonts w:ascii="宋体" w:eastAsia="宋体" w:hAnsi="宋体" w:cs="宋体" w:hint="eastAsia"/>
          <w:color w:val="000000" w:themeColor="text1"/>
          <w:sz w:val="22"/>
          <w14:textFill>
            <w14:solidFill>
              <w14:schemeClr w14:val="tx1"/>
            </w14:solidFill>
          </w14:textFill>
        </w:rPr>
        <w:t xml:space="preserve"> 对地面的压强为 </w:t>
      </w:r>
      <w:r>
        <w:rPr>
          <w:rFonts w:ascii="宋体" w:eastAsia="宋体" w:hAnsi="宋体" w:cs="宋体" w:hint="eastAsia"/>
          <w:color w:val="000000" w:themeColor="text1"/>
          <w:sz w:val="22"/>
          <w14:textFill>
            <w14:solidFill>
              <w14:schemeClr w14:val="tx1"/>
            </w14:solidFill>
          </w14:textFill>
        </w:rPr>
        <w:object>
          <v:shape id="_x0000_i1035" type="#_x0000_t75" style="width:48pt;height:16pt" o:ole="" coordsize="21600,21600" o:preferrelative="t" filled="f" stroked="f">
            <v:stroke joinstyle="miter"/>
            <v:imagedata r:id="rId42" o:title=""/>
            <o:lock v:ext="edit" aspectratio="f"/>
            <w10:anchorlock/>
          </v:shape>
          <o:OLEObject Type="Embed" ProgID="Equation.DSMT4" ShapeID="_x0000_i1035" DrawAspect="Content" ObjectID="_1468075735" r:id="rId43"/>
        </w:object>
      </w:r>
      <w:r>
        <w:rPr>
          <w:rFonts w:ascii="宋体" w:eastAsia="宋体" w:hAnsi="宋体" w:cs="宋体" w:hint="eastAsia"/>
          <w:color w:val="000000" w:themeColor="text1"/>
          <w:sz w:val="22"/>
          <w14:textFill>
            <w14:solidFill>
              <w14:schemeClr w14:val="tx1"/>
            </w14:solidFill>
          </w14:textFill>
        </w:rPr>
        <w:t xml:space="preserve"> ，求：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642110"/>
            <wp:effectExtent l="0" t="0" r="6350" b="1524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a:picLocks noChangeAspect="1"/>
                    </pic:cNvPicPr>
                  </pic:nvPicPr>
                  <pic:blipFill>
                    <a:blip xmlns:r="http://schemas.openxmlformats.org/officeDocument/2006/relationships" r:embed="rId44"/>
                    <a:stretch>
                      <a:fillRect/>
                    </a:stretch>
                  </pic:blipFill>
                  <pic:spPr>
                    <a:xfrm>
                      <a:off x="0" y="0"/>
                      <a:ext cx="2489200"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（1）绳子上的拉力；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object>
          <v:shape id="_x0000_i1036" type="#_x0000_t75" style="width:14pt;height:18pt" o:ole="" coordsize="21600,21600" o:preferrelative="t" filled="f" stroked="f">
            <v:stroke joinstyle="miter"/>
            <v:imagedata r:id="rId31" o:title=""/>
            <o:lock v:ext="edit" aspectratio="f"/>
            <w10:anchorlock/>
          </v:shape>
          <o:OLEObject Type="Embed" ProgID="Equation.DSMT4" ShapeID="_x0000_i1036" DrawAspect="Content" ObjectID="_1468075736" r:id="rId45"/>
        </w:object>
      </w:r>
      <w:r>
        <w:rPr>
          <w:rFonts w:ascii="宋体" w:eastAsia="宋体" w:hAnsi="宋体" w:cs="宋体" w:hint="eastAsia"/>
          <w:color w:val="000000" w:themeColor="text1"/>
          <w:sz w:val="22"/>
          <w14:textFill>
            <w14:solidFill>
              <w14:schemeClr w14:val="tx1"/>
            </w14:solidFill>
          </w14:textFill>
        </w:rPr>
        <w:t xml:space="preserve"> 物重的大小。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一平底玻璃杯放在水平桌面上，内装150克的水，杯子与桌面的接触面积是10cm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，如图所示．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727710"/>
            <wp:effectExtent l="0" t="0" r="0" b="15240"/>
            <wp:docPr id="39" name="图片 39" descr="图片_x0020_100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图片_x0020_100027"/>
                    <pic:cNvPicPr>
                      <a:picLocks noChangeAspect="1"/>
                    </pic:cNvPicPr>
                  </pic:nvPicPr>
                  <pic:blipFill>
                    <a:blip xmlns:r="http://schemas.openxmlformats.org/officeDocument/2006/relationships" r:embed="rId46"/>
                    <a:stretch>
                      <a:fillRect/>
                    </a:stretch>
                  </pic:blipFill>
                  <pic:spPr>
                    <a:xfrm>
                      <a:off x="0" y="0"/>
                      <a:ext cx="1066800" cy="728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（1）求出水对杯底的压强？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（2）若桌面所受玻璃杯的压强是2．7×10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Pa，求玻璃杯的质量．(取g一10 N／kg)？</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在探究“凸透镜成像规律”的实验中．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（1）老师让同学将凸透镜正对着天花板上亮着的日光灯并上下移动，直到平放在水平桌面上的白纸上得到清晰的日光灯的像，此时用刻度尺测出像到凸透镜的距离为10.0cm，则该凸透镜的焦距近似为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75255" cy="711200"/>
            <wp:effectExtent l="0" t="0" r="10795" b="12700"/>
            <wp:docPr id="3" name="图片 3" descr="图片_x0020_11504927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_x0020_1150492786"/>
                    <pic:cNvPicPr>
                      <a:picLocks noChangeAspect="1"/>
                    </pic:cNvPicPr>
                  </pic:nvPicPr>
                  <pic:blipFill>
                    <a:blip xmlns:r="http://schemas.openxmlformats.org/officeDocument/2006/relationships" r:embed="rId47"/>
                    <a:stretch>
                      <a:fillRect/>
                    </a:stretch>
                  </pic:blipFill>
                  <pic:spPr>
                    <a:xfrm>
                      <a:off x="0" y="0"/>
                      <a:ext cx="2675467" cy="711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（2）将蜡烛、凸透镜、光屏依次摆在光具座上，为了使蜡烛的像成在光屏中央，应调节烛焰和光屏的中心位于凸透镜的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上．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（3）如图甲所示，光屏上呈现清晰的像，此像的性质是倒立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的实像，这是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（选填“照相机”、“投影仪”或“放大镜”）的成像原理．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（4）如图乙，保持蜡烛位置不变，移动透镜至16cm刻度线处，则人眼应按图中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（选填“A”、“B”或“C”）观察方法可观察到烛焰的像．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（5）如图丙，在烛焰和凸透镜之间放一副眼镜，发现光屏上原来清晰的像变模糊了，将光屏向透镜移近适当距离后光屏上再次呈现清晰的像，则该眼镜是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眼镜（选填“近视”或“远视”）．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在探究“滑动摩擦力大小和哪些因素有关”的实验中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673600" cy="1117600"/>
            <wp:effectExtent l="0" t="0" r="12700" b="6350"/>
            <wp:docPr id="42" name="图片 42"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图片_x0020_100024"/>
                    <pic:cNvPicPr>
                      <a:picLocks noChangeAspect="1"/>
                    </pic:cNvPicPr>
                  </pic:nvPicPr>
                  <pic:blipFill>
                    <a:blip xmlns:r="http://schemas.openxmlformats.org/officeDocument/2006/relationships" r:embed="rId48"/>
                    <a:stretch>
                      <a:fillRect/>
                    </a:stretch>
                  </pic:blipFill>
                  <pic:spPr>
                    <a:xfrm>
                      <a:off x="0" y="0"/>
                      <a:ext cx="4673600" cy="1117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（1）此实验是根据</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原理测出摩擦力大小的；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（2）小明刚开始拉木块时，他的水平拉力逐渐增大，但木块仍静止，木块所受的摩擦力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（选填“变大”“变小”或“不变”）；木块被拉动，且越来越快，小明读出弹簧测力计的示数为2N，他认为这时摩擦力的大小为2N，他的操作是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的（选填“错误”或“正确”）；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（3）小明把木块沿竖直方向截掉一部分后，继续图甲的操作，测得摩擦力减小，由此得出 结论：滑动摩擦力的大小随接触面积的减小而减小。你认为他探究过程中存在的问题是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，改进方法是：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（木块各表面粗糙程度不同）；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（4）某次实验中拉动木块由静止到匀速直线运动的过程中，弹簧测力计对木块的拉力 F 随时间 t的变化图像如图丁所示，其中0~3s木块处于静止状态，3~6s处于匀速直线运动状态。分析图像可知：要使木块由静止开始运动，至少要用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N的水平拉力拉木块；如果实验时木块所受的拉力是1.8N，则下列对木块所处状态的判断，正确的是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A．始终静止                                B．始终做匀速直线运动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C．静止或匀速直线运动                      D．条件不足，无法判断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（5）实验过程中，弹簧测力计的示数不容易稳定，老师提醒他可以换用拉动木板的方式 试试，请问若拉动木板来测量滑动摩擦力是否需要匀速拉动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（选填“需 要”或“不需要”）。</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9" w:history="1">
        <w:r>
          <w:rPr>
            <w:rFonts w:ascii="SimSun" w:eastAsia="SimSun" w:hAnsi="SimSun" w:cs="SimSun"/>
            <w:b/>
            <w:bCs/>
            <w:color w:val="0000EE"/>
            <w:kern w:val="0"/>
            <w:sz w:val="30"/>
            <w:szCs w:val="30"/>
            <w:u w:val="single" w:color="0000EE"/>
          </w:rPr>
          <w:t>https://d.book118.com/388063065124006032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75A2370"/>
    <w:rsid w:val="675A23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wmf" /><Relationship Id="rId22" Type="http://schemas.openxmlformats.org/officeDocument/2006/relationships/oleObject" Target="embeddings/oleObject2.bin" /><Relationship Id="rId23" Type="http://schemas.openxmlformats.org/officeDocument/2006/relationships/image" Target="media/image18.wmf" /><Relationship Id="rId24" Type="http://schemas.openxmlformats.org/officeDocument/2006/relationships/oleObject" Target="embeddings/oleObject3.bin" /><Relationship Id="rId25" Type="http://schemas.openxmlformats.org/officeDocument/2006/relationships/image" Target="media/image19.png" /><Relationship Id="rId26" Type="http://schemas.openxmlformats.org/officeDocument/2006/relationships/image" Target="media/image20.png" /><Relationship Id="rId27" Type="http://schemas.openxmlformats.org/officeDocument/2006/relationships/image" Target="media/image21.png" /><Relationship Id="rId28" Type="http://schemas.openxmlformats.org/officeDocument/2006/relationships/image" Target="media/image22.png" /><Relationship Id="rId29" Type="http://schemas.openxmlformats.org/officeDocument/2006/relationships/image" Target="media/image23.wmf" /><Relationship Id="rId3" Type="http://schemas.openxmlformats.org/officeDocument/2006/relationships/fontTable" Target="fontTable.xml" /><Relationship Id="rId30" Type="http://schemas.openxmlformats.org/officeDocument/2006/relationships/oleObject" Target="embeddings/oleObject4.bin" /><Relationship Id="rId31" Type="http://schemas.openxmlformats.org/officeDocument/2006/relationships/image" Target="media/image24.wmf" /><Relationship Id="rId32" Type="http://schemas.openxmlformats.org/officeDocument/2006/relationships/oleObject" Target="embeddings/oleObject5.bin" /><Relationship Id="rId33" Type="http://schemas.openxmlformats.org/officeDocument/2006/relationships/image" Target="media/image25.wmf" /><Relationship Id="rId34" Type="http://schemas.openxmlformats.org/officeDocument/2006/relationships/oleObject" Target="embeddings/oleObject6.bin" /><Relationship Id="rId35" Type="http://schemas.openxmlformats.org/officeDocument/2006/relationships/image" Target="media/image26.wmf" /><Relationship Id="rId36" Type="http://schemas.openxmlformats.org/officeDocument/2006/relationships/oleObject" Target="embeddings/oleObject7.bin" /><Relationship Id="rId37" Type="http://schemas.openxmlformats.org/officeDocument/2006/relationships/image" Target="media/image27.wmf" /><Relationship Id="rId38" Type="http://schemas.openxmlformats.org/officeDocument/2006/relationships/oleObject" Target="embeddings/oleObject8.bin" /><Relationship Id="rId39" Type="http://schemas.openxmlformats.org/officeDocument/2006/relationships/image" Target="media/image28.wmf" /><Relationship Id="rId4" Type="http://schemas.openxmlformats.org/officeDocument/2006/relationships/image" Target="media/image1.png" /><Relationship Id="rId40" Type="http://schemas.openxmlformats.org/officeDocument/2006/relationships/oleObject" Target="embeddings/oleObject9.bin" /><Relationship Id="rId41" Type="http://schemas.openxmlformats.org/officeDocument/2006/relationships/oleObject" Target="embeddings/oleObject10.bin" /><Relationship Id="rId42" Type="http://schemas.openxmlformats.org/officeDocument/2006/relationships/image" Target="media/image29.wmf" /><Relationship Id="rId43" Type="http://schemas.openxmlformats.org/officeDocument/2006/relationships/oleObject" Target="embeddings/oleObject11.bin" /><Relationship Id="rId44" Type="http://schemas.openxmlformats.org/officeDocument/2006/relationships/image" Target="media/image30.png" /><Relationship Id="rId45" Type="http://schemas.openxmlformats.org/officeDocument/2006/relationships/oleObject" Target="embeddings/oleObject12.bin" /><Relationship Id="rId46" Type="http://schemas.openxmlformats.org/officeDocument/2006/relationships/image" Target="media/image31.png" /><Relationship Id="rId47" Type="http://schemas.openxmlformats.org/officeDocument/2006/relationships/image" Target="media/image32.png" /><Relationship Id="rId48" Type="http://schemas.openxmlformats.org/officeDocument/2006/relationships/image" Target="media/image33.png" /><Relationship Id="rId49" Type="http://schemas.openxmlformats.org/officeDocument/2006/relationships/hyperlink" Target="https://d.book118.com/388063065124006032" TargetMode="External" /><Relationship Id="rId5" Type="http://schemas.openxmlformats.org/officeDocument/2006/relationships/image" Target="media/image2.png" /><Relationship Id="rId50" Type="http://schemas.openxmlformats.org/officeDocument/2006/relationships/theme" Target="theme/theme1.xml" /><Relationship Id="rId51"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11</Pages>
  <Words>131</Words>
  <Characters>751</Characters>
  <Application>Microsoft Office Word</Application>
  <DocSecurity>0</DocSecurity>
  <Lines>6</Lines>
  <Paragraphs>1</Paragraphs>
  <ScaleCrop>false</ScaleCrop>
  <Company/>
  <LinksUpToDate>false</LinksUpToDate>
  <CharactersWithSpaces>881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2023-11-16T02:16:59Z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BEF733CF9AEE4C54B3D346A6A1B19316_11</vt:lpwstr>
  </property>
  <property fmtid="{D5CDD505-2E9C-101B-9397-08002B2CF9AE}" pid="3" name="KSOProductBuildVer">
    <vt:lpwstr>2052-11.1.0.14309</vt:lpwstr>
  </property>
</Properties>
</file>