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0" w:history="1">
        <w:r>
          <w:rPr>
            <w:rFonts w:ascii="仿宋" w:eastAsia="仿宋" w:hAnsi="仿宋" w:cs="仿宋" w:hint="eastAsia"/>
            <w:lang w:eastAsia="zh-CN"/>
          </w:rPr>
          <w:t>前言</w:t>
        </w:r>
        <w:r>
          <w:tab/>
        </w:r>
        <w:r>
          <w:fldChar w:fldCharType="begin"/>
        </w:r>
        <w:r>
          <w:instrText xml:space="preserve"> PAGEREF _Toc3050 \h </w:instrText>
        </w:r>
        <w:r>
          <w:fldChar w:fldCharType="separate"/>
        </w:r>
        <w:r>
          <w:t>3</w:t>
        </w:r>
        <w:r>
          <w:fldChar w:fldCharType="end"/>
        </w:r>
      </w:hyperlink>
    </w:p>
    <w:p>
      <w:pPr>
        <w:pStyle w:val="TOC1"/>
        <w:tabs>
          <w:tab w:val="right" w:leader="dot" w:pos="8306"/>
        </w:tabs>
      </w:pPr>
      <w:hyperlink w:anchor="_Toc11930" w:history="1">
        <w:r>
          <w:rPr>
            <w:rFonts w:ascii="仿宋" w:eastAsia="仿宋" w:hAnsi="仿宋" w:cs="仿宋" w:hint="eastAsia"/>
            <w:lang w:eastAsia="zh-CN"/>
          </w:rPr>
          <w:t>一、脱硝设备项目危机管理</w:t>
        </w:r>
        <w:r>
          <w:tab/>
        </w:r>
        <w:r>
          <w:fldChar w:fldCharType="begin"/>
        </w:r>
        <w:r>
          <w:instrText xml:space="preserve"> PAGEREF _Toc11930 \h </w:instrText>
        </w:r>
        <w:r>
          <w:fldChar w:fldCharType="separate"/>
        </w:r>
        <w:r>
          <w:t>3</w:t>
        </w:r>
        <w:r>
          <w:fldChar w:fldCharType="end"/>
        </w:r>
      </w:hyperlink>
    </w:p>
    <w:p>
      <w:pPr>
        <w:pStyle w:val="TOC2"/>
        <w:tabs>
          <w:tab w:val="right" w:leader="dot" w:pos="8306"/>
        </w:tabs>
      </w:pPr>
      <w:hyperlink w:anchor="_Toc16991" w:history="1">
        <w:r>
          <w:rPr>
            <w:rFonts w:ascii="仿宋" w:eastAsia="仿宋" w:hAnsi="仿宋" w:cs="仿宋" w:hint="eastAsia"/>
            <w:lang w:eastAsia="zh-CN"/>
          </w:rPr>
          <w:t>(一)、危机预警与识别</w:t>
        </w:r>
        <w:r>
          <w:tab/>
        </w:r>
        <w:r>
          <w:fldChar w:fldCharType="begin"/>
        </w:r>
        <w:r>
          <w:instrText xml:space="preserve"> PAGEREF _Toc16991 \h </w:instrText>
        </w:r>
        <w:r>
          <w:fldChar w:fldCharType="separate"/>
        </w:r>
        <w:r>
          <w:t>3</w:t>
        </w:r>
        <w:r>
          <w:fldChar w:fldCharType="end"/>
        </w:r>
      </w:hyperlink>
    </w:p>
    <w:p>
      <w:pPr>
        <w:pStyle w:val="TOC2"/>
        <w:tabs>
          <w:tab w:val="right" w:leader="dot" w:pos="8306"/>
        </w:tabs>
      </w:pPr>
      <w:hyperlink w:anchor="_Toc9473" w:history="1">
        <w:r>
          <w:rPr>
            <w:rFonts w:ascii="仿宋" w:eastAsia="仿宋" w:hAnsi="仿宋" w:cs="仿宋" w:hint="eastAsia"/>
            <w:lang w:eastAsia="zh-CN"/>
          </w:rPr>
          <w:t>(二)、危机应对与恢复</w:t>
        </w:r>
        <w:r>
          <w:tab/>
        </w:r>
        <w:r>
          <w:fldChar w:fldCharType="begin"/>
        </w:r>
        <w:r>
          <w:instrText xml:space="preserve"> PAGEREF _Toc9473 \h </w:instrText>
        </w:r>
        <w:r>
          <w:fldChar w:fldCharType="separate"/>
        </w:r>
        <w:r>
          <w:t>4</w:t>
        </w:r>
        <w:r>
          <w:fldChar w:fldCharType="end"/>
        </w:r>
      </w:hyperlink>
    </w:p>
    <w:p>
      <w:pPr>
        <w:pStyle w:val="TOC1"/>
        <w:tabs>
          <w:tab w:val="right" w:leader="dot" w:pos="8306"/>
        </w:tabs>
      </w:pPr>
      <w:hyperlink w:anchor="_Toc12030" w:history="1">
        <w:r>
          <w:rPr>
            <w:rFonts w:ascii="仿宋" w:eastAsia="仿宋" w:hAnsi="仿宋" w:cs="仿宋" w:hint="eastAsia"/>
            <w:lang w:eastAsia="zh-CN"/>
          </w:rPr>
          <w:t>二、脱硝设备项目可持续发展</w:t>
        </w:r>
        <w:r>
          <w:tab/>
        </w:r>
        <w:r>
          <w:fldChar w:fldCharType="begin"/>
        </w:r>
        <w:r>
          <w:instrText xml:space="preserve"> PAGEREF _Toc12030 \h </w:instrText>
        </w:r>
        <w:r>
          <w:fldChar w:fldCharType="separate"/>
        </w:r>
        <w:r>
          <w:t>5</w:t>
        </w:r>
        <w:r>
          <w:fldChar w:fldCharType="end"/>
        </w:r>
      </w:hyperlink>
    </w:p>
    <w:p>
      <w:pPr>
        <w:pStyle w:val="TOC2"/>
        <w:tabs>
          <w:tab w:val="right" w:leader="dot" w:pos="8306"/>
        </w:tabs>
      </w:pPr>
      <w:hyperlink w:anchor="_Toc6223" w:history="1">
        <w:r>
          <w:rPr>
            <w:rFonts w:ascii="仿宋" w:eastAsia="仿宋" w:hAnsi="仿宋" w:cs="仿宋" w:hint="eastAsia"/>
            <w:lang w:eastAsia="zh-CN"/>
          </w:rPr>
          <w:t>(一)、可持续战略与实践</w:t>
        </w:r>
        <w:r>
          <w:tab/>
        </w:r>
        <w:r>
          <w:fldChar w:fldCharType="begin"/>
        </w:r>
        <w:r>
          <w:instrText xml:space="preserve"> PAGEREF _Toc6223 \h </w:instrText>
        </w:r>
        <w:r>
          <w:fldChar w:fldCharType="separate"/>
        </w:r>
        <w:r>
          <w:t>5</w:t>
        </w:r>
        <w:r>
          <w:fldChar w:fldCharType="end"/>
        </w:r>
      </w:hyperlink>
    </w:p>
    <w:p>
      <w:pPr>
        <w:pStyle w:val="TOC2"/>
        <w:tabs>
          <w:tab w:val="right" w:leader="dot" w:pos="8306"/>
        </w:tabs>
      </w:pPr>
      <w:hyperlink w:anchor="_Toc12211" w:history="1">
        <w:r>
          <w:rPr>
            <w:rFonts w:ascii="仿宋" w:eastAsia="仿宋" w:hAnsi="仿宋" w:cs="仿宋" w:hint="eastAsia"/>
            <w:lang w:eastAsia="zh-CN"/>
          </w:rPr>
          <w:t>(二)、环保与社会责任</w:t>
        </w:r>
        <w:r>
          <w:tab/>
        </w:r>
        <w:r>
          <w:fldChar w:fldCharType="begin"/>
        </w:r>
        <w:r>
          <w:instrText xml:space="preserve"> PAGEREF _Toc12211 \h </w:instrText>
        </w:r>
        <w:r>
          <w:fldChar w:fldCharType="separate"/>
        </w:r>
        <w:r>
          <w:t>6</w:t>
        </w:r>
        <w:r>
          <w:fldChar w:fldCharType="end"/>
        </w:r>
      </w:hyperlink>
    </w:p>
    <w:p>
      <w:pPr>
        <w:pStyle w:val="TOC1"/>
        <w:tabs>
          <w:tab w:val="right" w:leader="dot" w:pos="8306"/>
        </w:tabs>
      </w:pPr>
      <w:hyperlink w:anchor="_Toc29684" w:history="1">
        <w:r>
          <w:rPr>
            <w:rFonts w:ascii="仿宋" w:eastAsia="仿宋" w:hAnsi="仿宋" w:cs="仿宋" w:hint="eastAsia"/>
            <w:lang w:eastAsia="zh-CN"/>
          </w:rPr>
          <w:t>三、脱硝设备项目选址可行性分析</w:t>
        </w:r>
        <w:r>
          <w:tab/>
        </w:r>
        <w:r>
          <w:fldChar w:fldCharType="begin"/>
        </w:r>
        <w:r>
          <w:instrText xml:space="preserve"> PAGEREF _Toc29684 \h </w:instrText>
        </w:r>
        <w:r>
          <w:fldChar w:fldCharType="separate"/>
        </w:r>
        <w:r>
          <w:t>7</w:t>
        </w:r>
        <w:r>
          <w:fldChar w:fldCharType="end"/>
        </w:r>
      </w:hyperlink>
    </w:p>
    <w:p>
      <w:pPr>
        <w:pStyle w:val="TOC2"/>
        <w:tabs>
          <w:tab w:val="right" w:leader="dot" w:pos="8306"/>
        </w:tabs>
      </w:pPr>
      <w:hyperlink w:anchor="_Toc15002" w:history="1">
        <w:r>
          <w:rPr>
            <w:rFonts w:ascii="仿宋" w:eastAsia="仿宋" w:hAnsi="仿宋" w:cs="仿宋" w:hint="eastAsia"/>
            <w:lang w:eastAsia="zh-CN"/>
          </w:rPr>
          <w:t>(一)、脱硝设备项目选址</w:t>
        </w:r>
        <w:r>
          <w:tab/>
        </w:r>
        <w:r>
          <w:fldChar w:fldCharType="begin"/>
        </w:r>
        <w:r>
          <w:instrText xml:space="preserve"> PAGEREF _Toc15002 \h </w:instrText>
        </w:r>
        <w:r>
          <w:fldChar w:fldCharType="separate"/>
        </w:r>
        <w:r>
          <w:t>7</w:t>
        </w:r>
        <w:r>
          <w:fldChar w:fldCharType="end"/>
        </w:r>
      </w:hyperlink>
    </w:p>
    <w:p>
      <w:pPr>
        <w:pStyle w:val="TOC2"/>
        <w:tabs>
          <w:tab w:val="right" w:leader="dot" w:pos="8306"/>
        </w:tabs>
      </w:pPr>
      <w:hyperlink w:anchor="_Toc21595" w:history="1">
        <w:r>
          <w:rPr>
            <w:rFonts w:ascii="仿宋" w:eastAsia="仿宋" w:hAnsi="仿宋" w:cs="仿宋" w:hint="eastAsia"/>
            <w:lang w:eastAsia="zh-CN"/>
          </w:rPr>
          <w:t>(二)、用地控制指标</w:t>
        </w:r>
        <w:r>
          <w:tab/>
        </w:r>
        <w:r>
          <w:fldChar w:fldCharType="begin"/>
        </w:r>
        <w:r>
          <w:instrText xml:space="preserve"> PAGEREF _Toc21595 \h </w:instrText>
        </w:r>
        <w:r>
          <w:fldChar w:fldCharType="separate"/>
        </w:r>
        <w:r>
          <w:t>7</w:t>
        </w:r>
        <w:r>
          <w:fldChar w:fldCharType="end"/>
        </w:r>
      </w:hyperlink>
    </w:p>
    <w:p>
      <w:pPr>
        <w:pStyle w:val="TOC2"/>
        <w:tabs>
          <w:tab w:val="right" w:leader="dot" w:pos="8306"/>
        </w:tabs>
      </w:pPr>
      <w:hyperlink w:anchor="_Toc1579" w:history="1">
        <w:r>
          <w:rPr>
            <w:rFonts w:ascii="仿宋" w:eastAsia="仿宋" w:hAnsi="仿宋" w:cs="仿宋" w:hint="eastAsia"/>
            <w:lang w:eastAsia="zh-CN"/>
          </w:rPr>
          <w:t>(三)、节约用地措施</w:t>
        </w:r>
        <w:r>
          <w:tab/>
        </w:r>
        <w:r>
          <w:fldChar w:fldCharType="begin"/>
        </w:r>
        <w:r>
          <w:instrText xml:space="preserve"> PAGEREF _Toc1579 \h </w:instrText>
        </w:r>
        <w:r>
          <w:fldChar w:fldCharType="separate"/>
        </w:r>
        <w:r>
          <w:t>9</w:t>
        </w:r>
        <w:r>
          <w:fldChar w:fldCharType="end"/>
        </w:r>
      </w:hyperlink>
    </w:p>
    <w:p>
      <w:pPr>
        <w:pStyle w:val="TOC2"/>
        <w:tabs>
          <w:tab w:val="right" w:leader="dot" w:pos="8306"/>
        </w:tabs>
      </w:pPr>
      <w:hyperlink w:anchor="_Toc23282" w:history="1">
        <w:r>
          <w:rPr>
            <w:rFonts w:ascii="仿宋" w:eastAsia="仿宋" w:hAnsi="仿宋" w:cs="仿宋" w:hint="eastAsia"/>
            <w:lang w:eastAsia="zh-CN"/>
          </w:rPr>
          <w:t>(四)、总图布置方案</w:t>
        </w:r>
        <w:r>
          <w:tab/>
        </w:r>
        <w:r>
          <w:fldChar w:fldCharType="begin"/>
        </w:r>
        <w:r>
          <w:instrText xml:space="preserve"> PAGEREF _Toc23282 \h </w:instrText>
        </w:r>
        <w:r>
          <w:fldChar w:fldCharType="separate"/>
        </w:r>
        <w:r>
          <w:t>10</w:t>
        </w:r>
        <w:r>
          <w:fldChar w:fldCharType="end"/>
        </w:r>
      </w:hyperlink>
    </w:p>
    <w:p>
      <w:pPr>
        <w:pStyle w:val="TOC2"/>
        <w:tabs>
          <w:tab w:val="right" w:leader="dot" w:pos="8306"/>
        </w:tabs>
      </w:pPr>
      <w:hyperlink w:anchor="_Toc10153" w:history="1">
        <w:r>
          <w:rPr>
            <w:rFonts w:ascii="仿宋" w:eastAsia="仿宋" w:hAnsi="仿宋" w:cs="仿宋" w:hint="eastAsia"/>
            <w:lang w:eastAsia="zh-CN"/>
          </w:rPr>
          <w:t>(五)、选址综合评价</w:t>
        </w:r>
        <w:r>
          <w:tab/>
        </w:r>
        <w:r>
          <w:fldChar w:fldCharType="begin"/>
        </w:r>
        <w:r>
          <w:instrText xml:space="preserve"> PAGEREF _Toc10153 \h </w:instrText>
        </w:r>
        <w:r>
          <w:fldChar w:fldCharType="separate"/>
        </w:r>
        <w:r>
          <w:t>11</w:t>
        </w:r>
        <w:r>
          <w:fldChar w:fldCharType="end"/>
        </w:r>
      </w:hyperlink>
    </w:p>
    <w:p>
      <w:pPr>
        <w:pStyle w:val="TOC1"/>
        <w:tabs>
          <w:tab w:val="right" w:leader="dot" w:pos="8306"/>
        </w:tabs>
      </w:pPr>
      <w:hyperlink w:anchor="_Toc848" w:history="1">
        <w:r>
          <w:rPr>
            <w:rFonts w:ascii="仿宋" w:eastAsia="仿宋" w:hAnsi="仿宋" w:cs="仿宋" w:hint="eastAsia"/>
            <w:lang w:eastAsia="zh-CN"/>
          </w:rPr>
          <w:t>四、脱硝设备项目土建工程</w:t>
        </w:r>
        <w:r>
          <w:tab/>
        </w:r>
        <w:r>
          <w:fldChar w:fldCharType="begin"/>
        </w:r>
        <w:r>
          <w:instrText xml:space="preserve"> PAGEREF _Toc848 \h </w:instrText>
        </w:r>
        <w:r>
          <w:fldChar w:fldCharType="separate"/>
        </w:r>
        <w:r>
          <w:t>12</w:t>
        </w:r>
        <w:r>
          <w:fldChar w:fldCharType="end"/>
        </w:r>
      </w:hyperlink>
    </w:p>
    <w:p>
      <w:pPr>
        <w:pStyle w:val="TOC2"/>
        <w:tabs>
          <w:tab w:val="right" w:leader="dot" w:pos="8306"/>
        </w:tabs>
      </w:pPr>
      <w:hyperlink w:anchor="_Toc551" w:history="1">
        <w:r>
          <w:rPr>
            <w:rFonts w:ascii="仿宋" w:eastAsia="仿宋" w:hAnsi="仿宋" w:cs="仿宋" w:hint="eastAsia"/>
            <w:lang w:eastAsia="zh-CN"/>
          </w:rPr>
          <w:t>(一)、建筑工程设计原则</w:t>
        </w:r>
        <w:r>
          <w:tab/>
        </w:r>
        <w:r>
          <w:fldChar w:fldCharType="begin"/>
        </w:r>
        <w:r>
          <w:instrText xml:space="preserve"> PAGEREF _Toc551 \h </w:instrText>
        </w:r>
        <w:r>
          <w:fldChar w:fldCharType="separate"/>
        </w:r>
        <w:r>
          <w:t>12</w:t>
        </w:r>
        <w:r>
          <w:fldChar w:fldCharType="end"/>
        </w:r>
      </w:hyperlink>
    </w:p>
    <w:p>
      <w:pPr>
        <w:pStyle w:val="TOC2"/>
        <w:tabs>
          <w:tab w:val="right" w:leader="dot" w:pos="8306"/>
        </w:tabs>
      </w:pPr>
      <w:hyperlink w:anchor="_Toc2734" w:history="1">
        <w:r>
          <w:rPr>
            <w:rFonts w:ascii="仿宋" w:eastAsia="仿宋" w:hAnsi="仿宋" w:cs="仿宋" w:hint="eastAsia"/>
            <w:lang w:eastAsia="zh-CN"/>
          </w:rPr>
          <w:t>(二)、土建工程设计年限及安全等级</w:t>
        </w:r>
        <w:r>
          <w:tab/>
        </w:r>
        <w:r>
          <w:fldChar w:fldCharType="begin"/>
        </w:r>
        <w:r>
          <w:instrText xml:space="preserve"> PAGEREF _Toc2734 \h </w:instrText>
        </w:r>
        <w:r>
          <w:fldChar w:fldCharType="separate"/>
        </w:r>
        <w:r>
          <w:t>13</w:t>
        </w:r>
        <w:r>
          <w:fldChar w:fldCharType="end"/>
        </w:r>
      </w:hyperlink>
    </w:p>
    <w:p>
      <w:pPr>
        <w:pStyle w:val="TOC2"/>
        <w:tabs>
          <w:tab w:val="right" w:leader="dot" w:pos="8306"/>
        </w:tabs>
      </w:pPr>
      <w:hyperlink w:anchor="_Toc29348" w:history="1">
        <w:r>
          <w:rPr>
            <w:rFonts w:ascii="仿宋" w:eastAsia="仿宋" w:hAnsi="仿宋" w:cs="仿宋" w:hint="eastAsia"/>
            <w:lang w:eastAsia="zh-CN"/>
          </w:rPr>
          <w:t>(三)、建筑工程设计总体要求</w:t>
        </w:r>
        <w:r>
          <w:tab/>
        </w:r>
        <w:r>
          <w:fldChar w:fldCharType="begin"/>
        </w:r>
        <w:r>
          <w:instrText xml:space="preserve"> PAGEREF _Toc29348 \h </w:instrText>
        </w:r>
        <w:r>
          <w:fldChar w:fldCharType="separate"/>
        </w:r>
        <w:r>
          <w:t>15</w:t>
        </w:r>
        <w:r>
          <w:fldChar w:fldCharType="end"/>
        </w:r>
      </w:hyperlink>
    </w:p>
    <w:p>
      <w:pPr>
        <w:pStyle w:val="TOC2"/>
        <w:tabs>
          <w:tab w:val="right" w:leader="dot" w:pos="8306"/>
        </w:tabs>
      </w:pPr>
      <w:hyperlink w:anchor="_Toc17427" w:history="1">
        <w:r>
          <w:rPr>
            <w:rFonts w:ascii="仿宋" w:eastAsia="仿宋" w:hAnsi="仿宋" w:cs="仿宋" w:hint="eastAsia"/>
            <w:lang w:eastAsia="zh-CN"/>
          </w:rPr>
          <w:t>(四)、土建工程建设指标</w:t>
        </w:r>
        <w:r>
          <w:tab/>
        </w:r>
        <w:r>
          <w:fldChar w:fldCharType="begin"/>
        </w:r>
        <w:r>
          <w:instrText xml:space="preserve"> PAGEREF _Toc17427 \h </w:instrText>
        </w:r>
        <w:r>
          <w:fldChar w:fldCharType="separate"/>
        </w:r>
        <w:r>
          <w:t>15</w:t>
        </w:r>
        <w:r>
          <w:fldChar w:fldCharType="end"/>
        </w:r>
      </w:hyperlink>
    </w:p>
    <w:p>
      <w:pPr>
        <w:pStyle w:val="TOC1"/>
        <w:tabs>
          <w:tab w:val="right" w:leader="dot" w:pos="8306"/>
        </w:tabs>
      </w:pPr>
      <w:hyperlink w:anchor="_Toc18950" w:history="1">
        <w:r>
          <w:rPr>
            <w:rFonts w:ascii="仿宋" w:eastAsia="仿宋" w:hAnsi="仿宋" w:cs="仿宋" w:hint="eastAsia"/>
            <w:lang w:eastAsia="zh-CN"/>
          </w:rPr>
          <w:t>五、脱硝设备项目概论</w:t>
        </w:r>
        <w:r>
          <w:tab/>
        </w:r>
        <w:r>
          <w:fldChar w:fldCharType="begin"/>
        </w:r>
        <w:r>
          <w:instrText xml:space="preserve"> PAGEREF _Toc18950 \h </w:instrText>
        </w:r>
        <w:r>
          <w:fldChar w:fldCharType="separate"/>
        </w:r>
        <w:r>
          <w:t>15</w:t>
        </w:r>
        <w:r>
          <w:fldChar w:fldCharType="end"/>
        </w:r>
      </w:hyperlink>
    </w:p>
    <w:p>
      <w:pPr>
        <w:pStyle w:val="TOC2"/>
        <w:tabs>
          <w:tab w:val="right" w:leader="dot" w:pos="8306"/>
        </w:tabs>
      </w:pPr>
      <w:hyperlink w:anchor="_Toc18138" w:history="1">
        <w:r>
          <w:rPr>
            <w:rFonts w:ascii="仿宋" w:eastAsia="仿宋" w:hAnsi="仿宋" w:cs="仿宋" w:hint="eastAsia"/>
            <w:lang w:eastAsia="zh-CN"/>
          </w:rPr>
          <w:t>(一)、脱硝设备项目概况</w:t>
        </w:r>
        <w:r>
          <w:tab/>
        </w:r>
        <w:r>
          <w:fldChar w:fldCharType="begin"/>
        </w:r>
        <w:r>
          <w:instrText xml:space="preserve"> PAGEREF _Toc18138 \h </w:instrText>
        </w:r>
        <w:r>
          <w:fldChar w:fldCharType="separate"/>
        </w:r>
        <w:r>
          <w:t>15</w:t>
        </w:r>
        <w:r>
          <w:fldChar w:fldCharType="end"/>
        </w:r>
      </w:hyperlink>
    </w:p>
    <w:p>
      <w:pPr>
        <w:pStyle w:val="TOC2"/>
        <w:tabs>
          <w:tab w:val="right" w:leader="dot" w:pos="8306"/>
        </w:tabs>
      </w:pPr>
      <w:hyperlink w:anchor="_Toc27653" w:history="1">
        <w:r>
          <w:rPr>
            <w:rFonts w:ascii="仿宋" w:eastAsia="仿宋" w:hAnsi="仿宋" w:cs="仿宋" w:hint="eastAsia"/>
            <w:lang w:eastAsia="zh-CN"/>
          </w:rPr>
          <w:t>(二)、脱硝设备项目目标</w:t>
        </w:r>
        <w:r>
          <w:tab/>
        </w:r>
        <w:r>
          <w:fldChar w:fldCharType="begin"/>
        </w:r>
        <w:r>
          <w:instrText xml:space="preserve"> PAGEREF _Toc27653 \h </w:instrText>
        </w:r>
        <w:r>
          <w:fldChar w:fldCharType="separate"/>
        </w:r>
        <w:r>
          <w:t>18</w:t>
        </w:r>
        <w:r>
          <w:fldChar w:fldCharType="end"/>
        </w:r>
      </w:hyperlink>
    </w:p>
    <w:p>
      <w:pPr>
        <w:pStyle w:val="TOC2"/>
        <w:tabs>
          <w:tab w:val="right" w:leader="dot" w:pos="8306"/>
        </w:tabs>
      </w:pPr>
      <w:hyperlink w:anchor="_Toc4738" w:history="1">
        <w:r>
          <w:rPr>
            <w:rFonts w:ascii="仿宋" w:eastAsia="仿宋" w:hAnsi="仿宋" w:cs="仿宋" w:hint="eastAsia"/>
            <w:lang w:eastAsia="zh-CN"/>
          </w:rPr>
          <w:t>(三)、脱硝设备项目提出的理由</w:t>
        </w:r>
        <w:r>
          <w:tab/>
        </w:r>
        <w:r>
          <w:fldChar w:fldCharType="begin"/>
        </w:r>
        <w:r>
          <w:instrText xml:space="preserve"> PAGEREF _Toc4738 \h </w:instrText>
        </w:r>
        <w:r>
          <w:fldChar w:fldCharType="separate"/>
        </w:r>
        <w:r>
          <w:t>18</w:t>
        </w:r>
        <w:r>
          <w:fldChar w:fldCharType="end"/>
        </w:r>
      </w:hyperlink>
    </w:p>
    <w:p>
      <w:pPr>
        <w:pStyle w:val="TOC2"/>
        <w:tabs>
          <w:tab w:val="right" w:leader="dot" w:pos="8306"/>
        </w:tabs>
      </w:pPr>
      <w:hyperlink w:anchor="_Toc25148" w:history="1">
        <w:r>
          <w:rPr>
            <w:rFonts w:ascii="仿宋" w:eastAsia="仿宋" w:hAnsi="仿宋" w:cs="仿宋" w:hint="eastAsia"/>
            <w:lang w:eastAsia="zh-CN"/>
          </w:rPr>
          <w:t>(四)、脱硝设备项目意义</w:t>
        </w:r>
        <w:r>
          <w:tab/>
        </w:r>
        <w:r>
          <w:fldChar w:fldCharType="begin"/>
        </w:r>
        <w:r>
          <w:instrText xml:space="preserve"> PAGEREF _Toc25148 \h </w:instrText>
        </w:r>
        <w:r>
          <w:fldChar w:fldCharType="separate"/>
        </w:r>
        <w:r>
          <w:t>20</w:t>
        </w:r>
        <w:r>
          <w:fldChar w:fldCharType="end"/>
        </w:r>
      </w:hyperlink>
    </w:p>
    <w:p>
      <w:pPr>
        <w:pStyle w:val="TOC2"/>
        <w:tabs>
          <w:tab w:val="right" w:leader="dot" w:pos="8306"/>
        </w:tabs>
      </w:pPr>
      <w:hyperlink w:anchor="_Toc23017" w:history="1">
        <w:r>
          <w:rPr>
            <w:rFonts w:ascii="仿宋" w:eastAsia="仿宋" w:hAnsi="仿宋" w:cs="仿宋" w:hint="eastAsia"/>
            <w:lang w:eastAsia="zh-CN"/>
          </w:rPr>
          <w:t>(五)、脱硝设备项目背景</w:t>
        </w:r>
        <w:r>
          <w:tab/>
        </w:r>
        <w:r>
          <w:fldChar w:fldCharType="begin"/>
        </w:r>
        <w:r>
          <w:instrText xml:space="preserve"> PAGEREF _Toc23017 \h </w:instrText>
        </w:r>
        <w:r>
          <w:fldChar w:fldCharType="separate"/>
        </w:r>
        <w:r>
          <w:t>21</w:t>
        </w:r>
        <w:r>
          <w:fldChar w:fldCharType="end"/>
        </w:r>
      </w:hyperlink>
    </w:p>
    <w:p>
      <w:pPr>
        <w:pStyle w:val="TOC1"/>
        <w:tabs>
          <w:tab w:val="right" w:leader="dot" w:pos="8306"/>
        </w:tabs>
      </w:pPr>
      <w:hyperlink w:anchor="_Toc27903" w:history="1">
        <w:r>
          <w:rPr>
            <w:rFonts w:ascii="仿宋" w:eastAsia="仿宋" w:hAnsi="仿宋" w:cs="仿宋" w:hint="eastAsia"/>
            <w:lang w:eastAsia="zh-CN"/>
          </w:rPr>
          <w:t>六、工艺说明</w:t>
        </w:r>
        <w:r>
          <w:tab/>
        </w:r>
        <w:r>
          <w:fldChar w:fldCharType="begin"/>
        </w:r>
        <w:r>
          <w:instrText xml:space="preserve"> PAGEREF _Toc27903 \h </w:instrText>
        </w:r>
        <w:r>
          <w:fldChar w:fldCharType="separate"/>
        </w:r>
        <w:r>
          <w:t>22</w:t>
        </w:r>
        <w:r>
          <w:fldChar w:fldCharType="end"/>
        </w:r>
      </w:hyperlink>
    </w:p>
    <w:p>
      <w:pPr>
        <w:pStyle w:val="TOC2"/>
        <w:tabs>
          <w:tab w:val="right" w:leader="dot" w:pos="8306"/>
        </w:tabs>
      </w:pPr>
      <w:hyperlink w:anchor="_Toc31066" w:history="1">
        <w:r>
          <w:rPr>
            <w:rFonts w:ascii="仿宋" w:eastAsia="仿宋" w:hAnsi="仿宋" w:cs="仿宋" w:hint="eastAsia"/>
            <w:lang w:eastAsia="zh-CN"/>
          </w:rPr>
          <w:t>(一)、技术管理特点</w:t>
        </w:r>
        <w:r>
          <w:tab/>
        </w:r>
        <w:r>
          <w:fldChar w:fldCharType="begin"/>
        </w:r>
        <w:r>
          <w:instrText xml:space="preserve"> PAGEREF _Toc31066 \h </w:instrText>
        </w:r>
        <w:r>
          <w:fldChar w:fldCharType="separate"/>
        </w:r>
        <w:r>
          <w:t>22</w:t>
        </w:r>
        <w:r>
          <w:fldChar w:fldCharType="end"/>
        </w:r>
      </w:hyperlink>
    </w:p>
    <w:p>
      <w:pPr>
        <w:pStyle w:val="TOC2"/>
        <w:tabs>
          <w:tab w:val="right" w:leader="dot" w:pos="8306"/>
        </w:tabs>
      </w:pPr>
      <w:hyperlink w:anchor="_Toc10149" w:history="1">
        <w:r>
          <w:rPr>
            <w:rFonts w:ascii="仿宋" w:eastAsia="仿宋" w:hAnsi="仿宋" w:cs="仿宋" w:hint="eastAsia"/>
            <w:lang w:eastAsia="zh-CN"/>
          </w:rPr>
          <w:t>(二)、脱硝设备项目工艺技术设计方案</w:t>
        </w:r>
        <w:r>
          <w:tab/>
        </w:r>
        <w:r>
          <w:fldChar w:fldCharType="begin"/>
        </w:r>
        <w:r>
          <w:instrText xml:space="preserve"> PAGEREF _Toc10149 \h </w:instrText>
        </w:r>
        <w:r>
          <w:fldChar w:fldCharType="separate"/>
        </w:r>
        <w:r>
          <w:t>23</w:t>
        </w:r>
        <w:r>
          <w:fldChar w:fldCharType="end"/>
        </w:r>
      </w:hyperlink>
    </w:p>
    <w:p>
      <w:pPr>
        <w:pStyle w:val="TOC2"/>
        <w:tabs>
          <w:tab w:val="right" w:leader="dot" w:pos="8306"/>
        </w:tabs>
      </w:pPr>
      <w:hyperlink w:anchor="_Toc30234" w:history="1">
        <w:r>
          <w:rPr>
            <w:rFonts w:ascii="仿宋" w:eastAsia="仿宋" w:hAnsi="仿宋" w:cs="仿宋" w:hint="eastAsia"/>
            <w:lang w:eastAsia="zh-CN"/>
          </w:rPr>
          <w:t>(三)、设备选型方案</w:t>
        </w:r>
        <w:r>
          <w:tab/>
        </w:r>
        <w:r>
          <w:fldChar w:fldCharType="begin"/>
        </w:r>
        <w:r>
          <w:instrText xml:space="preserve"> PAGEREF _Toc30234 \h </w:instrText>
        </w:r>
        <w:r>
          <w:fldChar w:fldCharType="separate"/>
        </w:r>
        <w:r>
          <w:t>24</w:t>
        </w:r>
        <w:r>
          <w:fldChar w:fldCharType="end"/>
        </w:r>
      </w:hyperlink>
    </w:p>
    <w:p>
      <w:pPr>
        <w:pStyle w:val="TOC1"/>
        <w:tabs>
          <w:tab w:val="right" w:leader="dot" w:pos="8306"/>
        </w:tabs>
      </w:pPr>
      <w:hyperlink w:anchor="_Toc17516" w:history="1">
        <w:r>
          <w:rPr>
            <w:rFonts w:ascii="仿宋" w:eastAsia="仿宋" w:hAnsi="仿宋" w:cs="仿宋" w:hint="eastAsia"/>
            <w:lang w:eastAsia="zh-CN"/>
          </w:rPr>
          <w:t>七、脱硝设备项目投资规划</w:t>
        </w:r>
        <w:r>
          <w:tab/>
        </w:r>
        <w:r>
          <w:fldChar w:fldCharType="begin"/>
        </w:r>
        <w:r>
          <w:instrText xml:space="preserve"> PAGEREF _Toc17516 \h </w:instrText>
        </w:r>
        <w:r>
          <w:fldChar w:fldCharType="separate"/>
        </w:r>
        <w:r>
          <w:t>26</w:t>
        </w:r>
        <w:r>
          <w:fldChar w:fldCharType="end"/>
        </w:r>
      </w:hyperlink>
    </w:p>
    <w:p>
      <w:pPr>
        <w:pStyle w:val="TOC2"/>
        <w:tabs>
          <w:tab w:val="right" w:leader="dot" w:pos="8306"/>
        </w:tabs>
      </w:pPr>
      <w:hyperlink w:anchor="_Toc7000" w:history="1">
        <w:r>
          <w:rPr>
            <w:rFonts w:ascii="仿宋" w:eastAsia="仿宋" w:hAnsi="仿宋" w:cs="仿宋" w:hint="eastAsia"/>
            <w:lang w:eastAsia="zh-CN"/>
          </w:rPr>
          <w:t>(一)、脱硝设备项目总投资估算</w:t>
        </w:r>
        <w:r>
          <w:tab/>
        </w:r>
        <w:r>
          <w:fldChar w:fldCharType="begin"/>
        </w:r>
        <w:r>
          <w:instrText xml:space="preserve"> PAGEREF _Toc7000 \h </w:instrText>
        </w:r>
        <w:r>
          <w:fldChar w:fldCharType="separate"/>
        </w:r>
        <w:r>
          <w:t>26</w:t>
        </w:r>
        <w:r>
          <w:fldChar w:fldCharType="end"/>
        </w:r>
      </w:hyperlink>
    </w:p>
    <w:p>
      <w:pPr>
        <w:pStyle w:val="TOC2"/>
        <w:tabs>
          <w:tab w:val="right" w:leader="dot" w:pos="8306"/>
        </w:tabs>
      </w:pPr>
      <w:hyperlink w:anchor="_Toc17434" w:history="1">
        <w:r>
          <w:rPr>
            <w:rFonts w:ascii="仿宋" w:eastAsia="仿宋" w:hAnsi="仿宋" w:cs="仿宋" w:hint="eastAsia"/>
            <w:lang w:eastAsia="zh-CN"/>
          </w:rPr>
          <w:t>(二)、资金筹措</w:t>
        </w:r>
        <w:r>
          <w:tab/>
        </w:r>
        <w:r>
          <w:fldChar w:fldCharType="begin"/>
        </w:r>
        <w:r>
          <w:instrText xml:space="preserve"> PAGEREF _Toc17434 \h </w:instrText>
        </w:r>
        <w:r>
          <w:fldChar w:fldCharType="separate"/>
        </w:r>
        <w:r>
          <w:t>27</w:t>
        </w:r>
        <w:r>
          <w:fldChar w:fldCharType="end"/>
        </w:r>
      </w:hyperlink>
    </w:p>
    <w:p>
      <w:pPr>
        <w:pStyle w:val="TOC1"/>
        <w:tabs>
          <w:tab w:val="right" w:leader="dot" w:pos="8306"/>
        </w:tabs>
      </w:pPr>
      <w:hyperlink w:anchor="_Toc10162" w:history="1">
        <w:r>
          <w:rPr>
            <w:rFonts w:ascii="仿宋" w:eastAsia="仿宋" w:hAnsi="仿宋" w:cs="仿宋" w:hint="eastAsia"/>
            <w:lang w:eastAsia="zh-CN"/>
          </w:rPr>
          <w:t>八、脱硝设备项目创新与研发</w:t>
        </w:r>
        <w:r>
          <w:tab/>
        </w:r>
        <w:r>
          <w:fldChar w:fldCharType="begin"/>
        </w:r>
        <w:r>
          <w:instrText xml:space="preserve"> PAGEREF _Toc10162 \h </w:instrText>
        </w:r>
        <w:r>
          <w:fldChar w:fldCharType="separate"/>
        </w:r>
        <w:r>
          <w:t>28</w:t>
        </w:r>
        <w:r>
          <w:fldChar w:fldCharType="end"/>
        </w:r>
      </w:hyperlink>
    </w:p>
    <w:p>
      <w:pPr>
        <w:pStyle w:val="TOC2"/>
        <w:tabs>
          <w:tab w:val="right" w:leader="dot" w:pos="8306"/>
        </w:tabs>
      </w:pPr>
      <w:hyperlink w:anchor="_Toc28679" w:history="1">
        <w:r>
          <w:rPr>
            <w:rFonts w:ascii="仿宋" w:eastAsia="仿宋" w:hAnsi="仿宋" w:cs="仿宋" w:hint="eastAsia"/>
            <w:lang w:eastAsia="zh-CN"/>
          </w:rPr>
          <w:t>(一)、创新策略与方向</w:t>
        </w:r>
        <w:r>
          <w:tab/>
        </w:r>
        <w:r>
          <w:fldChar w:fldCharType="begin"/>
        </w:r>
        <w:r>
          <w:instrText xml:space="preserve"> PAGEREF _Toc28679 \h </w:instrText>
        </w:r>
        <w:r>
          <w:fldChar w:fldCharType="separate"/>
        </w:r>
        <w:r>
          <w:t>28</w:t>
        </w:r>
        <w:r>
          <w:fldChar w:fldCharType="end"/>
        </w:r>
      </w:hyperlink>
    </w:p>
    <w:p>
      <w:pPr>
        <w:pStyle w:val="TOC2"/>
        <w:tabs>
          <w:tab w:val="right" w:leader="dot" w:pos="8306"/>
        </w:tabs>
      </w:pPr>
      <w:hyperlink w:anchor="_Toc22431" w:history="1">
        <w:r>
          <w:rPr>
            <w:rFonts w:ascii="仿宋" w:eastAsia="仿宋" w:hAnsi="仿宋" w:cs="仿宋" w:hint="eastAsia"/>
            <w:lang w:eastAsia="zh-CN"/>
          </w:rPr>
          <w:t>(二)、研发规划与投入</w:t>
        </w:r>
        <w:r>
          <w:tab/>
        </w:r>
        <w:r>
          <w:fldChar w:fldCharType="begin"/>
        </w:r>
        <w:r>
          <w:instrText xml:space="preserve"> PAGEREF _Toc22431 \h </w:instrText>
        </w:r>
        <w:r>
          <w:fldChar w:fldCharType="separate"/>
        </w:r>
        <w:r>
          <w:t>29</w:t>
        </w:r>
        <w:r>
          <w:fldChar w:fldCharType="end"/>
        </w:r>
      </w:hyperlink>
    </w:p>
    <w:p>
      <w:pPr>
        <w:pStyle w:val="TOC1"/>
        <w:tabs>
          <w:tab w:val="right" w:leader="dot" w:pos="8306"/>
        </w:tabs>
      </w:pPr>
      <w:hyperlink w:anchor="_Toc20801" w:history="1">
        <w:r>
          <w:rPr>
            <w:rFonts w:ascii="仿宋" w:eastAsia="仿宋" w:hAnsi="仿宋" w:cs="仿宋" w:hint="eastAsia"/>
            <w:lang w:eastAsia="zh-CN"/>
          </w:rPr>
          <w:t>九、脱硝设备项目计划安排</w:t>
        </w:r>
        <w:r>
          <w:tab/>
        </w:r>
        <w:r>
          <w:fldChar w:fldCharType="begin"/>
        </w:r>
        <w:r>
          <w:instrText xml:space="preserve"> PAGEREF _Toc20801 \h </w:instrText>
        </w:r>
        <w:r>
          <w:fldChar w:fldCharType="separate"/>
        </w:r>
        <w:r>
          <w:t>31</w:t>
        </w:r>
        <w:r>
          <w:fldChar w:fldCharType="end"/>
        </w:r>
      </w:hyperlink>
    </w:p>
    <w:p>
      <w:pPr>
        <w:pStyle w:val="TOC2"/>
        <w:tabs>
          <w:tab w:val="right" w:leader="dot" w:pos="8306"/>
        </w:tabs>
      </w:pPr>
      <w:hyperlink w:anchor="_Toc15496" w:history="1">
        <w:r>
          <w:rPr>
            <w:rFonts w:ascii="仿宋" w:eastAsia="仿宋" w:hAnsi="仿宋" w:cs="仿宋" w:hint="eastAsia"/>
            <w:lang w:eastAsia="zh-CN"/>
          </w:rPr>
          <w:t>(一)、建设周期</w:t>
        </w:r>
        <w:r>
          <w:tab/>
        </w:r>
        <w:r>
          <w:fldChar w:fldCharType="begin"/>
        </w:r>
        <w:r>
          <w:instrText xml:space="preserve"> PAGEREF _Toc15496 \h </w:instrText>
        </w:r>
        <w:r>
          <w:fldChar w:fldCharType="separate"/>
        </w:r>
        <w:r>
          <w:t>31</w:t>
        </w:r>
        <w:r>
          <w:fldChar w:fldCharType="end"/>
        </w:r>
      </w:hyperlink>
    </w:p>
    <w:p>
      <w:pPr>
        <w:pStyle w:val="TOC2"/>
        <w:tabs>
          <w:tab w:val="right" w:leader="dot" w:pos="8306"/>
        </w:tabs>
      </w:pPr>
      <w:hyperlink w:anchor="_Toc30171" w:history="1">
        <w:r>
          <w:rPr>
            <w:rFonts w:ascii="仿宋" w:eastAsia="仿宋" w:hAnsi="仿宋" w:cs="仿宋" w:hint="eastAsia"/>
            <w:lang w:eastAsia="zh-CN"/>
          </w:rPr>
          <w:t>(二)、建设进度</w:t>
        </w:r>
        <w:r>
          <w:tab/>
        </w:r>
        <w:r>
          <w:fldChar w:fldCharType="begin"/>
        </w:r>
        <w:r>
          <w:instrText xml:space="preserve"> PAGEREF _Toc30171 \h </w:instrText>
        </w:r>
        <w:r>
          <w:fldChar w:fldCharType="separate"/>
        </w:r>
        <w:r>
          <w:t>32</w:t>
        </w:r>
        <w:r>
          <w:fldChar w:fldCharType="end"/>
        </w:r>
      </w:hyperlink>
    </w:p>
    <w:p>
      <w:pPr>
        <w:pStyle w:val="TOC2"/>
        <w:tabs>
          <w:tab w:val="right" w:leader="dot" w:pos="8306"/>
        </w:tabs>
      </w:pPr>
      <w:hyperlink w:anchor="_Toc3418" w:history="1">
        <w:r>
          <w:rPr>
            <w:rFonts w:ascii="仿宋" w:eastAsia="仿宋" w:hAnsi="仿宋" w:cs="仿宋" w:hint="eastAsia"/>
            <w:lang w:eastAsia="zh-CN"/>
          </w:rPr>
          <w:t>(三)、进度安排注意事项</w:t>
        </w:r>
        <w:r>
          <w:tab/>
        </w:r>
        <w:r>
          <w:fldChar w:fldCharType="begin"/>
        </w:r>
        <w:r>
          <w:instrText xml:space="preserve"> PAGEREF _Toc3418 \h </w:instrText>
        </w:r>
        <w:r>
          <w:fldChar w:fldCharType="separate"/>
        </w:r>
        <w:r>
          <w:t>32</w:t>
        </w:r>
        <w:r>
          <w:fldChar w:fldCharType="end"/>
        </w:r>
      </w:hyperlink>
    </w:p>
    <w:p>
      <w:pPr>
        <w:pStyle w:val="TOC2"/>
        <w:tabs>
          <w:tab w:val="right" w:leader="dot" w:pos="8306"/>
        </w:tabs>
      </w:pPr>
      <w:hyperlink w:anchor="_Toc7593" w:history="1">
        <w:r>
          <w:rPr>
            <w:rFonts w:ascii="仿宋" w:eastAsia="仿宋" w:hAnsi="仿宋" w:cs="仿宋" w:hint="eastAsia"/>
            <w:lang w:eastAsia="zh-CN"/>
          </w:rPr>
          <w:t>(四)、人力资源配置</w:t>
        </w:r>
        <w:r>
          <w:tab/>
        </w:r>
        <w:r>
          <w:fldChar w:fldCharType="begin"/>
        </w:r>
        <w:r>
          <w:instrText xml:space="preserve"> PAGEREF _Toc7593 \h </w:instrText>
        </w:r>
        <w:r>
          <w:fldChar w:fldCharType="separate"/>
        </w:r>
        <w:r>
          <w:t>34</w:t>
        </w:r>
        <w:r>
          <w:fldChar w:fldCharType="end"/>
        </w:r>
      </w:hyperlink>
    </w:p>
    <w:p>
      <w:pPr>
        <w:pStyle w:val="TOC1"/>
        <w:tabs>
          <w:tab w:val="right" w:leader="dot" w:pos="8306"/>
        </w:tabs>
      </w:pPr>
      <w:hyperlink w:anchor="_Toc17607" w:history="1">
        <w:r>
          <w:rPr>
            <w:rFonts w:ascii="仿宋" w:eastAsia="仿宋" w:hAnsi="仿宋" w:cs="仿宋" w:hint="eastAsia"/>
            <w:lang w:eastAsia="zh-CN"/>
          </w:rPr>
          <w:t>十、生产安全保护</w:t>
        </w:r>
        <w:r>
          <w:tab/>
        </w:r>
        <w:r>
          <w:fldChar w:fldCharType="begin"/>
        </w:r>
        <w:r>
          <w:instrText xml:space="preserve"> PAGEREF _Toc17607 \h </w:instrText>
        </w:r>
        <w:r>
          <w:fldChar w:fldCharType="separate"/>
        </w:r>
        <w:r>
          <w:t>35</w:t>
        </w:r>
        <w:r>
          <w:fldChar w:fldCharType="end"/>
        </w:r>
      </w:hyperlink>
    </w:p>
    <w:p>
      <w:pPr>
        <w:pStyle w:val="TOC2"/>
        <w:tabs>
          <w:tab w:val="right" w:leader="dot" w:pos="8306"/>
        </w:tabs>
      </w:pPr>
      <w:hyperlink w:anchor="_Toc29179" w:history="1">
        <w:r>
          <w:rPr>
            <w:rFonts w:ascii="仿宋" w:eastAsia="仿宋" w:hAnsi="仿宋" w:cs="仿宋" w:hint="eastAsia"/>
            <w:lang w:eastAsia="zh-CN"/>
          </w:rPr>
          <w:t>(一)、消防安全</w:t>
        </w:r>
        <w:r>
          <w:tab/>
        </w:r>
        <w:r>
          <w:fldChar w:fldCharType="begin"/>
        </w:r>
        <w:r>
          <w:instrText xml:space="preserve"> PAGEREF _Toc29179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8" w:history="1">
        <w:r>
          <w:rPr>
            <w:rFonts w:ascii="仿宋" w:eastAsia="仿宋" w:hAnsi="仿宋" w:cs="仿宋" w:hint="eastAsia"/>
            <w:lang w:eastAsia="zh-CN"/>
          </w:rPr>
          <w:t>(二)、防火防爆总图布置措施</w:t>
        </w:r>
        <w:r>
          <w:tab/>
        </w:r>
        <w:r>
          <w:fldChar w:fldCharType="begin"/>
        </w:r>
        <w:r>
          <w:instrText xml:space="preserve"> PAGEREF _Toc17058 \h </w:instrText>
        </w:r>
        <w:r>
          <w:fldChar w:fldCharType="separate"/>
        </w:r>
        <w:r>
          <w:t>36</w:t>
        </w:r>
        <w:r>
          <w:fldChar w:fldCharType="end"/>
        </w:r>
      </w:hyperlink>
    </w:p>
    <w:p>
      <w:pPr>
        <w:pStyle w:val="TOC2"/>
        <w:tabs>
          <w:tab w:val="right" w:leader="dot" w:pos="8306"/>
        </w:tabs>
      </w:pPr>
      <w:hyperlink w:anchor="_Toc18454" w:history="1">
        <w:r>
          <w:rPr>
            <w:rFonts w:ascii="仿宋" w:eastAsia="仿宋" w:hAnsi="仿宋" w:cs="仿宋" w:hint="eastAsia"/>
            <w:lang w:eastAsia="zh-CN"/>
          </w:rPr>
          <w:t>(三)、自然灾害防范措施</w:t>
        </w:r>
        <w:r>
          <w:tab/>
        </w:r>
        <w:r>
          <w:fldChar w:fldCharType="begin"/>
        </w:r>
        <w:r>
          <w:instrText xml:space="preserve"> PAGEREF _Toc18454 \h </w:instrText>
        </w:r>
        <w:r>
          <w:fldChar w:fldCharType="separate"/>
        </w:r>
        <w:r>
          <w:t>37</w:t>
        </w:r>
        <w:r>
          <w:fldChar w:fldCharType="end"/>
        </w:r>
      </w:hyperlink>
    </w:p>
    <w:p>
      <w:pPr>
        <w:pStyle w:val="TOC2"/>
        <w:tabs>
          <w:tab w:val="right" w:leader="dot" w:pos="8306"/>
        </w:tabs>
      </w:pPr>
      <w:hyperlink w:anchor="_Toc4336" w:history="1">
        <w:r>
          <w:rPr>
            <w:rFonts w:ascii="仿宋" w:eastAsia="仿宋" w:hAnsi="仿宋" w:cs="仿宋" w:hint="eastAsia"/>
            <w:lang w:eastAsia="zh-CN"/>
          </w:rPr>
          <w:t>(四)、安全色及安全标志使用要求</w:t>
        </w:r>
        <w:r>
          <w:tab/>
        </w:r>
        <w:r>
          <w:fldChar w:fldCharType="begin"/>
        </w:r>
        <w:r>
          <w:instrText xml:space="preserve"> PAGEREF _Toc4336 \h </w:instrText>
        </w:r>
        <w:r>
          <w:fldChar w:fldCharType="separate"/>
        </w:r>
        <w:r>
          <w:t>38</w:t>
        </w:r>
        <w:r>
          <w:fldChar w:fldCharType="end"/>
        </w:r>
      </w:hyperlink>
    </w:p>
    <w:p>
      <w:pPr>
        <w:pStyle w:val="TOC2"/>
        <w:tabs>
          <w:tab w:val="right" w:leader="dot" w:pos="8306"/>
        </w:tabs>
      </w:pPr>
      <w:hyperlink w:anchor="_Toc11380" w:history="1">
        <w:r>
          <w:rPr>
            <w:rFonts w:ascii="仿宋" w:eastAsia="仿宋" w:hAnsi="仿宋" w:cs="仿宋" w:hint="eastAsia"/>
            <w:lang w:eastAsia="zh-CN"/>
          </w:rPr>
          <w:t>(五)、防尘防毒措施</w:t>
        </w:r>
        <w:r>
          <w:tab/>
        </w:r>
        <w:r>
          <w:fldChar w:fldCharType="begin"/>
        </w:r>
        <w:r>
          <w:instrText xml:space="preserve"> PAGEREF _Toc11380 \h </w:instrText>
        </w:r>
        <w:r>
          <w:fldChar w:fldCharType="separate"/>
        </w:r>
        <w:r>
          <w:t>39</w:t>
        </w:r>
        <w:r>
          <w:fldChar w:fldCharType="end"/>
        </w:r>
      </w:hyperlink>
    </w:p>
    <w:p>
      <w:pPr>
        <w:pStyle w:val="TOC2"/>
        <w:tabs>
          <w:tab w:val="right" w:leader="dot" w:pos="8306"/>
        </w:tabs>
      </w:pPr>
      <w:hyperlink w:anchor="_Toc12962" w:history="1">
        <w:r>
          <w:rPr>
            <w:rFonts w:ascii="仿宋" w:eastAsia="仿宋" w:hAnsi="仿宋" w:cs="仿宋" w:hint="eastAsia"/>
            <w:lang w:eastAsia="zh-CN"/>
          </w:rPr>
          <w:t>(六)、防静电、触电防护及防雷措施</w:t>
        </w:r>
        <w:r>
          <w:tab/>
        </w:r>
        <w:r>
          <w:fldChar w:fldCharType="begin"/>
        </w:r>
        <w:r>
          <w:instrText xml:space="preserve"> PAGEREF _Toc12962 \h </w:instrText>
        </w:r>
        <w:r>
          <w:fldChar w:fldCharType="separate"/>
        </w:r>
        <w:r>
          <w:t>40</w:t>
        </w:r>
        <w:r>
          <w:fldChar w:fldCharType="end"/>
        </w:r>
      </w:hyperlink>
    </w:p>
    <w:p>
      <w:pPr>
        <w:pStyle w:val="TOC2"/>
        <w:tabs>
          <w:tab w:val="right" w:leader="dot" w:pos="8306"/>
        </w:tabs>
      </w:pPr>
      <w:hyperlink w:anchor="_Toc9497" w:history="1">
        <w:r>
          <w:rPr>
            <w:rFonts w:ascii="仿宋" w:eastAsia="仿宋" w:hAnsi="仿宋" w:cs="仿宋" w:hint="eastAsia"/>
            <w:lang w:eastAsia="zh-CN"/>
          </w:rPr>
          <w:t>(七)、机械设备安全保障措施</w:t>
        </w:r>
        <w:r>
          <w:tab/>
        </w:r>
        <w:r>
          <w:fldChar w:fldCharType="begin"/>
        </w:r>
        <w:r>
          <w:instrText xml:space="preserve"> PAGEREF _Toc9497 \h </w:instrText>
        </w:r>
        <w:r>
          <w:fldChar w:fldCharType="separate"/>
        </w:r>
        <w:r>
          <w:t>41</w:t>
        </w:r>
        <w:r>
          <w:fldChar w:fldCharType="end"/>
        </w:r>
      </w:hyperlink>
    </w:p>
    <w:p>
      <w:pPr>
        <w:pStyle w:val="TOC1"/>
        <w:tabs>
          <w:tab w:val="right" w:leader="dot" w:pos="8306"/>
        </w:tabs>
      </w:pPr>
      <w:hyperlink w:anchor="_Toc20766" w:history="1">
        <w:r>
          <w:rPr>
            <w:rFonts w:ascii="仿宋" w:eastAsia="仿宋" w:hAnsi="仿宋" w:cs="仿宋" w:hint="eastAsia"/>
            <w:lang w:eastAsia="zh-CN"/>
          </w:rPr>
          <w:t>十一、脱硝设备项目人力资源管理</w:t>
        </w:r>
        <w:r>
          <w:tab/>
        </w:r>
        <w:r>
          <w:fldChar w:fldCharType="begin"/>
        </w:r>
        <w:r>
          <w:instrText xml:space="preserve"> PAGEREF _Toc20766 \h </w:instrText>
        </w:r>
        <w:r>
          <w:fldChar w:fldCharType="separate"/>
        </w:r>
        <w:r>
          <w:t>43</w:t>
        </w:r>
        <w:r>
          <w:fldChar w:fldCharType="end"/>
        </w:r>
      </w:hyperlink>
    </w:p>
    <w:p>
      <w:pPr>
        <w:pStyle w:val="TOC2"/>
        <w:tabs>
          <w:tab w:val="right" w:leader="dot" w:pos="8306"/>
        </w:tabs>
      </w:pPr>
      <w:hyperlink w:anchor="_Toc19328" w:history="1">
        <w:r>
          <w:rPr>
            <w:rFonts w:ascii="仿宋" w:eastAsia="仿宋" w:hAnsi="仿宋" w:cs="仿宋" w:hint="eastAsia"/>
            <w:lang w:eastAsia="zh-CN"/>
          </w:rPr>
          <w:t>(一)、建立健全的预算管理制度</w:t>
        </w:r>
        <w:r>
          <w:tab/>
        </w:r>
        <w:r>
          <w:fldChar w:fldCharType="begin"/>
        </w:r>
        <w:r>
          <w:instrText xml:space="preserve"> PAGEREF _Toc19328 \h </w:instrText>
        </w:r>
        <w:r>
          <w:fldChar w:fldCharType="separate"/>
        </w:r>
        <w:r>
          <w:t>43</w:t>
        </w:r>
        <w:r>
          <w:fldChar w:fldCharType="end"/>
        </w:r>
      </w:hyperlink>
    </w:p>
    <w:p>
      <w:pPr>
        <w:pStyle w:val="TOC2"/>
        <w:tabs>
          <w:tab w:val="right" w:leader="dot" w:pos="8306"/>
        </w:tabs>
      </w:pPr>
      <w:hyperlink w:anchor="_Toc1785" w:history="1">
        <w:r>
          <w:rPr>
            <w:rFonts w:ascii="仿宋" w:eastAsia="仿宋" w:hAnsi="仿宋" w:cs="仿宋" w:hint="eastAsia"/>
            <w:lang w:eastAsia="zh-CN"/>
          </w:rPr>
          <w:t>(二)、加强资金流动监控</w:t>
        </w:r>
        <w:r>
          <w:tab/>
        </w:r>
        <w:r>
          <w:fldChar w:fldCharType="begin"/>
        </w:r>
        <w:r>
          <w:instrText xml:space="preserve"> PAGEREF _Toc1785 \h </w:instrText>
        </w:r>
        <w:r>
          <w:fldChar w:fldCharType="separate"/>
        </w:r>
        <w:r>
          <w:t>44</w:t>
        </w:r>
        <w:r>
          <w:fldChar w:fldCharType="end"/>
        </w:r>
      </w:hyperlink>
    </w:p>
    <w:p>
      <w:pPr>
        <w:pStyle w:val="TOC2"/>
        <w:tabs>
          <w:tab w:val="right" w:leader="dot" w:pos="8306"/>
        </w:tabs>
      </w:pPr>
      <w:hyperlink w:anchor="_Toc8932" w:history="1">
        <w:r>
          <w:rPr>
            <w:rFonts w:ascii="仿宋" w:eastAsia="仿宋" w:hAnsi="仿宋" w:cs="仿宋" w:hint="eastAsia"/>
            <w:lang w:eastAsia="zh-CN"/>
          </w:rPr>
          <w:t>(三)、制定完善的风险控制机制</w:t>
        </w:r>
        <w:r>
          <w:tab/>
        </w:r>
        <w:r>
          <w:fldChar w:fldCharType="begin"/>
        </w:r>
        <w:r>
          <w:instrText xml:space="preserve"> PAGEREF _Toc8932 \h </w:instrText>
        </w:r>
        <w:r>
          <w:fldChar w:fldCharType="separate"/>
        </w:r>
        <w:r>
          <w:t>45</w:t>
        </w:r>
        <w:r>
          <w:fldChar w:fldCharType="end"/>
        </w:r>
      </w:hyperlink>
    </w:p>
    <w:p>
      <w:pPr>
        <w:pStyle w:val="TOC2"/>
        <w:tabs>
          <w:tab w:val="right" w:leader="dot" w:pos="8306"/>
        </w:tabs>
      </w:pPr>
      <w:hyperlink w:anchor="_Toc14734" w:history="1">
        <w:r>
          <w:rPr>
            <w:rFonts w:ascii="仿宋" w:eastAsia="仿宋" w:hAnsi="仿宋" w:cs="仿宋" w:hint="eastAsia"/>
            <w:lang w:eastAsia="zh-CN"/>
          </w:rPr>
          <w:t>(四)、优化成本管理</w:t>
        </w:r>
        <w:r>
          <w:tab/>
        </w:r>
        <w:r>
          <w:fldChar w:fldCharType="begin"/>
        </w:r>
        <w:r>
          <w:instrText xml:space="preserve"> PAGEREF _Toc14734 \h </w:instrText>
        </w:r>
        <w:r>
          <w:fldChar w:fldCharType="separate"/>
        </w:r>
        <w:r>
          <w:t>47</w:t>
        </w:r>
        <w:r>
          <w:fldChar w:fldCharType="end"/>
        </w:r>
      </w:hyperlink>
    </w:p>
    <w:p>
      <w:pPr>
        <w:pStyle w:val="TOC1"/>
        <w:tabs>
          <w:tab w:val="right" w:leader="dot" w:pos="8306"/>
        </w:tabs>
      </w:pPr>
      <w:hyperlink w:anchor="_Toc30204" w:history="1">
        <w:r>
          <w:rPr>
            <w:rFonts w:ascii="仿宋" w:eastAsia="仿宋" w:hAnsi="仿宋" w:cs="仿宋" w:hint="eastAsia"/>
            <w:lang w:eastAsia="zh-CN"/>
          </w:rPr>
          <w:t>十二、脱硝设备项目财务管理</w:t>
        </w:r>
        <w:r>
          <w:tab/>
        </w:r>
        <w:r>
          <w:fldChar w:fldCharType="begin"/>
        </w:r>
        <w:r>
          <w:instrText xml:space="preserve"> PAGEREF _Toc30204 \h </w:instrText>
        </w:r>
        <w:r>
          <w:fldChar w:fldCharType="separate"/>
        </w:r>
        <w:r>
          <w:t>48</w:t>
        </w:r>
        <w:r>
          <w:fldChar w:fldCharType="end"/>
        </w:r>
      </w:hyperlink>
    </w:p>
    <w:p>
      <w:pPr>
        <w:pStyle w:val="TOC2"/>
        <w:tabs>
          <w:tab w:val="right" w:leader="dot" w:pos="8306"/>
        </w:tabs>
      </w:pPr>
      <w:hyperlink w:anchor="_Toc16479" w:history="1">
        <w:r>
          <w:rPr>
            <w:rFonts w:ascii="仿宋" w:eastAsia="仿宋" w:hAnsi="仿宋" w:cs="仿宋" w:hint="eastAsia"/>
            <w:lang w:eastAsia="zh-CN"/>
          </w:rPr>
          <w:t>(一)、资金需求大</w:t>
        </w:r>
        <w:r>
          <w:tab/>
        </w:r>
        <w:r>
          <w:fldChar w:fldCharType="begin"/>
        </w:r>
        <w:r>
          <w:instrText xml:space="preserve"> PAGEREF _Toc16479 \h </w:instrText>
        </w:r>
        <w:r>
          <w:fldChar w:fldCharType="separate"/>
        </w:r>
        <w:r>
          <w:t>48</w:t>
        </w:r>
        <w:r>
          <w:fldChar w:fldCharType="end"/>
        </w:r>
      </w:hyperlink>
    </w:p>
    <w:p>
      <w:pPr>
        <w:pStyle w:val="TOC2"/>
        <w:tabs>
          <w:tab w:val="right" w:leader="dot" w:pos="8306"/>
        </w:tabs>
      </w:pPr>
      <w:hyperlink w:anchor="_Toc8029" w:history="1">
        <w:r>
          <w:rPr>
            <w:rFonts w:ascii="仿宋" w:eastAsia="仿宋" w:hAnsi="仿宋" w:cs="仿宋" w:hint="eastAsia"/>
            <w:lang w:eastAsia="zh-CN"/>
          </w:rPr>
          <w:t>(二)、研发周期长</w:t>
        </w:r>
        <w:r>
          <w:tab/>
        </w:r>
        <w:r>
          <w:fldChar w:fldCharType="begin"/>
        </w:r>
        <w:r>
          <w:instrText xml:space="preserve"> PAGEREF _Toc8029 \h </w:instrText>
        </w:r>
        <w:r>
          <w:fldChar w:fldCharType="separate"/>
        </w:r>
        <w:r>
          <w:t>49</w:t>
        </w:r>
        <w:r>
          <w:fldChar w:fldCharType="end"/>
        </w:r>
      </w:hyperlink>
    </w:p>
    <w:p>
      <w:pPr>
        <w:pStyle w:val="TOC2"/>
        <w:tabs>
          <w:tab w:val="right" w:leader="dot" w:pos="8306"/>
        </w:tabs>
      </w:pPr>
      <w:hyperlink w:anchor="_Toc20574" w:history="1">
        <w:r>
          <w:rPr>
            <w:rFonts w:ascii="仿宋" w:eastAsia="仿宋" w:hAnsi="仿宋" w:cs="仿宋" w:hint="eastAsia"/>
            <w:lang w:eastAsia="zh-CN"/>
          </w:rPr>
          <w:t>(三)、市场风险大</w:t>
        </w:r>
        <w:r>
          <w:tab/>
        </w:r>
        <w:r>
          <w:fldChar w:fldCharType="begin"/>
        </w:r>
        <w:r>
          <w:instrText xml:space="preserve"> PAGEREF _Toc20574 \h </w:instrText>
        </w:r>
        <w:r>
          <w:fldChar w:fldCharType="separate"/>
        </w:r>
        <w:r>
          <w:t>50</w:t>
        </w:r>
        <w:r>
          <w:fldChar w:fldCharType="end"/>
        </w:r>
      </w:hyperlink>
    </w:p>
    <w:p>
      <w:pPr>
        <w:pStyle w:val="TOC2"/>
        <w:tabs>
          <w:tab w:val="right" w:leader="dot" w:pos="8306"/>
        </w:tabs>
      </w:pPr>
      <w:hyperlink w:anchor="_Toc31260" w:history="1">
        <w:r>
          <w:rPr>
            <w:rFonts w:ascii="仿宋" w:eastAsia="仿宋" w:hAnsi="仿宋" w:cs="仿宋" w:hint="eastAsia"/>
            <w:lang w:eastAsia="zh-CN"/>
          </w:rPr>
          <w:t>(四)、利润率高</w:t>
        </w:r>
        <w:r>
          <w:tab/>
        </w:r>
        <w:r>
          <w:fldChar w:fldCharType="begin"/>
        </w:r>
        <w:r>
          <w:instrText xml:space="preserve"> PAGEREF _Toc31260 \h </w:instrText>
        </w:r>
        <w:r>
          <w:fldChar w:fldCharType="separate"/>
        </w:r>
        <w:r>
          <w:t>53</w:t>
        </w:r>
        <w:r>
          <w:fldChar w:fldCharType="end"/>
        </w:r>
      </w:hyperlink>
    </w:p>
    <w:p>
      <w:pPr>
        <w:pStyle w:val="TOC1"/>
        <w:tabs>
          <w:tab w:val="right" w:leader="dot" w:pos="8306"/>
        </w:tabs>
      </w:pPr>
      <w:hyperlink w:anchor="_Toc4748" w:history="1">
        <w:r>
          <w:rPr>
            <w:rFonts w:ascii="仿宋" w:eastAsia="仿宋" w:hAnsi="仿宋" w:cs="仿宋" w:hint="eastAsia"/>
            <w:lang w:eastAsia="zh-CN"/>
          </w:rPr>
          <w:t>十三、供应链管理</w:t>
        </w:r>
        <w:r>
          <w:tab/>
        </w:r>
        <w:r>
          <w:fldChar w:fldCharType="begin"/>
        </w:r>
        <w:r>
          <w:instrText xml:space="preserve"> PAGEREF _Toc4748 \h </w:instrText>
        </w:r>
        <w:r>
          <w:fldChar w:fldCharType="separate"/>
        </w:r>
        <w:r>
          <w:t>55</w:t>
        </w:r>
        <w:r>
          <w:fldChar w:fldCharType="end"/>
        </w:r>
      </w:hyperlink>
    </w:p>
    <w:p>
      <w:pPr>
        <w:pStyle w:val="TOC2"/>
        <w:tabs>
          <w:tab w:val="right" w:leader="dot" w:pos="8306"/>
        </w:tabs>
      </w:pPr>
      <w:hyperlink w:anchor="_Toc25713" w:history="1">
        <w:r>
          <w:rPr>
            <w:rFonts w:ascii="仿宋" w:eastAsia="仿宋" w:hAnsi="仿宋" w:cs="仿宋" w:hint="eastAsia"/>
            <w:lang w:eastAsia="zh-CN"/>
          </w:rPr>
          <w:t>(一)、供应链战略规划</w:t>
        </w:r>
        <w:r>
          <w:tab/>
        </w:r>
        <w:r>
          <w:fldChar w:fldCharType="begin"/>
        </w:r>
        <w:r>
          <w:instrText xml:space="preserve"> PAGEREF _Toc25713 \h </w:instrText>
        </w:r>
        <w:r>
          <w:fldChar w:fldCharType="separate"/>
        </w:r>
        <w:r>
          <w:t>55</w:t>
        </w:r>
        <w:r>
          <w:fldChar w:fldCharType="end"/>
        </w:r>
      </w:hyperlink>
    </w:p>
    <w:p>
      <w:pPr>
        <w:pStyle w:val="TOC2"/>
        <w:tabs>
          <w:tab w:val="right" w:leader="dot" w:pos="8306"/>
        </w:tabs>
      </w:pPr>
      <w:hyperlink w:anchor="_Toc18581" w:history="1">
        <w:r>
          <w:rPr>
            <w:rFonts w:ascii="仿宋" w:eastAsia="仿宋" w:hAnsi="仿宋" w:cs="仿宋" w:hint="eastAsia"/>
            <w:lang w:eastAsia="zh-CN"/>
          </w:rPr>
          <w:t>(二)、供应商选择与合作</w:t>
        </w:r>
        <w:r>
          <w:tab/>
        </w:r>
        <w:r>
          <w:fldChar w:fldCharType="begin"/>
        </w:r>
        <w:r>
          <w:instrText xml:space="preserve"> PAGEREF _Toc18581 \h </w:instrText>
        </w:r>
        <w:r>
          <w:fldChar w:fldCharType="separate"/>
        </w:r>
        <w:r>
          <w:t>57</w:t>
        </w:r>
        <w:r>
          <w:fldChar w:fldCharType="end"/>
        </w:r>
      </w:hyperlink>
    </w:p>
    <w:p>
      <w:pPr>
        <w:pStyle w:val="TOC2"/>
        <w:tabs>
          <w:tab w:val="right" w:leader="dot" w:pos="8306"/>
        </w:tabs>
      </w:pPr>
      <w:hyperlink w:anchor="_Toc19550" w:history="1">
        <w:r>
          <w:rPr>
            <w:rFonts w:ascii="仿宋" w:eastAsia="仿宋" w:hAnsi="仿宋" w:cs="仿宋" w:hint="eastAsia"/>
            <w:lang w:eastAsia="zh-CN"/>
          </w:rPr>
          <w:t>(三)、物流与库存管理</w:t>
        </w:r>
        <w:r>
          <w:tab/>
        </w:r>
        <w:r>
          <w:fldChar w:fldCharType="begin"/>
        </w:r>
        <w:r>
          <w:instrText xml:space="preserve"> PAGEREF _Toc19550 \h </w:instrText>
        </w:r>
        <w:r>
          <w:fldChar w:fldCharType="separate"/>
        </w:r>
        <w:r>
          <w:t>58</w:t>
        </w:r>
        <w:r>
          <w:fldChar w:fldCharType="end"/>
        </w:r>
      </w:hyperlink>
    </w:p>
    <w:p>
      <w:pPr>
        <w:pStyle w:val="TOC1"/>
        <w:tabs>
          <w:tab w:val="right" w:leader="dot" w:pos="8306"/>
        </w:tabs>
      </w:pPr>
      <w:hyperlink w:anchor="_Toc14166" w:history="1">
        <w:r>
          <w:rPr>
            <w:rFonts w:ascii="仿宋" w:eastAsia="仿宋" w:hAnsi="仿宋" w:cs="仿宋" w:hint="eastAsia"/>
            <w:lang w:eastAsia="zh-CN"/>
          </w:rPr>
          <w:t>十四、利益相关者分析与沟通计划</w:t>
        </w:r>
        <w:r>
          <w:tab/>
        </w:r>
        <w:r>
          <w:fldChar w:fldCharType="begin"/>
        </w:r>
        <w:r>
          <w:instrText xml:space="preserve"> PAGEREF _Toc14166 \h </w:instrText>
        </w:r>
        <w:r>
          <w:fldChar w:fldCharType="separate"/>
        </w:r>
        <w:r>
          <w:t>59</w:t>
        </w:r>
        <w:r>
          <w:fldChar w:fldCharType="end"/>
        </w:r>
      </w:hyperlink>
    </w:p>
    <w:p>
      <w:pPr>
        <w:pStyle w:val="TOC2"/>
        <w:tabs>
          <w:tab w:val="right" w:leader="dot" w:pos="8306"/>
        </w:tabs>
      </w:pPr>
      <w:hyperlink w:anchor="_Toc16043" w:history="1">
        <w:r>
          <w:rPr>
            <w:rFonts w:ascii="仿宋" w:eastAsia="仿宋" w:hAnsi="仿宋" w:cs="仿宋" w:hint="eastAsia"/>
            <w:lang w:eastAsia="zh-CN"/>
          </w:rPr>
          <w:t>(一)、利益相关者分析</w:t>
        </w:r>
        <w:r>
          <w:tab/>
        </w:r>
        <w:r>
          <w:fldChar w:fldCharType="begin"/>
        </w:r>
        <w:r>
          <w:instrText xml:space="preserve"> PAGEREF _Toc16043 \h </w:instrText>
        </w:r>
        <w:r>
          <w:fldChar w:fldCharType="separate"/>
        </w:r>
        <w:r>
          <w:t>59</w:t>
        </w:r>
        <w:r>
          <w:fldChar w:fldCharType="end"/>
        </w:r>
      </w:hyperlink>
    </w:p>
    <w:p>
      <w:pPr>
        <w:pStyle w:val="TOC2"/>
        <w:tabs>
          <w:tab w:val="right" w:leader="dot" w:pos="8306"/>
        </w:tabs>
      </w:pPr>
      <w:hyperlink w:anchor="_Toc3684" w:history="1">
        <w:r>
          <w:rPr>
            <w:rFonts w:ascii="仿宋" w:eastAsia="仿宋" w:hAnsi="仿宋" w:cs="仿宋" w:hint="eastAsia"/>
            <w:lang w:eastAsia="zh-CN"/>
          </w:rPr>
          <w:t>(二)、沟通计划</w:t>
        </w:r>
        <w:r>
          <w:tab/>
        </w:r>
        <w:r>
          <w:fldChar w:fldCharType="begin"/>
        </w:r>
        <w:r>
          <w:instrText xml:space="preserve"> PAGEREF _Toc3684 \h </w:instrText>
        </w:r>
        <w:r>
          <w:fldChar w:fldCharType="separate"/>
        </w:r>
        <w:r>
          <w:t>60</w:t>
        </w:r>
        <w:r>
          <w:fldChar w:fldCharType="end"/>
        </w:r>
      </w:hyperlink>
    </w:p>
    <w:p>
      <w:pPr>
        <w:pStyle w:val="TOC1"/>
        <w:tabs>
          <w:tab w:val="right" w:leader="dot" w:pos="8306"/>
        </w:tabs>
      </w:pPr>
      <w:hyperlink w:anchor="_Toc29372" w:history="1">
        <w:r>
          <w:rPr>
            <w:rFonts w:ascii="仿宋" w:eastAsia="仿宋" w:hAnsi="仿宋" w:cs="仿宋" w:hint="eastAsia"/>
            <w:lang w:eastAsia="zh-CN"/>
          </w:rPr>
          <w:t>十五、脱硝设备项目实施保障措施</w:t>
        </w:r>
        <w:r>
          <w:tab/>
        </w:r>
        <w:r>
          <w:fldChar w:fldCharType="begin"/>
        </w:r>
        <w:r>
          <w:instrText xml:space="preserve"> PAGEREF _Toc29372 \h </w:instrText>
        </w:r>
        <w:r>
          <w:fldChar w:fldCharType="separate"/>
        </w:r>
        <w:r>
          <w:t>62</w:t>
        </w:r>
        <w:r>
          <w:fldChar w:fldCharType="end"/>
        </w:r>
      </w:hyperlink>
    </w:p>
    <w:p>
      <w:pPr>
        <w:pStyle w:val="TOC2"/>
        <w:tabs>
          <w:tab w:val="right" w:leader="dot" w:pos="8306"/>
        </w:tabs>
      </w:pPr>
      <w:hyperlink w:anchor="_Toc32025" w:history="1">
        <w:r>
          <w:rPr>
            <w:rFonts w:ascii="仿宋" w:eastAsia="仿宋" w:hAnsi="仿宋" w:cs="仿宋" w:hint="eastAsia"/>
            <w:lang w:eastAsia="zh-CN"/>
          </w:rPr>
          <w:t>(一)、脱硝设备项目实施保障机制</w:t>
        </w:r>
        <w:r>
          <w:tab/>
        </w:r>
        <w:r>
          <w:fldChar w:fldCharType="begin"/>
        </w:r>
        <w:r>
          <w:instrText xml:space="preserve"> PAGEREF _Toc32025 \h </w:instrText>
        </w:r>
        <w:r>
          <w:fldChar w:fldCharType="separate"/>
        </w:r>
        <w:r>
          <w:t>62</w:t>
        </w:r>
        <w:r>
          <w:fldChar w:fldCharType="end"/>
        </w:r>
      </w:hyperlink>
    </w:p>
    <w:p>
      <w:pPr>
        <w:pStyle w:val="TOC2"/>
        <w:tabs>
          <w:tab w:val="right" w:leader="dot" w:pos="8306"/>
        </w:tabs>
      </w:pPr>
      <w:hyperlink w:anchor="_Toc25093" w:history="1">
        <w:r>
          <w:rPr>
            <w:rFonts w:ascii="仿宋" w:eastAsia="仿宋" w:hAnsi="仿宋" w:cs="仿宋" w:hint="eastAsia"/>
            <w:lang w:eastAsia="zh-CN"/>
          </w:rPr>
          <w:t>(二)、脱硝设备项目法律合规要求</w:t>
        </w:r>
        <w:r>
          <w:tab/>
        </w:r>
        <w:r>
          <w:fldChar w:fldCharType="begin"/>
        </w:r>
        <w:r>
          <w:instrText xml:space="preserve"> PAGEREF _Toc25093 \h </w:instrText>
        </w:r>
        <w:r>
          <w:fldChar w:fldCharType="separate"/>
        </w:r>
        <w:r>
          <w:t>65</w:t>
        </w:r>
        <w:r>
          <w:fldChar w:fldCharType="end"/>
        </w:r>
      </w:hyperlink>
    </w:p>
    <w:p>
      <w:pPr>
        <w:pStyle w:val="TOC2"/>
        <w:tabs>
          <w:tab w:val="right" w:leader="dot" w:pos="8306"/>
        </w:tabs>
      </w:pPr>
      <w:hyperlink w:anchor="_Toc26796" w:history="1">
        <w:r>
          <w:rPr>
            <w:rFonts w:ascii="仿宋" w:eastAsia="仿宋" w:hAnsi="仿宋" w:cs="仿宋" w:hint="eastAsia"/>
            <w:lang w:eastAsia="zh-CN"/>
          </w:rPr>
          <w:t>(三)、脱硝设备项目合同管理与法律事务</w:t>
        </w:r>
        <w:r>
          <w:tab/>
        </w:r>
        <w:r>
          <w:fldChar w:fldCharType="begin"/>
        </w:r>
        <w:r>
          <w:instrText xml:space="preserve"> PAGEREF _Toc26796 \h </w:instrText>
        </w:r>
        <w:r>
          <w:fldChar w:fldCharType="separate"/>
        </w:r>
        <w:r>
          <w:t>69</w:t>
        </w:r>
        <w:r>
          <w:fldChar w:fldCharType="end"/>
        </w:r>
      </w:hyperlink>
    </w:p>
    <w:p>
      <w:pPr>
        <w:pStyle w:val="TOC2"/>
        <w:tabs>
          <w:tab w:val="right" w:leader="dot" w:pos="8306"/>
        </w:tabs>
      </w:pPr>
      <w:hyperlink w:anchor="_Toc12326" w:history="1">
        <w:r>
          <w:rPr>
            <w:rFonts w:ascii="仿宋" w:eastAsia="仿宋" w:hAnsi="仿宋" w:cs="仿宋" w:hint="eastAsia"/>
            <w:lang w:eastAsia="zh-CN"/>
          </w:rPr>
          <w:t>(四)、脱硝设备项目知识产权保护策略</w:t>
        </w:r>
        <w:r>
          <w:tab/>
        </w:r>
        <w:r>
          <w:fldChar w:fldCharType="begin"/>
        </w:r>
        <w:r>
          <w:instrText xml:space="preserve"> PAGEREF _Toc12326 \h </w:instrText>
        </w:r>
        <w:r>
          <w:fldChar w:fldCharType="separate"/>
        </w:r>
        <w:r>
          <w:t>76</w:t>
        </w:r>
        <w:r>
          <w:fldChar w:fldCharType="end"/>
        </w:r>
      </w:hyperlink>
    </w:p>
    <w:p>
      <w:pPr>
        <w:pStyle w:val="TOC1"/>
        <w:tabs>
          <w:tab w:val="right" w:leader="dot" w:pos="8306"/>
        </w:tabs>
      </w:pPr>
      <w:hyperlink w:anchor="_Toc5211" w:history="1">
        <w:r>
          <w:rPr>
            <w:rFonts w:ascii="仿宋" w:eastAsia="仿宋" w:hAnsi="仿宋" w:cs="仿宋" w:hint="eastAsia"/>
            <w:lang w:eastAsia="zh-CN"/>
          </w:rPr>
          <w:t>十六、脱硝设备项目变更管理</w:t>
        </w:r>
        <w:r>
          <w:tab/>
        </w:r>
        <w:r>
          <w:fldChar w:fldCharType="begin"/>
        </w:r>
        <w:r>
          <w:instrText xml:space="preserve"> PAGEREF _Toc5211 \h </w:instrText>
        </w:r>
        <w:r>
          <w:fldChar w:fldCharType="separate"/>
        </w:r>
        <w:r>
          <w:t>78</w:t>
        </w:r>
        <w:r>
          <w:fldChar w:fldCharType="end"/>
        </w:r>
      </w:hyperlink>
    </w:p>
    <w:p>
      <w:pPr>
        <w:pStyle w:val="TOC2"/>
        <w:tabs>
          <w:tab w:val="right" w:leader="dot" w:pos="8306"/>
        </w:tabs>
      </w:pPr>
      <w:hyperlink w:anchor="_Toc4350" w:history="1">
        <w:r>
          <w:rPr>
            <w:rFonts w:ascii="仿宋" w:eastAsia="仿宋" w:hAnsi="仿宋" w:cs="仿宋" w:hint="eastAsia"/>
            <w:lang w:eastAsia="zh-CN"/>
          </w:rPr>
          <w:t>(一)、变更申请与评估</w:t>
        </w:r>
        <w:r>
          <w:tab/>
        </w:r>
        <w:r>
          <w:fldChar w:fldCharType="begin"/>
        </w:r>
        <w:r>
          <w:instrText xml:space="preserve"> PAGEREF _Toc4350 \h </w:instrText>
        </w:r>
        <w:r>
          <w:fldChar w:fldCharType="separate"/>
        </w:r>
        <w:r>
          <w:t>78</w:t>
        </w:r>
        <w:r>
          <w:fldChar w:fldCharType="end"/>
        </w:r>
      </w:hyperlink>
    </w:p>
    <w:p>
      <w:pPr>
        <w:pStyle w:val="TOC2"/>
        <w:tabs>
          <w:tab w:val="right" w:leader="dot" w:pos="8306"/>
        </w:tabs>
      </w:pPr>
      <w:hyperlink w:anchor="_Toc21439" w:history="1">
        <w:r>
          <w:rPr>
            <w:rFonts w:ascii="仿宋" w:eastAsia="仿宋" w:hAnsi="仿宋" w:cs="仿宋" w:hint="eastAsia"/>
            <w:lang w:eastAsia="zh-CN"/>
          </w:rPr>
          <w:t>(二)、变更实施与控制</w:t>
        </w:r>
        <w:r>
          <w:tab/>
        </w:r>
        <w:r>
          <w:fldChar w:fldCharType="begin"/>
        </w:r>
        <w:r>
          <w:instrText xml:space="preserve"> PAGEREF _Toc21439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30"/>
      <w:r>
        <w:rPr>
          <w:rFonts w:ascii="仿宋" w:eastAsia="仿宋" w:hAnsi="仿宋" w:cs="仿宋" w:hint="eastAsia"/>
          <w:sz w:val="28"/>
          <w:lang w:eastAsia="zh-CN"/>
        </w:rPr>
        <w:t>一、脱硝设备项目危机管理</w:t>
      </w:r>
      <w:bookmarkEnd w:id="2"/>
    </w:p>
    <w:p>
      <w:pPr>
        <w:pStyle w:val="Heading2"/>
        <w:rPr>
          <w:rFonts w:ascii="仿宋" w:eastAsia="仿宋" w:hAnsi="仿宋" w:cs="仿宋" w:hint="eastAsia"/>
          <w:lang w:eastAsia="zh-CN"/>
        </w:rPr>
      </w:pPr>
      <w:bookmarkStart w:id="3" w:name="_Toc1699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危机管理中，危机预警与识别是确保脱硝设备项目稳健运行的核心步骤。通过建立全面的监测机制，脱硝设备项目团队旨在及时发现和理解潜在的风险和危机因素，以便采取及时的预防和应对措施，确保脱硝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首先，通过深入的风险评估，脱硝设备项目团队全面分析了整个脱硝设备项目和各个阶段可能存在的威胁。这包括准确评估每个潜在风险的发生概率和可能影响的程度，为后续危机预警提供了有力支持。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脱硝设备项目团队着重于明确定义脱硝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脱硝设备项目进展的持续监控，团队能够及时发现潜在问题并作出迅速反应。脱硝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在这一阶段，团队的专业素养和反应速度将发挥至关重要的作用，以确保潜在危机能够在初期得到有效的处理，最大程度地减轻负面影响。通过危机预警与识别，脱硝设备项目得以更有序、可控地推进。</w:t>
      </w:r>
    </w:p>
    <w:p>
      <w:pPr>
        <w:pStyle w:val="Heading2"/>
        <w:ind w:firstLine="560" w:firstLineChars="200"/>
        <w:rPr>
          <w:rFonts w:ascii="仿宋" w:eastAsia="仿宋" w:hAnsi="仿宋" w:cs="仿宋" w:hint="eastAsia"/>
          <w:sz w:val="28"/>
          <w:lang w:eastAsia="zh-CN"/>
        </w:rPr>
      </w:pPr>
      <w:bookmarkStart w:id="4" w:name="_Toc947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在危机发生时，脱硝设备项目团队立即行动，成立了应急小组。该小组的任务是迅速制定并实施紧急应对措施，以最小化潜在损失。以下是采取的主要措施：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暂停脱硝设备项目进度：为遏制危机蔓延，脱硝设备项目暂时停止进行，以便全面评估当前状况。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资源重新分配：重新评估脱硝设备项目资源的分配，确保最大限度地减小损失。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实时沟通：与关键利益相关者建立实时沟通机制，向他们传递脱硝设备项目危机的实际状况，保障脱硝设备项目核心利益。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在紧急应对的同时，脱硝设备项目团队强调了团队协作和有效沟通的重要性。以下是团队协作的关键举措：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信息共享机制：建立了信息共享平台，确保团队成员能够及时获取脱硝设备项目危机的实时信息。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领导者沟通：脱硝设备项目领导者通过定期会议和即时沟通工具，指导团队应对危机，保持团队稳定运行。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随着危机得到初步控制，脱硝设备项目团队转向制定恢复计划，以确保脱硝设备项目能够从中迅速恢复。主要恢复计划包括：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修复受损的进度计划：重新评估脱硝设备项目进度，制定修复计划，确保脱硝设备项目尽快回归正常进程。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重新调整资源分配：优化资源分配，确保脱硝设备项目在有限资源下高效运转。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风险管理机制加强：对脱硝设备项目风险进行全面评估，制定更强化的风险管理策略，以预防未来可能的危机。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030"/>
      <w:r>
        <w:rPr>
          <w:rFonts w:ascii="仿宋" w:eastAsia="仿宋" w:hAnsi="仿宋" w:cs="仿宋" w:hint="eastAsia"/>
          <w:sz w:val="28"/>
          <w:lang w:eastAsia="zh-CN"/>
        </w:rPr>
        <w:t>二、脱硝设备项目可持续发展</w:t>
      </w:r>
      <w:bookmarkEnd w:id="5"/>
    </w:p>
    <w:p>
      <w:pPr>
        <w:pStyle w:val="Heading2"/>
        <w:rPr>
          <w:rFonts w:ascii="仿宋" w:eastAsia="仿宋" w:hAnsi="仿宋" w:cs="仿宋" w:hint="eastAsia"/>
          <w:lang w:eastAsia="zh-CN"/>
        </w:rPr>
      </w:pPr>
      <w:bookmarkStart w:id="6" w:name="_Toc62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中，脱硝设备项目团队着眼于未来，明确了可持续发展的战略方向。制定的具体可持续发展目标包括降低资源使用、采用环保技术、最大化社会效益等。这一步骤不仅有助于脱硝设备项目在环保和社会责任方面达到最高标准，也为未来提供了明确的指引，确保脱硝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可持续实践的融入脱硝设备项目管理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脱硝设备项目管理周期。从脱硝设备项目规划开始，脱硝设备项目团队就考虑了环境和社会的因素。在执行阶段，脱硝设备项目团队积极推动绿色技术的应用，优化资源利用。此外，关注员工的社会责任，通过培训和沟通活动提高员工对可持续发展的认知，使他们能够在日常工作中践行可持续实践。这些举措不仅为脱硝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21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扎根于脱硝设备项目的可持续发展理念，我们深信环保与社会责任是脱硝设备项目成功的关键支柱。在脱硝设备项目的每一步，我们都致力于通过创新和实践，履行对环境和社会的坚定责任。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团队通过引入先进的环保技术、建立高效的废物处理系统以及推动能源节约措施，积极履行环保责任。定期的环保监测和评估确保脱硝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不仅致力于自身可持续发展，还注重对社会的回馈。通过支持社区脱硝设备项目、参与慈善事业、提供培训机会等方式，脱硝设备项目积极履行社会责任。与当地社区建立积极互动，关注员工的工作与生活平衡，以及员工的身心健康，是脱硝设备项目在社会责任层面的关键举措。这样的实践不仅增强了脱硝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684"/>
      <w:r>
        <w:rPr>
          <w:rFonts w:ascii="仿宋" w:eastAsia="仿宋" w:hAnsi="仿宋" w:cs="仿宋" w:hint="eastAsia"/>
          <w:sz w:val="28"/>
          <w:lang w:eastAsia="zh-CN"/>
        </w:rPr>
        <w:t>三、脱硝设备项目选址可行性分析</w:t>
      </w:r>
      <w:bookmarkEnd w:id="8"/>
    </w:p>
    <w:p>
      <w:pPr>
        <w:pStyle w:val="Heading2"/>
        <w:rPr>
          <w:rFonts w:ascii="仿宋" w:eastAsia="仿宋" w:hAnsi="仿宋" w:cs="仿宋" w:hint="eastAsia"/>
          <w:lang w:eastAsia="zh-CN"/>
        </w:rPr>
      </w:pPr>
      <w:bookmarkStart w:id="9" w:name="_Toc15002"/>
      <w:r>
        <w:rPr>
          <w:rFonts w:ascii="仿宋" w:eastAsia="仿宋" w:hAnsi="仿宋" w:cs="仿宋" w:hint="eastAsia"/>
          <w:lang w:eastAsia="zh-CN"/>
        </w:rPr>
        <w:t>(一)、脱硝设备项目选址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该脱硝设备项目选址位于XX省XX市XX区XXX街道</w:t>
      </w:r>
    </w:p>
    <w:p>
      <w:pPr>
        <w:pStyle w:val="Heading2"/>
        <w:ind w:firstLine="560" w:firstLineChars="200"/>
        <w:rPr>
          <w:rFonts w:ascii="仿宋" w:eastAsia="仿宋" w:hAnsi="仿宋" w:cs="仿宋" w:hint="eastAsia"/>
          <w:sz w:val="28"/>
          <w:lang w:eastAsia="zh-CN"/>
        </w:rPr>
      </w:pPr>
      <w:bookmarkStart w:id="10" w:name="_Toc2159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脱硝设备项目的征地面积将根据脱硝设备项目的实际规模和需求进行精确规划。具体面积XXX平方米，旨在确保脱硝设备项目不仅能够满足当前的发展需求，还能够预留空间以适应未来的扩展。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净用地面积是在征地面积基础上去除不可利用面积后的实际可开发用地。具体面积XXX平方米，考虑到环保、交通、安全等多方面因素，以确保脱硝设备项目在整体利用效率上达到最优。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脱硝设备项目计划建设的建筑总规模具体面积XXX平方米。这一规模的确定综合考虑了脱硝设备项目的性质、规模，以及城市规划的相关要求，确保建筑布局与周边环境协调一致。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绿地率是脱硝设备项目用地中被规划为绿地的比例。具体面积XXX平方米，旨在通过合理规划绿地，改善脱硝设备项目周边环境，提升居民生活质量，并符合城市整体绿化规划。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容积率是用地上可以建设的建筑总体积与用地面积之比。具体面积XXX，通过合理的容积率规划，确保脱硝设备项目建筑规模与周边环境和谐共生。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确保脱硝设备项目选址与当地城市规划相一致，具体面积XXX平方米。通过与城市规划部门深入沟通，确保脱硝设备项目不仅符合城市的整体发展方向，还能够融入城市的发展布局，为城市的长远发展贡献力量。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脱硝设备项目选址符合当地产业政策，具体面积XXX平方米。这包括脱硝设备项目对当地经济的促进作用，以及对相关产业的带动效应，确保脱硝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用地总体要求必须符合环保和可持续发展的原则，具体面积XXX平方米。通过采用绿色建筑设计、节能减排等措施，确保脱硝设备项目在建设和运营过程中对环境的影响最小化，达到可持续发展的要求。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确保脱硝设备项目选址具备必要的公共设施配套，具体面积XXX平方米。这包括交通便利性、教育、医疗等基础设施，以提高居民生活品质，使得脱硝设备项目选址更具吸引力。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考虑用地总体要求对当地社会稳定性的影响，具体面积XXX平方米。通过深入了解当地社区反馈，确保脱硝设备项目的选址和建设过程对当地社会和谐稳定产生积极作用。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脱硝设备项目选址不仅符合法规和规划，还在实际操作中具有可行性。这一全面规划将为脱硝设备项目的成功实施提供坚实的基础，确保脱硝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57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脱硝设备项目的设备规划和空间设计中，我们将采取灵活设备布局的措施。设备布局将根据实际需求进行灵活设计，避免不必要的浪费。通过合理规划设备摆放位置，我们将提高设备的利用率，减少设备间距，以确保脱硝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脱硝设备项目内部引入共享设施的概念，例如共享会议室、办公区等。通过这种方式，我们可以减少对资源的重复建设，提高资源共享效率，从而减小脱硝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28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脱硝设备项目的总图布置中，我们将不同功能区域进行明确的规划，以最大程度满足脱硝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15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脱硝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脱硝设备项目对环境的影响是综合评价的重要因素之一。我们将详细考虑选址周边的自然环境、生态保护区、水源地等情况，确保脱硝设备项目的建设和运营对环境影响最小化，并符合当地的环保法规标准。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对选址的评价还需充分考虑当地政府的产业政策和法规。我们将详细了解脱硝设备项目所在地的相关政策，确保脱硝设备项目的规划和运营与当地法规相符，降低不必要的法律风险。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考虑到社会稳定性对企业运营的重要性，我们将评估选址地区的社会安全情况、劳工关系、社区反馈等方面，以确保脱硝设备项目的建设和运营不会受到社会稳定性的负面影响。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最后，我们将综合考虑用地成本，包括土地购置费用、土地开发成本等。通过对用地成本的详细评估，我们能够做出更为精确的经济效益分析，为脱硝设备项目的投资决策提供有力支持。</w:t>
      </w:r>
    </w:p>
    <w:p>
      <w:pPr>
        <w:pStyle w:val="Heading1"/>
        <w:ind w:firstLine="560" w:firstLineChars="200"/>
        <w:rPr>
          <w:rFonts w:ascii="仿宋" w:eastAsia="仿宋" w:hAnsi="仿宋" w:cs="仿宋" w:hint="eastAsia"/>
          <w:sz w:val="28"/>
          <w:lang w:eastAsia="zh-CN"/>
        </w:rPr>
      </w:pPr>
      <w:bookmarkStart w:id="14" w:name="_Toc848"/>
      <w:r>
        <w:rPr>
          <w:rFonts w:ascii="仿宋" w:eastAsia="仿宋" w:hAnsi="仿宋" w:cs="仿宋" w:hint="eastAsia"/>
          <w:sz w:val="28"/>
          <w:lang w:eastAsia="zh-CN"/>
        </w:rPr>
        <w:t>四、脱硝设备项目土建工程</w:t>
      </w:r>
      <w:bookmarkEnd w:id="14"/>
    </w:p>
    <w:p>
      <w:pPr>
        <w:pStyle w:val="Heading2"/>
        <w:rPr>
          <w:rFonts w:ascii="仿宋" w:eastAsia="仿宋" w:hAnsi="仿宋" w:cs="仿宋" w:hint="eastAsia"/>
          <w:lang w:eastAsia="zh-CN"/>
        </w:rPr>
      </w:pPr>
      <w:bookmarkStart w:id="15" w:name="_Toc55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在脱硝设备项目的建筑工程设计中，我们将秉承一系列重要的设计原则，以确保脱硝设备项目建筑在功能、美观、可持续性等方面达到最佳效果。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首要原则是确保建筑的功能性得到最大化的发挥。我们将充分理解脱硝设备项目的实际需求，合理布局各个功能区域，保证建筑在满足业务需求的同时，提供高效的工作环境。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在建筑设计中，我们将综合考虑建设和运营成本。通过精细的经济效益分析，确保设计方案在高效利用资源的同时，对脱硝设备项目的长期盈利能力有积极的贡献。</w:t>
      </w:r>
    </w:p>
    <w:p>
      <w:pPr>
        <w:pStyle w:val="Heading2"/>
        <w:ind w:firstLine="560" w:firstLineChars="200"/>
        <w:rPr>
          <w:rFonts w:ascii="仿宋" w:eastAsia="仿宋" w:hAnsi="仿宋" w:cs="仿宋" w:hint="eastAsia"/>
          <w:sz w:val="28"/>
          <w:lang w:eastAsia="zh-CN"/>
        </w:rPr>
      </w:pPr>
      <w:bookmarkStart w:id="16" w:name="_Toc273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的土建工程设计中，我们将精准设定设计年限，结合脱硝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脱硝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34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脱硝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脱硝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脱硝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742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本期工程脱硝设备项目预计总建筑面积XXX平方米，其中：计容建筑面积XXX平方米，计划建筑工程投资XX万元，占脱硝设备项目总投资的XX%。</w:t>
      </w:r>
    </w:p>
    <w:p>
      <w:pPr>
        <w:pStyle w:val="Heading1"/>
        <w:ind w:firstLine="560" w:firstLineChars="200"/>
        <w:rPr>
          <w:rFonts w:ascii="仿宋" w:eastAsia="仿宋" w:hAnsi="仿宋" w:cs="仿宋" w:hint="eastAsia"/>
          <w:sz w:val="28"/>
          <w:lang w:eastAsia="zh-CN"/>
        </w:rPr>
      </w:pPr>
      <w:bookmarkStart w:id="19" w:name="_Toc18950"/>
      <w:r>
        <w:rPr>
          <w:rFonts w:ascii="仿宋" w:eastAsia="仿宋" w:hAnsi="仿宋" w:cs="仿宋" w:hint="eastAsia"/>
          <w:sz w:val="28"/>
          <w:lang w:eastAsia="zh-CN"/>
        </w:rPr>
        <w:t>五、脱硝设备项目概论</w:t>
      </w:r>
      <w:bookmarkEnd w:id="19"/>
    </w:p>
    <w:p>
      <w:pPr>
        <w:pStyle w:val="Heading2"/>
        <w:rPr>
          <w:rFonts w:ascii="仿宋" w:eastAsia="仿宋" w:hAnsi="仿宋" w:cs="仿宋" w:hint="eastAsia"/>
          <w:lang w:eastAsia="zh-CN"/>
        </w:rPr>
      </w:pPr>
      <w:bookmarkStart w:id="20" w:name="_Toc18138"/>
      <w:r>
        <w:rPr>
          <w:rFonts w:ascii="仿宋" w:eastAsia="仿宋" w:hAnsi="仿宋" w:cs="仿宋" w:hint="eastAsia"/>
          <w:lang w:eastAsia="zh-CN"/>
        </w:rPr>
        <w:t>(一)、脱硝设备项目概况</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的起源追溯至对市场的深入洞察。市场的不断演变与变革为脱硝设备项目提供了难得的机遇。当前市场存在的需求缺口和变革的大环境共同构成了脱硝设备项目的背景。这个脱硝设备项目旨在充分利用市场机遇，填补行业中尚未满足的需求，为客户提供全新的解决方案。市场的变革和需求的增长使得这个脱硝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脱硝设备项目名称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正式命名为脱硝设备。这个名称不仅仅是一个标识，更代表了脱硝设备项目的核心理念和愿景。它蕴含着脱硝设备项目所要解决问题的关键字，具有强烈的表达和辨识度，为脱硝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脱硝设备项目目标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的核心目标是提供一种全新、高效的解决方案，满足客户日益增长的需求。脱硝设备项目追求的不仅仅是满足市场需求，更是在市场中获得卓越的竞争优势。通过不断提升产品或服务的质量和创新水平，脱硝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脱硝设备项目范围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全面涵盖了产品研发、制造、市场推广和售后服务，确保从产品设计到最终用户体验的全方位关注。这一全面的脱硝设备项目范围是为了确保脱硝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脱硝设备项目时间表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https://d.book118.com/388101054113006045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52B"/>
    <w:rsid w:val="00752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0105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2024-03-01T23:03:00Z</dcterms:created>
  <dcterms:modified xsi:type="dcterms:W3CDTF">2024-03-01T23:03:47Z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1CFFE9D076EF4A4B83ACC8A5B7E04A09_11</vt:lpwstr>
  </property>
  <property fmtid="{D5CDD505-2E9C-101B-9397-08002B2CF9AE}" pid="3" name="KSOProductBuildVer">
    <vt:lpwstr>2052-12.1.0.16388</vt:lpwstr>
  </property>
</Properties>
</file>