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752CC" w14:paraId="567E24D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752CC" w14:paraId="16CD605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752CC" w14:paraId="12DF276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752CC" w:rsidRPr="008752CC" w14:paraId="749C4B30" w14:textId="3300F0C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752CC">
        <w:rPr>
          <w:rFonts w:ascii="宋体" w:eastAsia="宋体" w:hAnsi="宋体" w:hint="eastAsia"/>
          <w:b/>
          <w:sz w:val="60"/>
        </w:rPr>
        <w:t>硬质材料加工机床及其零件项目指标评估报告</w:t>
      </w:r>
    </w:p>
    <w:p w:rsidR="008752CC" w:rsidP="008752CC" w14:paraId="15AEA4FD" w14:textId="566ED2D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752CC">
        <w:rPr>
          <w:rFonts w:ascii="仿宋" w:eastAsia="仿宋" w:hAnsi="仿宋" w:hint="eastAsia"/>
          <w:b/>
          <w:sz w:val="40"/>
        </w:rPr>
        <w:t>目录</w:t>
      </w:r>
    </w:p>
    <w:p w:rsidR="008752CC" w14:paraId="658F9219" w14:textId="11BB44A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752CC" w14:paraId="4FE4A385" w14:textId="032A1E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752CC" w14:paraId="11620860" w14:textId="372C23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752CC" w14:paraId="78E8034B" w14:textId="6151F3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_Toc153761582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752CC" w14:paraId="77D34BD4" w14:textId="0C2159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_Toc153761583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752CC" w14:paraId="00110053" w14:textId="420C93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_Toc153761584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752CC" w14:paraId="274630D1" w14:textId="7648D1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_Toc153761585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752CC" w14:paraId="4ACB9266" w14:textId="47C74B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_Toc153761586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752CC" w14:paraId="7EBC3DAD" w14:textId="471971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_Toc153761587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752CC" w14:paraId="169701E6" w14:textId="22AA1D7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_Toc153761588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752CC" w14:paraId="3A308555" w14:textId="5ED4BC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_Toc153761589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752CC" w14:paraId="7277F13B" w14:textId="28A6F2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(二)、硬质材料加工机床及其零件项目技术工艺简要分析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_Toc153761590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752CC" w14:paraId="7E6E5F16" w14:textId="16BEBF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_Toc153761591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752CC" w14:paraId="6B42DC88" w14:textId="4C6C06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(四)、硬质材料加工机床及其零件项目技术流程简述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_Toc153761592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752CC" w14:paraId="7F132BE3" w14:textId="193E17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_Toc153761593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752CC" w14:paraId="1D87A59E" w14:textId="55228A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_Toc153761594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752CC" w14:paraId="77E96581" w14:textId="757475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(一)、硬质材料加工机床及其零件项目选址原则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_Toc153761595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752CC" w14:paraId="4FE7EE2A" w14:textId="0A8565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_Toc153761596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752CC" w14:paraId="0FA8951B" w14:textId="07917A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_Toc153761597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752CC" w14:paraId="516CEA19" w14:textId="644FEB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_Toc153761598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752CC" w14:paraId="5A5DB140" w14:textId="1E8039E4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(五)、硬质材料加工机床及其零件项目选址综合评价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_Toc153761599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8752CC" w14:paraId="5765BADE" w14:textId="55BFBF6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五、硬质材料加工机床及其零件项目规划进度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_Toc153761600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752CC" w14:paraId="74BEAF96" w14:textId="23B267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(一)、硬质材料加工机床及其零件项目进度安排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_Toc153761601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752CC" w14:paraId="5262FEA2" w14:textId="1FE489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(二)、硬质材料加工机床及其零件项目实施保障措施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_Toc153761602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752CC" w14:paraId="3ACF717B" w14:textId="7FC1A5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_Toc153761603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752CC" w14:paraId="4341535A" w14:textId="1384D6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(四)、硬质材料加工机床及其零件项目进度监控与调整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_Toc153761604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752CC" w14:paraId="3C276B1A" w14:textId="3E1B5D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_Toc153761605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752CC" w14:paraId="4F44A241" w14:textId="32FFFE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_Toc153761606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752CC" w14:paraId="17118157" w14:textId="0A1F5A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_Toc153761607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752CC" w14:paraId="159BA566" w14:textId="0534E2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_Toc153761608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8752CC" w14:paraId="0F24F5C7" w14:textId="52C957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_Toc153761609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752CC" w14:paraId="17F57DDB" w14:textId="331CA6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_Toc153761610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752CC" w14:paraId="3FE9F4A1" w14:textId="2E11C5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_Toc153761611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752CC" w14:paraId="0D5A9590" w14:textId="671B72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_Toc153761612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8752CC" w14:paraId="67287D51" w14:textId="3FE9B6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_Toc153761613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8752CC" w14:paraId="175C7B9F" w14:textId="51F1DC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_Toc153761614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8752CC" w14:paraId="51FF4B84" w14:textId="3A1BDD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_Toc153761615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8752CC" w14:paraId="4A00EF1A" w14:textId="09E5D1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_Toc153761616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8752CC" w14:paraId="20E1A4B8" w14:textId="256759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_Toc153761617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752CC" w14:paraId="0B78EC61" w14:textId="775684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_Toc153761618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752CC" w14:paraId="39110E4B" w14:textId="4808C1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_Toc153761619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752CC" w14:paraId="5E5E30E8" w14:textId="6A1ADB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_Toc153761620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752CC" w14:paraId="5E871011" w14:textId="1609F6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_Toc153761621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https://d.book118.com/388101143044006027</w:t>
        </w:r>
      </w:hyperlink>
    </w:p>
    <w:p w:rsidR="008752C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:rsidP="00423208" w14:paraId="08968BC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752CC" w14:paraId="0D79DE1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:rsidP="00423208" w14:paraId="127C980D" w14:textId="05638D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752CC" w14:paraId="1ABAE3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14:paraId="2719301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:rsidP="004232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752C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:rsidP="00423208" w14:textId="05638D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752C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:rsidP="004232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752C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:rsidP="00423208" w14:textId="05638D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752C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14:paraId="7FBA7F9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:rsidRPr="008752CC" w:rsidP="008752CC" w14:paraId="165A8B32" w14:textId="0C56E961">
    <w:pPr>
      <w:pStyle w:val="Header"/>
      <w:rPr>
        <w:rFonts w:ascii="仿宋" w:eastAsia="仿宋" w:hAnsi="仿宋"/>
      </w:rPr>
    </w:pPr>
    <w:r w:rsidRPr="008752CC">
      <w:rPr>
        <w:rFonts w:ascii="仿宋" w:eastAsia="仿宋" w:hAnsi="仿宋" w:hint="eastAsia"/>
      </w:rPr>
      <w:t>硬质材料加工机床及其零件项目指标评估报告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14:paraId="3B42B51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:rsidRPr="008752CC" w:rsidP="008752CC" w14:textId="0C56E961">
    <w:pPr>
      <w:pStyle w:val="Header"/>
      <w:rPr>
        <w:rFonts w:ascii="仿宋" w:eastAsia="仿宋" w:hAnsi="仿宋"/>
      </w:rPr>
    </w:pPr>
    <w:r w:rsidRPr="008752CC">
      <w:rPr>
        <w:rFonts w:ascii="仿宋" w:eastAsia="仿宋" w:hAnsi="仿宋" w:hint="eastAsia"/>
      </w:rPr>
      <w:t>硬质材料加工机床及其零件项目指标评估报告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:rsidRPr="008752CC" w:rsidP="008752CC" w14:textId="0C56E961">
    <w:pPr>
      <w:pStyle w:val="Header"/>
      <w:rPr>
        <w:rFonts w:ascii="仿宋" w:eastAsia="仿宋" w:hAnsi="仿宋"/>
      </w:rPr>
    </w:pPr>
    <w:r w:rsidRPr="008752CC">
      <w:rPr>
        <w:rFonts w:ascii="仿宋" w:eastAsia="仿宋" w:hAnsi="仿宋" w:hint="eastAsia"/>
      </w:rPr>
      <w:t>硬质材料加工机床及其零件项目指标评估报告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2C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CC"/>
    <w:rsid w:val="00423208"/>
    <w:rsid w:val="008752CC"/>
    <w:rsid w:val="00ED42B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8A6CB7"/>
  <w15:chartTrackingRefBased/>
  <w15:docId w15:val="{76862629-3220-444B-AB19-832C29E1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752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752C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752C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752C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752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752C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752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752C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752CC"/>
  </w:style>
  <w:style w:type="paragraph" w:styleId="TOC1">
    <w:name w:val="toc 1"/>
    <w:basedOn w:val="Normal"/>
    <w:next w:val="Normal"/>
    <w:autoRedefine/>
    <w:uiPriority w:val="39"/>
    <w:unhideWhenUsed/>
    <w:rsid w:val="008752CC"/>
  </w:style>
  <w:style w:type="paragraph" w:styleId="TOC2">
    <w:name w:val="toc 2"/>
    <w:basedOn w:val="Normal"/>
    <w:next w:val="Normal"/>
    <w:autoRedefine/>
    <w:uiPriority w:val="39"/>
    <w:unhideWhenUsed/>
    <w:rsid w:val="008752C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88101143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3882</Words>
  <Characters>22130</Characters>
  <Application>Microsoft Office Word</Application>
  <DocSecurity>0</DocSecurity>
  <Lines>184</Lines>
  <Paragraphs>51</Paragraphs>
  <ScaleCrop>false</ScaleCrop>
  <Company/>
  <LinksUpToDate>false</LinksUpToDate>
  <CharactersWithSpaces>25961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2023-12-17T19:12:00Z</dcterms:created>
  <dcterms:modified xsi:type="dcterms:W3CDTF">2023-12-17T19:12:00Z</dcterms:modified>
</cp:coreProperties>
</file>