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食用油项目规划设计方案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77" w:history="1">
        <w:r>
          <w:rPr>
            <w:rFonts w:ascii="仿宋" w:eastAsia="仿宋" w:hAnsi="仿宋" w:cs="仿宋" w:hint="eastAsia"/>
            <w:lang w:eastAsia="zh-CN"/>
          </w:rPr>
          <w:t>前言</w:t>
        </w:r>
        <w:r>
          <w:tab/>
        </w:r>
        <w:r>
          <w:fldChar w:fldCharType="begin"/>
        </w:r>
        <w:r>
          <w:instrText xml:space="preserve"> PAGEREF _Toc29277 \h </w:instrText>
        </w:r>
        <w:r>
          <w:fldChar w:fldCharType="separate"/>
        </w:r>
        <w:r>
          <w:t>3</w:t>
        </w:r>
        <w:r>
          <w:fldChar w:fldCharType="end"/>
        </w:r>
      </w:hyperlink>
    </w:p>
    <w:p>
      <w:pPr>
        <w:pStyle w:val="TOC1"/>
        <w:tabs>
          <w:tab w:val="right" w:leader="dot" w:pos="8306"/>
        </w:tabs>
      </w:pPr>
      <w:hyperlink w:anchor="_Toc21783" w:history="1">
        <w:r>
          <w:rPr>
            <w:rFonts w:ascii="仿宋" w:eastAsia="仿宋" w:hAnsi="仿宋" w:cs="仿宋" w:hint="eastAsia"/>
            <w:lang w:eastAsia="zh-CN"/>
          </w:rPr>
          <w:t>一、食用油项目建设单位说明</w:t>
        </w:r>
        <w:r>
          <w:tab/>
        </w:r>
        <w:r>
          <w:fldChar w:fldCharType="begin"/>
        </w:r>
        <w:r>
          <w:instrText xml:space="preserve"> PAGEREF _Toc21783 \h </w:instrText>
        </w:r>
        <w:r>
          <w:fldChar w:fldCharType="separate"/>
        </w:r>
        <w:r>
          <w:t>3</w:t>
        </w:r>
        <w:r>
          <w:fldChar w:fldCharType="end"/>
        </w:r>
      </w:hyperlink>
    </w:p>
    <w:p>
      <w:pPr>
        <w:pStyle w:val="TOC2"/>
        <w:tabs>
          <w:tab w:val="right" w:leader="dot" w:pos="8306"/>
        </w:tabs>
      </w:pPr>
      <w:hyperlink w:anchor="_Toc25210" w:history="1">
        <w:r>
          <w:rPr>
            <w:rFonts w:ascii="仿宋" w:eastAsia="仿宋" w:hAnsi="仿宋" w:cs="仿宋" w:hint="eastAsia"/>
            <w:lang w:eastAsia="zh-CN"/>
          </w:rPr>
          <w:t>(一)、食用油项目承办单位基本情况</w:t>
        </w:r>
        <w:r>
          <w:tab/>
        </w:r>
        <w:r>
          <w:fldChar w:fldCharType="begin"/>
        </w:r>
        <w:r>
          <w:instrText xml:space="preserve"> PAGEREF _Toc25210 \h </w:instrText>
        </w:r>
        <w:r>
          <w:fldChar w:fldCharType="separate"/>
        </w:r>
        <w:r>
          <w:t>3</w:t>
        </w:r>
        <w:r>
          <w:fldChar w:fldCharType="end"/>
        </w:r>
      </w:hyperlink>
    </w:p>
    <w:p>
      <w:pPr>
        <w:pStyle w:val="TOC2"/>
        <w:tabs>
          <w:tab w:val="right" w:leader="dot" w:pos="8306"/>
        </w:tabs>
      </w:pPr>
      <w:hyperlink w:anchor="_Toc26317" w:history="1">
        <w:r>
          <w:rPr>
            <w:rFonts w:ascii="仿宋" w:eastAsia="仿宋" w:hAnsi="仿宋" w:cs="仿宋" w:hint="eastAsia"/>
            <w:lang w:eastAsia="zh-CN"/>
          </w:rPr>
          <w:t>(二)、公司经济效益分析</w:t>
        </w:r>
        <w:r>
          <w:tab/>
        </w:r>
        <w:r>
          <w:fldChar w:fldCharType="begin"/>
        </w:r>
        <w:r>
          <w:instrText xml:space="preserve"> PAGEREF _Toc26317 \h </w:instrText>
        </w:r>
        <w:r>
          <w:fldChar w:fldCharType="separate"/>
        </w:r>
        <w:r>
          <w:t>4</w:t>
        </w:r>
        <w:r>
          <w:fldChar w:fldCharType="end"/>
        </w:r>
      </w:hyperlink>
    </w:p>
    <w:p>
      <w:pPr>
        <w:pStyle w:val="TOC1"/>
        <w:tabs>
          <w:tab w:val="right" w:leader="dot" w:pos="8306"/>
        </w:tabs>
      </w:pPr>
      <w:hyperlink w:anchor="_Toc11474" w:history="1">
        <w:r>
          <w:rPr>
            <w:rFonts w:ascii="仿宋" w:eastAsia="仿宋" w:hAnsi="仿宋" w:cs="仿宋" w:hint="eastAsia"/>
            <w:lang w:eastAsia="zh-CN"/>
          </w:rPr>
          <w:t>二、食用油项目危机管理</w:t>
        </w:r>
        <w:r>
          <w:tab/>
        </w:r>
        <w:r>
          <w:fldChar w:fldCharType="begin"/>
        </w:r>
        <w:r>
          <w:instrText xml:space="preserve"> PAGEREF _Toc11474 \h </w:instrText>
        </w:r>
        <w:r>
          <w:fldChar w:fldCharType="separate"/>
        </w:r>
        <w:r>
          <w:t>5</w:t>
        </w:r>
        <w:r>
          <w:fldChar w:fldCharType="end"/>
        </w:r>
      </w:hyperlink>
    </w:p>
    <w:p>
      <w:pPr>
        <w:pStyle w:val="TOC2"/>
        <w:tabs>
          <w:tab w:val="right" w:leader="dot" w:pos="8306"/>
        </w:tabs>
      </w:pPr>
      <w:hyperlink w:anchor="_Toc6265" w:history="1">
        <w:r>
          <w:rPr>
            <w:rFonts w:ascii="仿宋" w:eastAsia="仿宋" w:hAnsi="仿宋" w:cs="仿宋" w:hint="eastAsia"/>
            <w:lang w:eastAsia="zh-CN"/>
          </w:rPr>
          <w:t>(一)、危机预警与识别</w:t>
        </w:r>
        <w:r>
          <w:tab/>
        </w:r>
        <w:r>
          <w:fldChar w:fldCharType="begin"/>
        </w:r>
        <w:r>
          <w:instrText xml:space="preserve"> PAGEREF _Toc6265 \h </w:instrText>
        </w:r>
        <w:r>
          <w:fldChar w:fldCharType="separate"/>
        </w:r>
        <w:r>
          <w:t>5</w:t>
        </w:r>
        <w:r>
          <w:fldChar w:fldCharType="end"/>
        </w:r>
      </w:hyperlink>
    </w:p>
    <w:p>
      <w:pPr>
        <w:pStyle w:val="TOC2"/>
        <w:tabs>
          <w:tab w:val="right" w:leader="dot" w:pos="8306"/>
        </w:tabs>
      </w:pPr>
      <w:hyperlink w:anchor="_Toc14417" w:history="1">
        <w:r>
          <w:rPr>
            <w:rFonts w:ascii="仿宋" w:eastAsia="仿宋" w:hAnsi="仿宋" w:cs="仿宋" w:hint="eastAsia"/>
            <w:lang w:eastAsia="zh-CN"/>
          </w:rPr>
          <w:t>(二)、危机应对与恢复</w:t>
        </w:r>
        <w:r>
          <w:tab/>
        </w:r>
        <w:r>
          <w:fldChar w:fldCharType="begin"/>
        </w:r>
        <w:r>
          <w:instrText xml:space="preserve"> PAGEREF _Toc14417 \h </w:instrText>
        </w:r>
        <w:r>
          <w:fldChar w:fldCharType="separate"/>
        </w:r>
        <w:r>
          <w:t>6</w:t>
        </w:r>
        <w:r>
          <w:fldChar w:fldCharType="end"/>
        </w:r>
      </w:hyperlink>
    </w:p>
    <w:p>
      <w:pPr>
        <w:pStyle w:val="TOC1"/>
        <w:tabs>
          <w:tab w:val="right" w:leader="dot" w:pos="8306"/>
        </w:tabs>
      </w:pPr>
      <w:hyperlink w:anchor="_Toc7311" w:history="1">
        <w:r>
          <w:rPr>
            <w:rFonts w:ascii="仿宋" w:eastAsia="仿宋" w:hAnsi="仿宋" w:cs="仿宋" w:hint="eastAsia"/>
            <w:lang w:eastAsia="zh-CN"/>
          </w:rPr>
          <w:t>三、食用油项目概论</w:t>
        </w:r>
        <w:r>
          <w:tab/>
        </w:r>
        <w:r>
          <w:fldChar w:fldCharType="begin"/>
        </w:r>
        <w:r>
          <w:instrText xml:space="preserve"> PAGEREF _Toc7311 \h </w:instrText>
        </w:r>
        <w:r>
          <w:fldChar w:fldCharType="separate"/>
        </w:r>
        <w:r>
          <w:t>7</w:t>
        </w:r>
        <w:r>
          <w:fldChar w:fldCharType="end"/>
        </w:r>
      </w:hyperlink>
    </w:p>
    <w:p>
      <w:pPr>
        <w:pStyle w:val="TOC2"/>
        <w:tabs>
          <w:tab w:val="right" w:leader="dot" w:pos="8306"/>
        </w:tabs>
      </w:pPr>
      <w:hyperlink w:anchor="_Toc8173" w:history="1">
        <w:r>
          <w:rPr>
            <w:rFonts w:ascii="仿宋" w:eastAsia="仿宋" w:hAnsi="仿宋" w:cs="仿宋" w:hint="eastAsia"/>
            <w:lang w:eastAsia="zh-CN"/>
          </w:rPr>
          <w:t>(一)、食用油项目概况</w:t>
        </w:r>
        <w:r>
          <w:tab/>
        </w:r>
        <w:r>
          <w:fldChar w:fldCharType="begin"/>
        </w:r>
        <w:r>
          <w:instrText xml:space="preserve"> PAGEREF _Toc8173 \h </w:instrText>
        </w:r>
        <w:r>
          <w:fldChar w:fldCharType="separate"/>
        </w:r>
        <w:r>
          <w:t>7</w:t>
        </w:r>
        <w:r>
          <w:fldChar w:fldCharType="end"/>
        </w:r>
      </w:hyperlink>
    </w:p>
    <w:p>
      <w:pPr>
        <w:pStyle w:val="TOC2"/>
        <w:tabs>
          <w:tab w:val="right" w:leader="dot" w:pos="8306"/>
        </w:tabs>
      </w:pPr>
      <w:hyperlink w:anchor="_Toc21309" w:history="1">
        <w:r>
          <w:rPr>
            <w:rFonts w:ascii="仿宋" w:eastAsia="仿宋" w:hAnsi="仿宋" w:cs="仿宋" w:hint="eastAsia"/>
            <w:lang w:eastAsia="zh-CN"/>
          </w:rPr>
          <w:t>(二)、食用油项目目标</w:t>
        </w:r>
        <w:r>
          <w:tab/>
        </w:r>
        <w:r>
          <w:fldChar w:fldCharType="begin"/>
        </w:r>
        <w:r>
          <w:instrText xml:space="preserve"> PAGEREF _Toc21309 \h </w:instrText>
        </w:r>
        <w:r>
          <w:fldChar w:fldCharType="separate"/>
        </w:r>
        <w:r>
          <w:t>9</w:t>
        </w:r>
        <w:r>
          <w:fldChar w:fldCharType="end"/>
        </w:r>
      </w:hyperlink>
    </w:p>
    <w:p>
      <w:pPr>
        <w:pStyle w:val="TOC2"/>
        <w:tabs>
          <w:tab w:val="right" w:leader="dot" w:pos="8306"/>
        </w:tabs>
      </w:pPr>
      <w:hyperlink w:anchor="_Toc22532" w:history="1">
        <w:r>
          <w:rPr>
            <w:rFonts w:ascii="仿宋" w:eastAsia="仿宋" w:hAnsi="仿宋" w:cs="仿宋" w:hint="eastAsia"/>
            <w:lang w:eastAsia="zh-CN"/>
          </w:rPr>
          <w:t>(三)、食用油项目提出的理由</w:t>
        </w:r>
        <w:r>
          <w:tab/>
        </w:r>
        <w:r>
          <w:fldChar w:fldCharType="begin"/>
        </w:r>
        <w:r>
          <w:instrText xml:space="preserve"> PAGEREF _Toc22532 \h </w:instrText>
        </w:r>
        <w:r>
          <w:fldChar w:fldCharType="separate"/>
        </w:r>
        <w:r>
          <w:t>10</w:t>
        </w:r>
        <w:r>
          <w:fldChar w:fldCharType="end"/>
        </w:r>
      </w:hyperlink>
    </w:p>
    <w:p>
      <w:pPr>
        <w:pStyle w:val="TOC2"/>
        <w:tabs>
          <w:tab w:val="right" w:leader="dot" w:pos="8306"/>
        </w:tabs>
      </w:pPr>
      <w:hyperlink w:anchor="_Toc10430" w:history="1">
        <w:r>
          <w:rPr>
            <w:rFonts w:ascii="仿宋" w:eastAsia="仿宋" w:hAnsi="仿宋" w:cs="仿宋" w:hint="eastAsia"/>
            <w:lang w:eastAsia="zh-CN"/>
          </w:rPr>
          <w:t>(四)、食用油项目意义</w:t>
        </w:r>
        <w:r>
          <w:tab/>
        </w:r>
        <w:r>
          <w:fldChar w:fldCharType="begin"/>
        </w:r>
        <w:r>
          <w:instrText xml:space="preserve"> PAGEREF _Toc10430 \h </w:instrText>
        </w:r>
        <w:r>
          <w:fldChar w:fldCharType="separate"/>
        </w:r>
        <w:r>
          <w:t>12</w:t>
        </w:r>
        <w:r>
          <w:fldChar w:fldCharType="end"/>
        </w:r>
      </w:hyperlink>
    </w:p>
    <w:p>
      <w:pPr>
        <w:pStyle w:val="TOC2"/>
        <w:tabs>
          <w:tab w:val="right" w:leader="dot" w:pos="8306"/>
        </w:tabs>
      </w:pPr>
      <w:hyperlink w:anchor="_Toc10188" w:history="1">
        <w:r>
          <w:rPr>
            <w:rFonts w:ascii="仿宋" w:eastAsia="仿宋" w:hAnsi="仿宋" w:cs="仿宋" w:hint="eastAsia"/>
            <w:lang w:eastAsia="zh-CN"/>
          </w:rPr>
          <w:t>(五)、食用油项目背景</w:t>
        </w:r>
        <w:r>
          <w:tab/>
        </w:r>
        <w:r>
          <w:fldChar w:fldCharType="begin"/>
        </w:r>
        <w:r>
          <w:instrText xml:space="preserve"> PAGEREF _Toc10188 \h </w:instrText>
        </w:r>
        <w:r>
          <w:fldChar w:fldCharType="separate"/>
        </w:r>
        <w:r>
          <w:t>13</w:t>
        </w:r>
        <w:r>
          <w:fldChar w:fldCharType="end"/>
        </w:r>
      </w:hyperlink>
    </w:p>
    <w:p>
      <w:pPr>
        <w:pStyle w:val="TOC1"/>
        <w:tabs>
          <w:tab w:val="right" w:leader="dot" w:pos="8306"/>
        </w:tabs>
      </w:pPr>
      <w:hyperlink w:anchor="_Toc27546" w:history="1">
        <w:r>
          <w:rPr>
            <w:rFonts w:ascii="仿宋" w:eastAsia="仿宋" w:hAnsi="仿宋" w:cs="仿宋" w:hint="eastAsia"/>
            <w:lang w:eastAsia="zh-CN"/>
          </w:rPr>
          <w:t>四、市场分析、调研</w:t>
        </w:r>
        <w:r>
          <w:tab/>
        </w:r>
        <w:r>
          <w:fldChar w:fldCharType="begin"/>
        </w:r>
        <w:r>
          <w:instrText xml:space="preserve"> PAGEREF _Toc27546 \h </w:instrText>
        </w:r>
        <w:r>
          <w:fldChar w:fldCharType="separate"/>
        </w:r>
        <w:r>
          <w:t>13</w:t>
        </w:r>
        <w:r>
          <w:fldChar w:fldCharType="end"/>
        </w:r>
      </w:hyperlink>
    </w:p>
    <w:p>
      <w:pPr>
        <w:pStyle w:val="TOC2"/>
        <w:tabs>
          <w:tab w:val="right" w:leader="dot" w:pos="8306"/>
        </w:tabs>
      </w:pPr>
      <w:hyperlink w:anchor="_Toc24378" w:history="1">
        <w:r>
          <w:rPr>
            <w:rFonts w:ascii="仿宋" w:eastAsia="仿宋" w:hAnsi="仿宋" w:cs="仿宋" w:hint="eastAsia"/>
            <w:lang w:eastAsia="zh-CN"/>
          </w:rPr>
          <w:t>(一)、食用油行业分析</w:t>
        </w:r>
        <w:r>
          <w:tab/>
        </w:r>
        <w:r>
          <w:fldChar w:fldCharType="begin"/>
        </w:r>
        <w:r>
          <w:instrText xml:space="preserve"> PAGEREF _Toc24378 \h </w:instrText>
        </w:r>
        <w:r>
          <w:fldChar w:fldCharType="separate"/>
        </w:r>
        <w:r>
          <w:t>13</w:t>
        </w:r>
        <w:r>
          <w:fldChar w:fldCharType="end"/>
        </w:r>
      </w:hyperlink>
    </w:p>
    <w:p>
      <w:pPr>
        <w:pStyle w:val="TOC2"/>
        <w:tabs>
          <w:tab w:val="right" w:leader="dot" w:pos="8306"/>
        </w:tabs>
      </w:pPr>
      <w:hyperlink w:anchor="_Toc368" w:history="1">
        <w:r>
          <w:rPr>
            <w:rFonts w:ascii="仿宋" w:eastAsia="仿宋" w:hAnsi="仿宋" w:cs="仿宋" w:hint="eastAsia"/>
            <w:lang w:eastAsia="zh-CN"/>
          </w:rPr>
          <w:t>(二)、食用油市场分析预测</w:t>
        </w:r>
        <w:r>
          <w:tab/>
        </w:r>
        <w:r>
          <w:fldChar w:fldCharType="begin"/>
        </w:r>
        <w:r>
          <w:instrText xml:space="preserve"> PAGEREF _Toc368 \h </w:instrText>
        </w:r>
        <w:r>
          <w:fldChar w:fldCharType="separate"/>
        </w:r>
        <w:r>
          <w:t>14</w:t>
        </w:r>
        <w:r>
          <w:fldChar w:fldCharType="end"/>
        </w:r>
      </w:hyperlink>
    </w:p>
    <w:p>
      <w:pPr>
        <w:pStyle w:val="TOC1"/>
        <w:tabs>
          <w:tab w:val="right" w:leader="dot" w:pos="8306"/>
        </w:tabs>
      </w:pPr>
      <w:hyperlink w:anchor="_Toc13564" w:history="1">
        <w:r>
          <w:rPr>
            <w:rFonts w:ascii="仿宋" w:eastAsia="仿宋" w:hAnsi="仿宋" w:cs="仿宋" w:hint="eastAsia"/>
            <w:lang w:eastAsia="zh-CN"/>
          </w:rPr>
          <w:t>五、产品规划分析</w:t>
        </w:r>
        <w:r>
          <w:tab/>
        </w:r>
        <w:r>
          <w:fldChar w:fldCharType="begin"/>
        </w:r>
        <w:r>
          <w:instrText xml:space="preserve"> PAGEREF _Toc13564 \h </w:instrText>
        </w:r>
        <w:r>
          <w:fldChar w:fldCharType="separate"/>
        </w:r>
        <w:r>
          <w:t>15</w:t>
        </w:r>
        <w:r>
          <w:fldChar w:fldCharType="end"/>
        </w:r>
      </w:hyperlink>
    </w:p>
    <w:p>
      <w:pPr>
        <w:pStyle w:val="TOC2"/>
        <w:tabs>
          <w:tab w:val="right" w:leader="dot" w:pos="8306"/>
        </w:tabs>
      </w:pPr>
      <w:hyperlink w:anchor="_Toc22396" w:history="1">
        <w:r>
          <w:rPr>
            <w:rFonts w:ascii="仿宋" w:eastAsia="仿宋" w:hAnsi="仿宋" w:cs="仿宋" w:hint="eastAsia"/>
            <w:lang w:eastAsia="zh-CN"/>
          </w:rPr>
          <w:t>(一)、产品规划</w:t>
        </w:r>
        <w:r>
          <w:tab/>
        </w:r>
        <w:r>
          <w:fldChar w:fldCharType="begin"/>
        </w:r>
        <w:r>
          <w:instrText xml:space="preserve"> PAGEREF _Toc22396 \h </w:instrText>
        </w:r>
        <w:r>
          <w:fldChar w:fldCharType="separate"/>
        </w:r>
        <w:r>
          <w:t>15</w:t>
        </w:r>
        <w:r>
          <w:fldChar w:fldCharType="end"/>
        </w:r>
      </w:hyperlink>
    </w:p>
    <w:p>
      <w:pPr>
        <w:pStyle w:val="TOC2"/>
        <w:tabs>
          <w:tab w:val="right" w:leader="dot" w:pos="8306"/>
        </w:tabs>
      </w:pPr>
      <w:hyperlink w:anchor="_Toc21893" w:history="1">
        <w:r>
          <w:rPr>
            <w:rFonts w:ascii="仿宋" w:eastAsia="仿宋" w:hAnsi="仿宋" w:cs="仿宋" w:hint="eastAsia"/>
            <w:lang w:eastAsia="zh-CN"/>
          </w:rPr>
          <w:t>(二)、建设规模</w:t>
        </w:r>
        <w:r>
          <w:tab/>
        </w:r>
        <w:r>
          <w:fldChar w:fldCharType="begin"/>
        </w:r>
        <w:r>
          <w:instrText xml:space="preserve"> PAGEREF _Toc21893 \h </w:instrText>
        </w:r>
        <w:r>
          <w:fldChar w:fldCharType="separate"/>
        </w:r>
        <w:r>
          <w:t>16</w:t>
        </w:r>
        <w:r>
          <w:fldChar w:fldCharType="end"/>
        </w:r>
      </w:hyperlink>
    </w:p>
    <w:p>
      <w:pPr>
        <w:pStyle w:val="TOC1"/>
        <w:tabs>
          <w:tab w:val="right" w:leader="dot" w:pos="8306"/>
        </w:tabs>
      </w:pPr>
      <w:hyperlink w:anchor="_Toc5120" w:history="1">
        <w:r>
          <w:rPr>
            <w:rFonts w:ascii="仿宋" w:eastAsia="仿宋" w:hAnsi="仿宋" w:cs="仿宋" w:hint="eastAsia"/>
            <w:lang w:eastAsia="zh-CN"/>
          </w:rPr>
          <w:t>六、食用油项目选址可行性分析</w:t>
        </w:r>
        <w:r>
          <w:tab/>
        </w:r>
        <w:r>
          <w:fldChar w:fldCharType="begin"/>
        </w:r>
        <w:r>
          <w:instrText xml:space="preserve"> PAGEREF _Toc5120 \h </w:instrText>
        </w:r>
        <w:r>
          <w:fldChar w:fldCharType="separate"/>
        </w:r>
        <w:r>
          <w:t>17</w:t>
        </w:r>
        <w:r>
          <w:fldChar w:fldCharType="end"/>
        </w:r>
      </w:hyperlink>
    </w:p>
    <w:p>
      <w:pPr>
        <w:pStyle w:val="TOC2"/>
        <w:tabs>
          <w:tab w:val="right" w:leader="dot" w:pos="8306"/>
        </w:tabs>
      </w:pPr>
      <w:hyperlink w:anchor="_Toc13116" w:history="1">
        <w:r>
          <w:rPr>
            <w:rFonts w:ascii="仿宋" w:eastAsia="仿宋" w:hAnsi="仿宋" w:cs="仿宋" w:hint="eastAsia"/>
            <w:lang w:eastAsia="zh-CN"/>
          </w:rPr>
          <w:t>(一)、食用油项目选址</w:t>
        </w:r>
        <w:r>
          <w:tab/>
        </w:r>
        <w:r>
          <w:fldChar w:fldCharType="begin"/>
        </w:r>
        <w:r>
          <w:instrText xml:space="preserve"> PAGEREF _Toc13116 \h </w:instrText>
        </w:r>
        <w:r>
          <w:fldChar w:fldCharType="separate"/>
        </w:r>
        <w:r>
          <w:t>17</w:t>
        </w:r>
        <w:r>
          <w:fldChar w:fldCharType="end"/>
        </w:r>
      </w:hyperlink>
    </w:p>
    <w:p>
      <w:pPr>
        <w:pStyle w:val="TOC2"/>
        <w:tabs>
          <w:tab w:val="right" w:leader="dot" w:pos="8306"/>
        </w:tabs>
      </w:pPr>
      <w:hyperlink w:anchor="_Toc30770" w:history="1">
        <w:r>
          <w:rPr>
            <w:rFonts w:ascii="仿宋" w:eastAsia="仿宋" w:hAnsi="仿宋" w:cs="仿宋" w:hint="eastAsia"/>
            <w:lang w:eastAsia="zh-CN"/>
          </w:rPr>
          <w:t>(二)、用地控制指标</w:t>
        </w:r>
        <w:r>
          <w:tab/>
        </w:r>
        <w:r>
          <w:fldChar w:fldCharType="begin"/>
        </w:r>
        <w:r>
          <w:instrText xml:space="preserve"> PAGEREF _Toc30770 \h </w:instrText>
        </w:r>
        <w:r>
          <w:fldChar w:fldCharType="separate"/>
        </w:r>
        <w:r>
          <w:t>17</w:t>
        </w:r>
        <w:r>
          <w:fldChar w:fldCharType="end"/>
        </w:r>
      </w:hyperlink>
    </w:p>
    <w:p>
      <w:pPr>
        <w:pStyle w:val="TOC2"/>
        <w:tabs>
          <w:tab w:val="right" w:leader="dot" w:pos="8306"/>
        </w:tabs>
      </w:pPr>
      <w:hyperlink w:anchor="_Toc26948" w:history="1">
        <w:r>
          <w:rPr>
            <w:rFonts w:ascii="仿宋" w:eastAsia="仿宋" w:hAnsi="仿宋" w:cs="仿宋" w:hint="eastAsia"/>
            <w:lang w:eastAsia="zh-CN"/>
          </w:rPr>
          <w:t>(三)、节约用地措施</w:t>
        </w:r>
        <w:r>
          <w:tab/>
        </w:r>
        <w:r>
          <w:fldChar w:fldCharType="begin"/>
        </w:r>
        <w:r>
          <w:instrText xml:space="preserve"> PAGEREF _Toc26948 \h </w:instrText>
        </w:r>
        <w:r>
          <w:fldChar w:fldCharType="separate"/>
        </w:r>
        <w:r>
          <w:t>19</w:t>
        </w:r>
        <w:r>
          <w:fldChar w:fldCharType="end"/>
        </w:r>
      </w:hyperlink>
    </w:p>
    <w:p>
      <w:pPr>
        <w:pStyle w:val="TOC2"/>
        <w:tabs>
          <w:tab w:val="right" w:leader="dot" w:pos="8306"/>
        </w:tabs>
      </w:pPr>
      <w:hyperlink w:anchor="_Toc7776" w:history="1">
        <w:r>
          <w:rPr>
            <w:rFonts w:ascii="仿宋" w:eastAsia="仿宋" w:hAnsi="仿宋" w:cs="仿宋" w:hint="eastAsia"/>
            <w:lang w:eastAsia="zh-CN"/>
          </w:rPr>
          <w:t>(四)、总图布置方案</w:t>
        </w:r>
        <w:r>
          <w:tab/>
        </w:r>
        <w:r>
          <w:fldChar w:fldCharType="begin"/>
        </w:r>
        <w:r>
          <w:instrText xml:space="preserve"> PAGEREF _Toc7776 \h </w:instrText>
        </w:r>
        <w:r>
          <w:fldChar w:fldCharType="separate"/>
        </w:r>
        <w:r>
          <w:t>20</w:t>
        </w:r>
        <w:r>
          <w:fldChar w:fldCharType="end"/>
        </w:r>
      </w:hyperlink>
    </w:p>
    <w:p>
      <w:pPr>
        <w:pStyle w:val="TOC2"/>
        <w:tabs>
          <w:tab w:val="right" w:leader="dot" w:pos="8306"/>
        </w:tabs>
      </w:pPr>
      <w:hyperlink w:anchor="_Toc19843" w:history="1">
        <w:r>
          <w:rPr>
            <w:rFonts w:ascii="仿宋" w:eastAsia="仿宋" w:hAnsi="仿宋" w:cs="仿宋" w:hint="eastAsia"/>
            <w:lang w:eastAsia="zh-CN"/>
          </w:rPr>
          <w:t>(五)、选址综合评价</w:t>
        </w:r>
        <w:r>
          <w:tab/>
        </w:r>
        <w:r>
          <w:fldChar w:fldCharType="begin"/>
        </w:r>
        <w:r>
          <w:instrText xml:space="preserve"> PAGEREF _Toc19843 \h </w:instrText>
        </w:r>
        <w:r>
          <w:fldChar w:fldCharType="separate"/>
        </w:r>
        <w:r>
          <w:t>21</w:t>
        </w:r>
        <w:r>
          <w:fldChar w:fldCharType="end"/>
        </w:r>
      </w:hyperlink>
    </w:p>
    <w:p>
      <w:pPr>
        <w:pStyle w:val="TOC1"/>
        <w:tabs>
          <w:tab w:val="right" w:leader="dot" w:pos="8306"/>
        </w:tabs>
      </w:pPr>
      <w:hyperlink w:anchor="_Toc24166" w:history="1">
        <w:r>
          <w:rPr>
            <w:rFonts w:ascii="仿宋" w:eastAsia="仿宋" w:hAnsi="仿宋" w:cs="仿宋" w:hint="eastAsia"/>
            <w:lang w:eastAsia="zh-CN"/>
          </w:rPr>
          <w:t>七、食用油项目风险管理</w:t>
        </w:r>
        <w:r>
          <w:tab/>
        </w:r>
        <w:r>
          <w:fldChar w:fldCharType="begin"/>
        </w:r>
        <w:r>
          <w:instrText xml:space="preserve"> PAGEREF _Toc24166 \h </w:instrText>
        </w:r>
        <w:r>
          <w:fldChar w:fldCharType="separate"/>
        </w:r>
        <w:r>
          <w:t>22</w:t>
        </w:r>
        <w:r>
          <w:fldChar w:fldCharType="end"/>
        </w:r>
      </w:hyperlink>
    </w:p>
    <w:p>
      <w:pPr>
        <w:pStyle w:val="TOC2"/>
        <w:tabs>
          <w:tab w:val="right" w:leader="dot" w:pos="8306"/>
        </w:tabs>
      </w:pPr>
      <w:hyperlink w:anchor="_Toc29640" w:history="1">
        <w:r>
          <w:rPr>
            <w:rFonts w:ascii="仿宋" w:eastAsia="仿宋" w:hAnsi="仿宋" w:cs="仿宋" w:hint="eastAsia"/>
            <w:lang w:eastAsia="zh-CN"/>
          </w:rPr>
          <w:t>(一)、风险识别与评估</w:t>
        </w:r>
        <w:r>
          <w:tab/>
        </w:r>
        <w:r>
          <w:fldChar w:fldCharType="begin"/>
        </w:r>
        <w:r>
          <w:instrText xml:space="preserve"> PAGEREF _Toc29640 \h </w:instrText>
        </w:r>
        <w:r>
          <w:fldChar w:fldCharType="separate"/>
        </w:r>
        <w:r>
          <w:t>22</w:t>
        </w:r>
        <w:r>
          <w:fldChar w:fldCharType="end"/>
        </w:r>
      </w:hyperlink>
    </w:p>
    <w:p>
      <w:pPr>
        <w:pStyle w:val="TOC2"/>
        <w:tabs>
          <w:tab w:val="right" w:leader="dot" w:pos="8306"/>
        </w:tabs>
      </w:pPr>
      <w:hyperlink w:anchor="_Toc12976" w:history="1">
        <w:r>
          <w:rPr>
            <w:rFonts w:ascii="仿宋" w:eastAsia="仿宋" w:hAnsi="仿宋" w:cs="仿宋" w:hint="eastAsia"/>
            <w:lang w:eastAsia="zh-CN"/>
          </w:rPr>
          <w:t>(二)、风险应对策略</w:t>
        </w:r>
        <w:r>
          <w:tab/>
        </w:r>
        <w:r>
          <w:fldChar w:fldCharType="begin"/>
        </w:r>
        <w:r>
          <w:instrText xml:space="preserve"> PAGEREF _Toc12976 \h </w:instrText>
        </w:r>
        <w:r>
          <w:fldChar w:fldCharType="separate"/>
        </w:r>
        <w:r>
          <w:t>23</w:t>
        </w:r>
        <w:r>
          <w:fldChar w:fldCharType="end"/>
        </w:r>
      </w:hyperlink>
    </w:p>
    <w:p>
      <w:pPr>
        <w:pStyle w:val="TOC2"/>
        <w:tabs>
          <w:tab w:val="right" w:leader="dot" w:pos="8306"/>
        </w:tabs>
      </w:pPr>
      <w:hyperlink w:anchor="_Toc13124" w:history="1">
        <w:r>
          <w:rPr>
            <w:rFonts w:ascii="仿宋" w:eastAsia="仿宋" w:hAnsi="仿宋" w:cs="仿宋" w:hint="eastAsia"/>
            <w:lang w:eastAsia="zh-CN"/>
          </w:rPr>
          <w:t>(三)、风险监控与控制</w:t>
        </w:r>
        <w:r>
          <w:tab/>
        </w:r>
        <w:r>
          <w:fldChar w:fldCharType="begin"/>
        </w:r>
        <w:r>
          <w:instrText xml:space="preserve"> PAGEREF _Toc13124 \h </w:instrText>
        </w:r>
        <w:r>
          <w:fldChar w:fldCharType="separate"/>
        </w:r>
        <w:r>
          <w:t>25</w:t>
        </w:r>
        <w:r>
          <w:fldChar w:fldCharType="end"/>
        </w:r>
      </w:hyperlink>
    </w:p>
    <w:p>
      <w:pPr>
        <w:pStyle w:val="TOC1"/>
        <w:tabs>
          <w:tab w:val="right" w:leader="dot" w:pos="8306"/>
        </w:tabs>
      </w:pPr>
      <w:hyperlink w:anchor="_Toc2643" w:history="1">
        <w:r>
          <w:rPr>
            <w:rFonts w:ascii="仿宋" w:eastAsia="仿宋" w:hAnsi="仿宋" w:cs="仿宋" w:hint="eastAsia"/>
            <w:lang w:eastAsia="zh-CN"/>
          </w:rPr>
          <w:t>八、食用油项目财务管理</w:t>
        </w:r>
        <w:r>
          <w:tab/>
        </w:r>
        <w:r>
          <w:fldChar w:fldCharType="begin"/>
        </w:r>
        <w:r>
          <w:instrText xml:space="preserve"> PAGEREF _Toc2643 \h </w:instrText>
        </w:r>
        <w:r>
          <w:fldChar w:fldCharType="separate"/>
        </w:r>
        <w:r>
          <w:t>26</w:t>
        </w:r>
        <w:r>
          <w:fldChar w:fldCharType="end"/>
        </w:r>
      </w:hyperlink>
    </w:p>
    <w:p>
      <w:pPr>
        <w:pStyle w:val="TOC2"/>
        <w:tabs>
          <w:tab w:val="right" w:leader="dot" w:pos="8306"/>
        </w:tabs>
      </w:pPr>
      <w:hyperlink w:anchor="_Toc2229" w:history="1">
        <w:r>
          <w:rPr>
            <w:rFonts w:ascii="仿宋" w:eastAsia="仿宋" w:hAnsi="仿宋" w:cs="仿宋" w:hint="eastAsia"/>
            <w:lang w:eastAsia="zh-CN"/>
          </w:rPr>
          <w:t>(一)、资金需求大</w:t>
        </w:r>
        <w:r>
          <w:tab/>
        </w:r>
        <w:r>
          <w:fldChar w:fldCharType="begin"/>
        </w:r>
        <w:r>
          <w:instrText xml:space="preserve"> PAGEREF _Toc2229 \h </w:instrText>
        </w:r>
        <w:r>
          <w:fldChar w:fldCharType="separate"/>
        </w:r>
        <w:r>
          <w:t>26</w:t>
        </w:r>
        <w:r>
          <w:fldChar w:fldCharType="end"/>
        </w:r>
      </w:hyperlink>
    </w:p>
    <w:p>
      <w:pPr>
        <w:pStyle w:val="TOC2"/>
        <w:tabs>
          <w:tab w:val="right" w:leader="dot" w:pos="8306"/>
        </w:tabs>
      </w:pPr>
      <w:hyperlink w:anchor="_Toc6415" w:history="1">
        <w:r>
          <w:rPr>
            <w:rFonts w:ascii="仿宋" w:eastAsia="仿宋" w:hAnsi="仿宋" w:cs="仿宋" w:hint="eastAsia"/>
            <w:lang w:eastAsia="zh-CN"/>
          </w:rPr>
          <w:t>(二)、研发周期长</w:t>
        </w:r>
        <w:r>
          <w:tab/>
        </w:r>
        <w:r>
          <w:fldChar w:fldCharType="begin"/>
        </w:r>
        <w:r>
          <w:instrText xml:space="preserve"> PAGEREF _Toc6415 \h </w:instrText>
        </w:r>
        <w:r>
          <w:fldChar w:fldCharType="separate"/>
        </w:r>
        <w:r>
          <w:t>27</w:t>
        </w:r>
        <w:r>
          <w:fldChar w:fldCharType="end"/>
        </w:r>
      </w:hyperlink>
    </w:p>
    <w:p>
      <w:pPr>
        <w:pStyle w:val="TOC2"/>
        <w:tabs>
          <w:tab w:val="right" w:leader="dot" w:pos="8306"/>
        </w:tabs>
      </w:pPr>
      <w:hyperlink w:anchor="_Toc17136" w:history="1">
        <w:r>
          <w:rPr>
            <w:rFonts w:ascii="仿宋" w:eastAsia="仿宋" w:hAnsi="仿宋" w:cs="仿宋" w:hint="eastAsia"/>
            <w:lang w:eastAsia="zh-CN"/>
          </w:rPr>
          <w:t>(三)、市场风险大</w:t>
        </w:r>
        <w:r>
          <w:tab/>
        </w:r>
        <w:r>
          <w:fldChar w:fldCharType="begin"/>
        </w:r>
        <w:r>
          <w:instrText xml:space="preserve"> PAGEREF _Toc17136 \h </w:instrText>
        </w:r>
        <w:r>
          <w:fldChar w:fldCharType="separate"/>
        </w:r>
        <w:r>
          <w:t>28</w:t>
        </w:r>
        <w:r>
          <w:fldChar w:fldCharType="end"/>
        </w:r>
      </w:hyperlink>
    </w:p>
    <w:p>
      <w:pPr>
        <w:pStyle w:val="TOC2"/>
        <w:tabs>
          <w:tab w:val="right" w:leader="dot" w:pos="8306"/>
        </w:tabs>
      </w:pPr>
      <w:hyperlink w:anchor="_Toc31794" w:history="1">
        <w:r>
          <w:rPr>
            <w:rFonts w:ascii="仿宋" w:eastAsia="仿宋" w:hAnsi="仿宋" w:cs="仿宋" w:hint="eastAsia"/>
            <w:lang w:eastAsia="zh-CN"/>
          </w:rPr>
          <w:t>(四)、利润率高</w:t>
        </w:r>
        <w:r>
          <w:tab/>
        </w:r>
        <w:r>
          <w:fldChar w:fldCharType="begin"/>
        </w:r>
        <w:r>
          <w:instrText xml:space="preserve"> PAGEREF _Toc31794 \h </w:instrText>
        </w:r>
        <w:r>
          <w:fldChar w:fldCharType="separate"/>
        </w:r>
        <w:r>
          <w:t>31</w:t>
        </w:r>
        <w:r>
          <w:fldChar w:fldCharType="end"/>
        </w:r>
      </w:hyperlink>
    </w:p>
    <w:p>
      <w:pPr>
        <w:pStyle w:val="TOC1"/>
        <w:tabs>
          <w:tab w:val="right" w:leader="dot" w:pos="8306"/>
        </w:tabs>
      </w:pPr>
      <w:hyperlink w:anchor="_Toc5291" w:history="1">
        <w:r>
          <w:rPr>
            <w:rFonts w:ascii="仿宋" w:eastAsia="仿宋" w:hAnsi="仿宋" w:cs="仿宋" w:hint="eastAsia"/>
            <w:lang w:eastAsia="zh-CN"/>
          </w:rPr>
          <w:t>九、食用油项目技术管理</w:t>
        </w:r>
        <w:r>
          <w:tab/>
        </w:r>
        <w:r>
          <w:fldChar w:fldCharType="begin"/>
        </w:r>
        <w:r>
          <w:instrText xml:space="preserve"> PAGEREF _Toc5291 \h </w:instrText>
        </w:r>
        <w:r>
          <w:fldChar w:fldCharType="separate"/>
        </w:r>
        <w:r>
          <w:t>33</w:t>
        </w:r>
        <w:r>
          <w:fldChar w:fldCharType="end"/>
        </w:r>
      </w:hyperlink>
    </w:p>
    <w:p>
      <w:pPr>
        <w:pStyle w:val="TOC2"/>
        <w:tabs>
          <w:tab w:val="right" w:leader="dot" w:pos="8306"/>
        </w:tabs>
      </w:pPr>
      <w:hyperlink w:anchor="_Toc945" w:history="1">
        <w:r>
          <w:rPr>
            <w:rFonts w:ascii="仿宋" w:eastAsia="仿宋" w:hAnsi="仿宋" w:cs="仿宋" w:hint="eastAsia"/>
            <w:lang w:eastAsia="zh-CN"/>
          </w:rPr>
          <w:t>(一)、技术方案选用方向</w:t>
        </w:r>
        <w:r>
          <w:tab/>
        </w:r>
        <w:r>
          <w:fldChar w:fldCharType="begin"/>
        </w:r>
        <w:r>
          <w:instrText xml:space="preserve"> PAGEREF _Toc945 \h </w:instrText>
        </w:r>
        <w:r>
          <w:fldChar w:fldCharType="separate"/>
        </w:r>
        <w:r>
          <w:t>33</w:t>
        </w:r>
        <w:r>
          <w:fldChar w:fldCharType="end"/>
        </w:r>
      </w:hyperlink>
    </w:p>
    <w:p>
      <w:pPr>
        <w:pStyle w:val="TOC2"/>
        <w:tabs>
          <w:tab w:val="right" w:leader="dot" w:pos="8306"/>
        </w:tabs>
      </w:pPr>
      <w:hyperlink w:anchor="_Toc15805" w:history="1">
        <w:r>
          <w:rPr>
            <w:rFonts w:ascii="仿宋" w:eastAsia="仿宋" w:hAnsi="仿宋" w:cs="仿宋" w:hint="eastAsia"/>
            <w:lang w:eastAsia="zh-CN"/>
          </w:rPr>
          <w:t>(二)、工艺技术方案选用原则</w:t>
        </w:r>
        <w:r>
          <w:tab/>
        </w:r>
        <w:r>
          <w:fldChar w:fldCharType="begin"/>
        </w:r>
        <w:r>
          <w:instrText xml:space="preserve"> PAGEREF _Toc15805 \h </w:instrText>
        </w:r>
        <w:r>
          <w:fldChar w:fldCharType="separate"/>
        </w:r>
        <w:r>
          <w:t>35</w:t>
        </w:r>
        <w:r>
          <w:fldChar w:fldCharType="end"/>
        </w:r>
      </w:hyperlink>
    </w:p>
    <w:p>
      <w:pPr>
        <w:pStyle w:val="TOC2"/>
        <w:tabs>
          <w:tab w:val="right" w:leader="dot" w:pos="8306"/>
        </w:tabs>
      </w:pPr>
      <w:hyperlink w:anchor="_Toc10485" w:history="1">
        <w:r>
          <w:rPr>
            <w:rFonts w:ascii="仿宋" w:eastAsia="仿宋" w:hAnsi="仿宋" w:cs="仿宋" w:hint="eastAsia"/>
            <w:lang w:eastAsia="zh-CN"/>
          </w:rPr>
          <w:t>(三)、工艺技术方案要求</w:t>
        </w:r>
        <w:r>
          <w:tab/>
        </w:r>
        <w:r>
          <w:fldChar w:fldCharType="begin"/>
        </w:r>
        <w:r>
          <w:instrText xml:space="preserve"> PAGEREF _Toc10485 \h </w:instrText>
        </w:r>
        <w:r>
          <w:fldChar w:fldCharType="separate"/>
        </w:r>
        <w:r>
          <w:t>37</w:t>
        </w:r>
        <w:r>
          <w:fldChar w:fldCharType="end"/>
        </w:r>
      </w:hyperlink>
    </w:p>
    <w:p>
      <w:pPr>
        <w:pStyle w:val="TOC1"/>
        <w:tabs>
          <w:tab w:val="right" w:leader="dot" w:pos="8306"/>
        </w:tabs>
      </w:pPr>
      <w:hyperlink w:anchor="_Toc20262" w:history="1">
        <w:r>
          <w:rPr>
            <w:rFonts w:ascii="仿宋" w:eastAsia="仿宋" w:hAnsi="仿宋" w:cs="仿宋" w:hint="eastAsia"/>
            <w:lang w:eastAsia="zh-CN"/>
          </w:rPr>
          <w:t>十、食用油项目经营效益</w:t>
        </w:r>
        <w:r>
          <w:tab/>
        </w:r>
        <w:r>
          <w:fldChar w:fldCharType="begin"/>
        </w:r>
        <w:r>
          <w:instrText xml:space="preserve"> PAGEREF _Toc20262 \h </w:instrText>
        </w:r>
        <w:r>
          <w:fldChar w:fldCharType="separate"/>
        </w:r>
        <w:r>
          <w:t>39</w:t>
        </w:r>
        <w:r>
          <w:fldChar w:fldCharType="end"/>
        </w:r>
      </w:hyperlink>
    </w:p>
    <w:p>
      <w:pPr>
        <w:pStyle w:val="TOC2"/>
        <w:tabs>
          <w:tab w:val="right" w:leader="dot" w:pos="8306"/>
        </w:tabs>
      </w:pPr>
      <w:hyperlink w:anchor="_Toc18737" w:history="1">
        <w:r>
          <w:rPr>
            <w:rFonts w:ascii="仿宋" w:eastAsia="仿宋" w:hAnsi="仿宋" w:cs="仿宋" w:hint="eastAsia"/>
            <w:lang w:eastAsia="zh-CN"/>
          </w:rPr>
          <w:t>(一)、经济评价财务测算</w:t>
        </w:r>
        <w:r>
          <w:tab/>
        </w:r>
        <w:r>
          <w:fldChar w:fldCharType="begin"/>
        </w:r>
        <w:r>
          <w:instrText xml:space="preserve"> PAGEREF _Toc18737 \h </w:instrText>
        </w:r>
        <w:r>
          <w:fldChar w:fldCharType="separate"/>
        </w:r>
        <w:r>
          <w:t>39</w:t>
        </w:r>
        <w:r>
          <w:fldChar w:fldCharType="end"/>
        </w:r>
      </w:hyperlink>
    </w:p>
    <w:p>
      <w:pPr>
        <w:pStyle w:val="TOC2"/>
        <w:tabs>
          <w:tab w:val="right" w:leader="dot" w:pos="8306"/>
        </w:tabs>
      </w:pPr>
      <w:hyperlink w:anchor="_Toc26790" w:history="1">
        <w:r>
          <w:rPr>
            <w:rFonts w:ascii="仿宋" w:eastAsia="仿宋" w:hAnsi="仿宋" w:cs="仿宋" w:hint="eastAsia"/>
            <w:lang w:eastAsia="zh-CN"/>
          </w:rPr>
          <w:t>(二)、食用油项目盈利能力分析</w:t>
        </w:r>
        <w:r>
          <w:tab/>
        </w:r>
        <w:r>
          <w:fldChar w:fldCharType="begin"/>
        </w:r>
        <w:r>
          <w:instrText xml:space="preserve"> PAGEREF _Toc26790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40" w:history="1">
        <w:r>
          <w:rPr>
            <w:rFonts w:ascii="仿宋" w:eastAsia="仿宋" w:hAnsi="仿宋" w:cs="仿宋" w:hint="eastAsia"/>
            <w:lang w:eastAsia="zh-CN"/>
          </w:rPr>
          <w:t>十一、食用油项目计划安排</w:t>
        </w:r>
        <w:r>
          <w:tab/>
        </w:r>
        <w:r>
          <w:fldChar w:fldCharType="begin"/>
        </w:r>
        <w:r>
          <w:instrText xml:space="preserve"> PAGEREF _Toc10040 \h </w:instrText>
        </w:r>
        <w:r>
          <w:fldChar w:fldCharType="separate"/>
        </w:r>
        <w:r>
          <w:t>41</w:t>
        </w:r>
        <w:r>
          <w:fldChar w:fldCharType="end"/>
        </w:r>
      </w:hyperlink>
    </w:p>
    <w:p>
      <w:pPr>
        <w:pStyle w:val="TOC2"/>
        <w:tabs>
          <w:tab w:val="right" w:leader="dot" w:pos="8306"/>
        </w:tabs>
      </w:pPr>
      <w:hyperlink w:anchor="_Toc931" w:history="1">
        <w:r>
          <w:rPr>
            <w:rFonts w:ascii="仿宋" w:eastAsia="仿宋" w:hAnsi="仿宋" w:cs="仿宋" w:hint="eastAsia"/>
            <w:lang w:eastAsia="zh-CN"/>
          </w:rPr>
          <w:t>(一)、建设周期</w:t>
        </w:r>
        <w:r>
          <w:tab/>
        </w:r>
        <w:r>
          <w:fldChar w:fldCharType="begin"/>
        </w:r>
        <w:r>
          <w:instrText xml:space="preserve"> PAGEREF _Toc931 \h </w:instrText>
        </w:r>
        <w:r>
          <w:fldChar w:fldCharType="separate"/>
        </w:r>
        <w:r>
          <w:t>41</w:t>
        </w:r>
        <w:r>
          <w:fldChar w:fldCharType="end"/>
        </w:r>
      </w:hyperlink>
    </w:p>
    <w:p>
      <w:pPr>
        <w:pStyle w:val="TOC2"/>
        <w:tabs>
          <w:tab w:val="right" w:leader="dot" w:pos="8306"/>
        </w:tabs>
      </w:pPr>
      <w:hyperlink w:anchor="_Toc6441" w:history="1">
        <w:r>
          <w:rPr>
            <w:rFonts w:ascii="仿宋" w:eastAsia="仿宋" w:hAnsi="仿宋" w:cs="仿宋" w:hint="eastAsia"/>
            <w:lang w:eastAsia="zh-CN"/>
          </w:rPr>
          <w:t>(二)、建设进度</w:t>
        </w:r>
        <w:r>
          <w:tab/>
        </w:r>
        <w:r>
          <w:fldChar w:fldCharType="begin"/>
        </w:r>
        <w:r>
          <w:instrText xml:space="preserve"> PAGEREF _Toc6441 \h </w:instrText>
        </w:r>
        <w:r>
          <w:fldChar w:fldCharType="separate"/>
        </w:r>
        <w:r>
          <w:t>42</w:t>
        </w:r>
        <w:r>
          <w:fldChar w:fldCharType="end"/>
        </w:r>
      </w:hyperlink>
    </w:p>
    <w:p>
      <w:pPr>
        <w:pStyle w:val="TOC2"/>
        <w:tabs>
          <w:tab w:val="right" w:leader="dot" w:pos="8306"/>
        </w:tabs>
      </w:pPr>
      <w:hyperlink w:anchor="_Toc16050" w:history="1">
        <w:r>
          <w:rPr>
            <w:rFonts w:ascii="仿宋" w:eastAsia="仿宋" w:hAnsi="仿宋" w:cs="仿宋" w:hint="eastAsia"/>
            <w:lang w:eastAsia="zh-CN"/>
          </w:rPr>
          <w:t>(三)、进度安排注意事项</w:t>
        </w:r>
        <w:r>
          <w:tab/>
        </w:r>
        <w:r>
          <w:fldChar w:fldCharType="begin"/>
        </w:r>
        <w:r>
          <w:instrText xml:space="preserve"> PAGEREF _Toc16050 \h </w:instrText>
        </w:r>
        <w:r>
          <w:fldChar w:fldCharType="separate"/>
        </w:r>
        <w:r>
          <w:t>43</w:t>
        </w:r>
        <w:r>
          <w:fldChar w:fldCharType="end"/>
        </w:r>
      </w:hyperlink>
    </w:p>
    <w:p>
      <w:pPr>
        <w:pStyle w:val="TOC2"/>
        <w:tabs>
          <w:tab w:val="right" w:leader="dot" w:pos="8306"/>
        </w:tabs>
      </w:pPr>
      <w:hyperlink w:anchor="_Toc10357" w:history="1">
        <w:r>
          <w:rPr>
            <w:rFonts w:ascii="仿宋" w:eastAsia="仿宋" w:hAnsi="仿宋" w:cs="仿宋" w:hint="eastAsia"/>
            <w:lang w:eastAsia="zh-CN"/>
          </w:rPr>
          <w:t>(四)、人力资源配置</w:t>
        </w:r>
        <w:r>
          <w:tab/>
        </w:r>
        <w:r>
          <w:fldChar w:fldCharType="begin"/>
        </w:r>
        <w:r>
          <w:instrText xml:space="preserve"> PAGEREF _Toc10357 \h </w:instrText>
        </w:r>
        <w:r>
          <w:fldChar w:fldCharType="separate"/>
        </w:r>
        <w:r>
          <w:t>44</w:t>
        </w:r>
        <w:r>
          <w:fldChar w:fldCharType="end"/>
        </w:r>
      </w:hyperlink>
    </w:p>
    <w:p>
      <w:pPr>
        <w:pStyle w:val="TOC1"/>
        <w:tabs>
          <w:tab w:val="right" w:leader="dot" w:pos="8306"/>
        </w:tabs>
      </w:pPr>
      <w:hyperlink w:anchor="_Toc30213" w:history="1">
        <w:r>
          <w:rPr>
            <w:rFonts w:ascii="仿宋" w:eastAsia="仿宋" w:hAnsi="仿宋" w:cs="仿宋" w:hint="eastAsia"/>
            <w:lang w:eastAsia="zh-CN"/>
          </w:rPr>
          <w:t>十二、食用油项目人力资源管理</w:t>
        </w:r>
        <w:r>
          <w:tab/>
        </w:r>
        <w:r>
          <w:fldChar w:fldCharType="begin"/>
        </w:r>
        <w:r>
          <w:instrText xml:space="preserve"> PAGEREF _Toc30213 \h </w:instrText>
        </w:r>
        <w:r>
          <w:fldChar w:fldCharType="separate"/>
        </w:r>
        <w:r>
          <w:t>45</w:t>
        </w:r>
        <w:r>
          <w:fldChar w:fldCharType="end"/>
        </w:r>
      </w:hyperlink>
    </w:p>
    <w:p>
      <w:pPr>
        <w:pStyle w:val="TOC2"/>
        <w:tabs>
          <w:tab w:val="right" w:leader="dot" w:pos="8306"/>
        </w:tabs>
      </w:pPr>
      <w:hyperlink w:anchor="_Toc24321" w:history="1">
        <w:r>
          <w:rPr>
            <w:rFonts w:ascii="仿宋" w:eastAsia="仿宋" w:hAnsi="仿宋" w:cs="仿宋" w:hint="eastAsia"/>
            <w:lang w:eastAsia="zh-CN"/>
          </w:rPr>
          <w:t>(一)、建立健全的预算管理制度</w:t>
        </w:r>
        <w:r>
          <w:tab/>
        </w:r>
        <w:r>
          <w:fldChar w:fldCharType="begin"/>
        </w:r>
        <w:r>
          <w:instrText xml:space="preserve"> PAGEREF _Toc24321 \h </w:instrText>
        </w:r>
        <w:r>
          <w:fldChar w:fldCharType="separate"/>
        </w:r>
        <w:r>
          <w:t>45</w:t>
        </w:r>
        <w:r>
          <w:fldChar w:fldCharType="end"/>
        </w:r>
      </w:hyperlink>
    </w:p>
    <w:p>
      <w:pPr>
        <w:pStyle w:val="TOC2"/>
        <w:tabs>
          <w:tab w:val="right" w:leader="dot" w:pos="8306"/>
        </w:tabs>
      </w:pPr>
      <w:hyperlink w:anchor="_Toc6266" w:history="1">
        <w:r>
          <w:rPr>
            <w:rFonts w:ascii="仿宋" w:eastAsia="仿宋" w:hAnsi="仿宋" w:cs="仿宋" w:hint="eastAsia"/>
            <w:lang w:eastAsia="zh-CN"/>
          </w:rPr>
          <w:t>(二)、加强资金流动监控</w:t>
        </w:r>
        <w:r>
          <w:tab/>
        </w:r>
        <w:r>
          <w:fldChar w:fldCharType="begin"/>
        </w:r>
        <w:r>
          <w:instrText xml:space="preserve"> PAGEREF _Toc6266 \h </w:instrText>
        </w:r>
        <w:r>
          <w:fldChar w:fldCharType="separate"/>
        </w:r>
        <w:r>
          <w:t>47</w:t>
        </w:r>
        <w:r>
          <w:fldChar w:fldCharType="end"/>
        </w:r>
      </w:hyperlink>
    </w:p>
    <w:p>
      <w:pPr>
        <w:pStyle w:val="TOC2"/>
        <w:tabs>
          <w:tab w:val="right" w:leader="dot" w:pos="8306"/>
        </w:tabs>
      </w:pPr>
      <w:hyperlink w:anchor="_Toc4727" w:history="1">
        <w:r>
          <w:rPr>
            <w:rFonts w:ascii="仿宋" w:eastAsia="仿宋" w:hAnsi="仿宋" w:cs="仿宋" w:hint="eastAsia"/>
            <w:lang w:eastAsia="zh-CN"/>
          </w:rPr>
          <w:t>(三)、制定完善的风险控制机制</w:t>
        </w:r>
        <w:r>
          <w:tab/>
        </w:r>
        <w:r>
          <w:fldChar w:fldCharType="begin"/>
        </w:r>
        <w:r>
          <w:instrText xml:space="preserve"> PAGEREF _Toc4727 \h </w:instrText>
        </w:r>
        <w:r>
          <w:fldChar w:fldCharType="separate"/>
        </w:r>
        <w:r>
          <w:t>48</w:t>
        </w:r>
        <w:r>
          <w:fldChar w:fldCharType="end"/>
        </w:r>
      </w:hyperlink>
    </w:p>
    <w:p>
      <w:pPr>
        <w:pStyle w:val="TOC2"/>
        <w:tabs>
          <w:tab w:val="right" w:leader="dot" w:pos="8306"/>
        </w:tabs>
      </w:pPr>
      <w:hyperlink w:anchor="_Toc26166" w:history="1">
        <w:r>
          <w:rPr>
            <w:rFonts w:ascii="仿宋" w:eastAsia="仿宋" w:hAnsi="仿宋" w:cs="仿宋" w:hint="eastAsia"/>
            <w:lang w:eastAsia="zh-CN"/>
          </w:rPr>
          <w:t>(四)、优化成本管理</w:t>
        </w:r>
        <w:r>
          <w:tab/>
        </w:r>
        <w:r>
          <w:fldChar w:fldCharType="begin"/>
        </w:r>
        <w:r>
          <w:instrText xml:space="preserve"> PAGEREF _Toc26166 \h </w:instrText>
        </w:r>
        <w:r>
          <w:fldChar w:fldCharType="separate"/>
        </w:r>
        <w:r>
          <w:t>49</w:t>
        </w:r>
        <w:r>
          <w:fldChar w:fldCharType="end"/>
        </w:r>
      </w:hyperlink>
    </w:p>
    <w:p>
      <w:pPr>
        <w:pStyle w:val="TOC1"/>
        <w:tabs>
          <w:tab w:val="right" w:leader="dot" w:pos="8306"/>
        </w:tabs>
      </w:pPr>
      <w:hyperlink w:anchor="_Toc18180" w:history="1">
        <w:r>
          <w:rPr>
            <w:rFonts w:ascii="仿宋" w:eastAsia="仿宋" w:hAnsi="仿宋" w:cs="仿宋" w:hint="eastAsia"/>
            <w:lang w:eastAsia="zh-CN"/>
          </w:rPr>
          <w:t>十三、食用油项目变更管理</w:t>
        </w:r>
        <w:r>
          <w:tab/>
        </w:r>
        <w:r>
          <w:fldChar w:fldCharType="begin"/>
        </w:r>
        <w:r>
          <w:instrText xml:space="preserve"> PAGEREF _Toc18180 \h </w:instrText>
        </w:r>
        <w:r>
          <w:fldChar w:fldCharType="separate"/>
        </w:r>
        <w:r>
          <w:t>50</w:t>
        </w:r>
        <w:r>
          <w:fldChar w:fldCharType="end"/>
        </w:r>
      </w:hyperlink>
    </w:p>
    <w:p>
      <w:pPr>
        <w:pStyle w:val="TOC2"/>
        <w:tabs>
          <w:tab w:val="right" w:leader="dot" w:pos="8306"/>
        </w:tabs>
      </w:pPr>
      <w:hyperlink w:anchor="_Toc27877" w:history="1">
        <w:r>
          <w:rPr>
            <w:rFonts w:ascii="仿宋" w:eastAsia="仿宋" w:hAnsi="仿宋" w:cs="仿宋" w:hint="eastAsia"/>
            <w:lang w:eastAsia="zh-CN"/>
          </w:rPr>
          <w:t>(一)、变更申请与评估</w:t>
        </w:r>
        <w:r>
          <w:tab/>
        </w:r>
        <w:r>
          <w:fldChar w:fldCharType="begin"/>
        </w:r>
        <w:r>
          <w:instrText xml:space="preserve"> PAGEREF _Toc27877 \h </w:instrText>
        </w:r>
        <w:r>
          <w:fldChar w:fldCharType="separate"/>
        </w:r>
        <w:r>
          <w:t>50</w:t>
        </w:r>
        <w:r>
          <w:fldChar w:fldCharType="end"/>
        </w:r>
      </w:hyperlink>
    </w:p>
    <w:p>
      <w:pPr>
        <w:pStyle w:val="TOC2"/>
        <w:tabs>
          <w:tab w:val="right" w:leader="dot" w:pos="8306"/>
        </w:tabs>
      </w:pPr>
      <w:hyperlink w:anchor="_Toc19729" w:history="1">
        <w:r>
          <w:rPr>
            <w:rFonts w:ascii="仿宋" w:eastAsia="仿宋" w:hAnsi="仿宋" w:cs="仿宋" w:hint="eastAsia"/>
            <w:lang w:eastAsia="zh-CN"/>
          </w:rPr>
          <w:t>(二)、变更实施与控制</w:t>
        </w:r>
        <w:r>
          <w:tab/>
        </w:r>
        <w:r>
          <w:fldChar w:fldCharType="begin"/>
        </w:r>
        <w:r>
          <w:instrText xml:space="preserve"> PAGEREF _Toc19729 \h </w:instrText>
        </w:r>
        <w:r>
          <w:fldChar w:fldCharType="separate"/>
        </w:r>
        <w:r>
          <w:t>51</w:t>
        </w:r>
        <w:r>
          <w:fldChar w:fldCharType="end"/>
        </w:r>
      </w:hyperlink>
    </w:p>
    <w:p>
      <w:pPr>
        <w:pStyle w:val="TOC1"/>
        <w:tabs>
          <w:tab w:val="right" w:leader="dot" w:pos="8306"/>
        </w:tabs>
      </w:pPr>
      <w:hyperlink w:anchor="_Toc30481" w:history="1">
        <w:r>
          <w:rPr>
            <w:rFonts w:ascii="仿宋" w:eastAsia="仿宋" w:hAnsi="仿宋" w:cs="仿宋" w:hint="eastAsia"/>
            <w:lang w:eastAsia="zh-CN"/>
          </w:rPr>
          <w:t>十四、风险识别与分类</w:t>
        </w:r>
        <w:r>
          <w:tab/>
        </w:r>
        <w:r>
          <w:fldChar w:fldCharType="begin"/>
        </w:r>
        <w:r>
          <w:instrText xml:space="preserve"> PAGEREF _Toc30481 \h </w:instrText>
        </w:r>
        <w:r>
          <w:fldChar w:fldCharType="separate"/>
        </w:r>
        <w:r>
          <w:t>51</w:t>
        </w:r>
        <w:r>
          <w:fldChar w:fldCharType="end"/>
        </w:r>
      </w:hyperlink>
    </w:p>
    <w:p>
      <w:pPr>
        <w:pStyle w:val="TOC2"/>
        <w:tabs>
          <w:tab w:val="right" w:leader="dot" w:pos="8306"/>
        </w:tabs>
      </w:pPr>
      <w:hyperlink w:anchor="_Toc6585" w:history="1">
        <w:r>
          <w:rPr>
            <w:rFonts w:ascii="仿宋" w:eastAsia="仿宋" w:hAnsi="仿宋" w:cs="仿宋" w:hint="eastAsia"/>
            <w:lang w:eastAsia="zh-CN"/>
          </w:rPr>
          <w:t>(一)、风险识别</w:t>
        </w:r>
        <w:r>
          <w:tab/>
        </w:r>
        <w:r>
          <w:fldChar w:fldCharType="begin"/>
        </w:r>
        <w:r>
          <w:instrText xml:space="preserve"> PAGEREF _Toc6585 \h </w:instrText>
        </w:r>
        <w:r>
          <w:fldChar w:fldCharType="separate"/>
        </w:r>
        <w:r>
          <w:t>51</w:t>
        </w:r>
        <w:r>
          <w:fldChar w:fldCharType="end"/>
        </w:r>
      </w:hyperlink>
    </w:p>
    <w:p>
      <w:pPr>
        <w:pStyle w:val="TOC2"/>
        <w:tabs>
          <w:tab w:val="right" w:leader="dot" w:pos="8306"/>
        </w:tabs>
      </w:pPr>
      <w:hyperlink w:anchor="_Toc3895" w:history="1">
        <w:r>
          <w:rPr>
            <w:rFonts w:ascii="仿宋" w:eastAsia="仿宋" w:hAnsi="仿宋" w:cs="仿宋" w:hint="eastAsia"/>
            <w:lang w:eastAsia="zh-CN"/>
          </w:rPr>
          <w:t>(二)、风险分类</w:t>
        </w:r>
        <w:r>
          <w:tab/>
        </w:r>
        <w:r>
          <w:fldChar w:fldCharType="begin"/>
        </w:r>
        <w:r>
          <w:instrText xml:space="preserve"> PAGEREF _Toc3895 \h </w:instrText>
        </w:r>
        <w:r>
          <w:fldChar w:fldCharType="separate"/>
        </w:r>
        <w:r>
          <w:t>53</w:t>
        </w:r>
        <w:r>
          <w:fldChar w:fldCharType="end"/>
        </w:r>
      </w:hyperlink>
    </w:p>
    <w:p>
      <w:pPr>
        <w:pStyle w:val="TOC1"/>
        <w:tabs>
          <w:tab w:val="right" w:leader="dot" w:pos="8306"/>
        </w:tabs>
      </w:pPr>
      <w:hyperlink w:anchor="_Toc6159" w:history="1">
        <w:r>
          <w:rPr>
            <w:rFonts w:ascii="仿宋" w:eastAsia="仿宋" w:hAnsi="仿宋" w:cs="仿宋" w:hint="eastAsia"/>
            <w:lang w:eastAsia="zh-CN"/>
          </w:rPr>
          <w:t>十五、利益相关者分析与沟通计划</w:t>
        </w:r>
        <w:r>
          <w:tab/>
        </w:r>
        <w:r>
          <w:fldChar w:fldCharType="begin"/>
        </w:r>
        <w:r>
          <w:instrText xml:space="preserve"> PAGEREF _Toc6159 \h </w:instrText>
        </w:r>
        <w:r>
          <w:fldChar w:fldCharType="separate"/>
        </w:r>
        <w:r>
          <w:t>55</w:t>
        </w:r>
        <w:r>
          <w:fldChar w:fldCharType="end"/>
        </w:r>
      </w:hyperlink>
    </w:p>
    <w:p>
      <w:pPr>
        <w:pStyle w:val="TOC2"/>
        <w:tabs>
          <w:tab w:val="right" w:leader="dot" w:pos="8306"/>
        </w:tabs>
      </w:pPr>
      <w:hyperlink w:anchor="_Toc31872" w:history="1">
        <w:r>
          <w:rPr>
            <w:rFonts w:ascii="仿宋" w:eastAsia="仿宋" w:hAnsi="仿宋" w:cs="仿宋" w:hint="eastAsia"/>
            <w:lang w:eastAsia="zh-CN"/>
          </w:rPr>
          <w:t>(一)、利益相关者分析</w:t>
        </w:r>
        <w:r>
          <w:tab/>
        </w:r>
        <w:r>
          <w:fldChar w:fldCharType="begin"/>
        </w:r>
        <w:r>
          <w:instrText xml:space="preserve"> PAGEREF _Toc31872 \h </w:instrText>
        </w:r>
        <w:r>
          <w:fldChar w:fldCharType="separate"/>
        </w:r>
        <w:r>
          <w:t>55</w:t>
        </w:r>
        <w:r>
          <w:fldChar w:fldCharType="end"/>
        </w:r>
      </w:hyperlink>
    </w:p>
    <w:p>
      <w:pPr>
        <w:pStyle w:val="TOC2"/>
        <w:tabs>
          <w:tab w:val="right" w:leader="dot" w:pos="8306"/>
        </w:tabs>
      </w:pPr>
      <w:hyperlink w:anchor="_Toc24944" w:history="1">
        <w:r>
          <w:rPr>
            <w:rFonts w:ascii="仿宋" w:eastAsia="仿宋" w:hAnsi="仿宋" w:cs="仿宋" w:hint="eastAsia"/>
            <w:lang w:eastAsia="zh-CN"/>
          </w:rPr>
          <w:t>(二)、沟通计划</w:t>
        </w:r>
        <w:r>
          <w:tab/>
        </w:r>
        <w:r>
          <w:fldChar w:fldCharType="begin"/>
        </w:r>
        <w:r>
          <w:instrText xml:space="preserve"> PAGEREF _Toc24944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783"/>
      <w:r>
        <w:rPr>
          <w:rFonts w:ascii="仿宋" w:eastAsia="仿宋" w:hAnsi="仿宋" w:cs="仿宋" w:hint="eastAsia"/>
          <w:sz w:val="28"/>
          <w:lang w:eastAsia="zh-CN"/>
        </w:rPr>
        <w:t>一、食用油项目建设单位说明</w:t>
      </w:r>
      <w:bookmarkEnd w:id="2"/>
    </w:p>
    <w:p>
      <w:pPr>
        <w:pStyle w:val="Heading2"/>
        <w:rPr>
          <w:rFonts w:ascii="仿宋" w:eastAsia="仿宋" w:hAnsi="仿宋" w:cs="仿宋" w:hint="eastAsia"/>
          <w:lang w:eastAsia="zh-CN"/>
        </w:rPr>
      </w:pPr>
      <w:bookmarkStart w:id="3" w:name="_Toc25210"/>
      <w:r>
        <w:rPr>
          <w:rFonts w:ascii="仿宋" w:eastAsia="仿宋" w:hAnsi="仿宋" w:cs="仿宋" w:hint="eastAsia"/>
          <w:lang w:eastAsia="zh-CN"/>
        </w:rPr>
        <w:t>(一)、食用油项目承办单位基本情况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31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用油项目承办单位的XXXX，我们着眼于实现可持续的经济效益。通过技术创新和解决方案的提供，公司预计在食用油项目执行期间将获得可观的收入增长。这一收入来源主要包括食用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同时，我们注重成本控制和效率提升，以确保食用油项目的可持续盈利。透过精细的管理和资源优化，公司期望实现食用油项目利润最大化。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用油项目实施进行全面的投资评估，包括食用油项目启动阶段的资金投入和后续运营成本。通过对食用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食用油项目实施过程中具备足够的资金流动性，公司将进行详尽的现金流分析。这包括资金需求的合理预测、食用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474"/>
      <w:r>
        <w:rPr>
          <w:rFonts w:ascii="仿宋" w:eastAsia="仿宋" w:hAnsi="仿宋" w:cs="仿宋" w:hint="eastAsia"/>
          <w:sz w:val="28"/>
          <w:lang w:eastAsia="zh-CN"/>
        </w:rPr>
        <w:t>二、食用油项目危机管理</w:t>
      </w:r>
      <w:bookmarkEnd w:id="5"/>
    </w:p>
    <w:p>
      <w:pPr>
        <w:pStyle w:val="Heading2"/>
        <w:rPr>
          <w:rFonts w:ascii="仿宋" w:eastAsia="仿宋" w:hAnsi="仿宋" w:cs="仿宋" w:hint="eastAsia"/>
          <w:lang w:eastAsia="zh-CN"/>
        </w:rPr>
      </w:pPr>
      <w:bookmarkStart w:id="6" w:name="_Toc626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食用油项目危机管理中，危机预警与识别是确保食用油项目稳健运行的核心步骤。通过建立全面的监测机制，食用油项目团队旨在及时发现和理解潜在的风险和危机因素，以便采取及时的预防和应对措施，确保食用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首先，通过深入的风险评估，食用油项目团队全面分析了整个食用油项目和各个阶段可能存在的威胁。这包括准确评估每个潜在风险的发生概率和可能影响的程度，为后续危机预警提供了有力支持。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食用油项目团队着重于明确定义食用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用油项目进展的持续监控，团队能够及时发现潜在问题并作出迅速反应。食用油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在这一阶段，团队的专业素养和反应速度将发挥至关重要的作用，以确保潜在危机能够在初期得到有效的处理，最大程度地减轻负面影响。通过危机预警与识别，食用油项目得以更有序、可控地推进。</w:t>
      </w:r>
    </w:p>
    <w:p>
      <w:pPr>
        <w:pStyle w:val="Heading2"/>
        <w:ind w:firstLine="560" w:firstLineChars="200"/>
        <w:rPr>
          <w:rFonts w:ascii="仿宋" w:eastAsia="仿宋" w:hAnsi="仿宋" w:cs="仿宋" w:hint="eastAsia"/>
          <w:sz w:val="28"/>
          <w:lang w:eastAsia="zh-CN"/>
        </w:rPr>
      </w:pPr>
      <w:bookmarkStart w:id="7" w:name="_Toc1441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在危机发生时，食用油项目团队立即行动，成立了应急小组。该小组的任务是迅速制定并实施紧急应对措施，以最小化潜在损失。以下是采取的主要措施：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暂停食用油项目进度：为遏制危机蔓延，食用油项目暂时停止进行，以便全面评估当前状况。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资源重新分配：重新评估食用油项目资源的分配，确保最大限度地减小损失。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实时沟通：与关键利益相关者建立实时沟通机制，向他们传递食用油项目危机的实际状况，保障食用油项目核心利益。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在紧急应对的同时，食用油项目团队强调了团队协作和有效沟通的重要性。以下是团队协作的关键举措：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信息共享机制：建立了信息共享平台，确保团队成员能够及时获取食用油项目危机的实时信息。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领导者沟通：食用油项目领导者通过定期会议和即时沟通工具，指导团队应对危机，保持团队稳定运行。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随着危机得到初步控制，食用油项目团队转向制定恢复计划，以确保食用油项目能够从中迅速恢复。主要恢复计划包括：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修复受损的进度计划：重新评估食用油项目进度，制定修复计划，确保食用油项目尽快回归正常进程。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重新调整资源分配：优化资源分配，确保食用油项目在有限资源下高效运转。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风险管理机制加强：对食用油项目风险进行全面评估，制定更强化的风险管理策略，以预防未来可能的危机。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7311"/>
      <w:r>
        <w:rPr>
          <w:rFonts w:ascii="仿宋" w:eastAsia="仿宋" w:hAnsi="仿宋" w:cs="仿宋" w:hint="eastAsia"/>
          <w:sz w:val="28"/>
          <w:lang w:eastAsia="zh-CN"/>
        </w:rPr>
        <w:t>三、食用油项目概论</w:t>
      </w:r>
      <w:bookmarkEnd w:id="8"/>
    </w:p>
    <w:p>
      <w:pPr>
        <w:pStyle w:val="Heading2"/>
        <w:rPr>
          <w:rFonts w:ascii="仿宋" w:eastAsia="仿宋" w:hAnsi="仿宋" w:cs="仿宋" w:hint="eastAsia"/>
          <w:lang w:eastAsia="zh-CN"/>
        </w:rPr>
      </w:pPr>
      <w:bookmarkStart w:id="9" w:name="_Toc8173"/>
      <w:r>
        <w:rPr>
          <w:rFonts w:ascii="仿宋" w:eastAsia="仿宋" w:hAnsi="仿宋" w:cs="仿宋" w:hint="eastAsia"/>
          <w:lang w:eastAsia="zh-CN"/>
        </w:rPr>
        <w:t>(一)、食用油项目概况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油项目的起源追溯至对市场的深入洞察。市场的不断演变与变革为食用油项目提供了难得的机遇。当前市场存在的需求缺口和变革的大环境共同构成了食用油项目的背景。这个食用油项目旨在充分利用市场机遇，填补行业中尚未满足的需求，为客户提供全新的解决方案。市场的变革和需求的增长使得这个食用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食用油项目名称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用油项目正式命名为食用油。这个名称不仅仅是一个标识，更代表了食用油项目的核心理念和愿景。它蕴含着食用油项目所要解决问题的关键字，具有强烈的表达和辨识度，为食用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食用油项目目标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油项目的核心目标是提供一种全新、高效的解决方案，满足客户日益增长的需求。食用油项目追求的不仅仅是满足市场需求，更是在市场中获得卓越的竞争优势。通过不断提升产品或服务的质量和创新水平，食用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食用油项目范围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油项目全面涵盖了产品研发、制造、市场推广和售后服务，确保从产品设计到最终用户体验的全方位关注。这一全面的食用油项目范围是为了确保食用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食用油项目时间表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食用油项目计划在未来18个月内完成，包括研发、测试、市场试点和正式推出等不同阶段。这个时间表的合理设计是为了确保食用油项目各个阶段的顺利推进，以便按时交付高质量的成果。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食用油项目预算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食用油项目总预算估算为XX百万美元，主要分配在研发、市场推广、人员培训和运营等方面。这一充足的预算为食用油项目提供了充足的资源，确保食用油项目在各个方面都能取得优异的表现。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食用油项目风险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食用油项目可能面临的风险包括市场接受度低、技术难题、竞争激烈等。食用油项目团队已经制定了相应的风险应对计划，通过前瞻性的风险管理，确保食用油项目在面对不确定性时能够迅速做出应对。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食用油项目团队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食用油项目汇聚了一支经验丰富、多领域专业素养的核心团队，确保食用油项目在各个方面都能拥有高水平的执行力。团队的协同作战是食用油项目成功的关键因素之一。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食用油项目背景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食用油项目的背景根植于市场对更高效、创新产品的渴望，同时也受到科技发展对行业格局的深刻改变的影响。这为食用油项目提供了广阔的发展空间和市场需求。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食用油项目现状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截至目前，食用油项目已完成市场调研和技术验证，取得了初步的成功。这为食用油项目在未来的发展奠定了坚实的基础，为更远大的目标打下了坚实的基石。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1309"/>
      <w:r>
        <w:rPr>
          <w:rFonts w:ascii="仿宋" w:eastAsia="仿宋" w:hAnsi="仿宋" w:cs="仿宋" w:hint="eastAsia"/>
          <w:sz w:val="28"/>
          <w:lang w:eastAsia="zh-CN"/>
        </w:rPr>
        <w:t>(二)、食用油项目目标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keyword》食用油项目首要业务目标是在市场中占据有利地位，实现产品/服务的成功推广和销售。通过不断提升产品质量、创新性，食用油项目追求成为行业中的领导者，赢得更多客户的青睐。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在科技迅速发展的时代，食用油项目着眼于技术创新。通过持续的研发和技术升级，食用油项目旨在推出更具创新性的产品或服务，以满足市场对新鲜、先进解决方案的需求。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为了建立可持续的客户关系，食用油项目设定了客户满意度目标。通过提供卓越的产品质量和优质的客户服务，食用油项目追求赢得客户的信任和忠诚度，确保他们的满意度达到行业领先水平。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食用油项目注重社会责任和可持续发展。通过实施环保、社会责任食用油项目，食用油项目致力于在经济发展的同时保护环境，促进社会公平，实现可持续经营。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食用油项目的团队是实现目标的核心驱动力。因此，食用油项目设定了团队发展目标，包括提升团队成员的专业技能、培养领导力，以及搭建协同高效的团队工作氛围。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2532"/>
      <w:r>
        <w:rPr>
          <w:rFonts w:ascii="仿宋" w:eastAsia="仿宋" w:hAnsi="仿宋" w:cs="仿宋" w:hint="eastAsia"/>
          <w:sz w:val="28"/>
          <w:lang w:eastAsia="zh-CN"/>
        </w:rPr>
        <w:t>(三)、食用油项目提出的理由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食用油项目提出的理由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油项目的提出源于对市场机遇的深刻洞察。当前市场中存在的需求缺口和行业发展趋势表明，有巨大的商业机会等待被开发。通过准确捕捉市场机遇，食用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油项目的理念基于对技术创新的信仰。通过持续的研发和技术投入，食用油项目有望推出更具创新性的产品或服务。在科技飞速发展的当下，食用油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油项目的提出是为了增强企业的行业竞争力。通过提升产品或服务的质量和独特性，食用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油项目响应了消费者需求的变化。随着社会和科技的不断发展，消费者对产品和服务的需求也在发生变化。通过深入了解并及时回应消费者的新需求，食用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食用油项目的提出是企业战略发展规划的一部分。在面对日益激烈的市场竞争和不断变化的商业环境中，食用油项目作为企业战略的一环，旨在为企业开辟新的增长领域，巩固企业在行业中的地位。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食用油项目的提出不仅仅是基于商业考量，还注重社会责任。通过推出环保、社会责任等方面的食用油项目，食用油企业可以在社会中树立积极形象，为社会做出积极贡献，实现经济效益和社会效益的双赢。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食用油项目的提出反映了对利益相关者期望的关注。包括客户、员工、投资者等利益相关者在企业发展中都有着各自的期望，食用油项目力求在满足这些期望的同时，取得更大的共赢。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0430"/>
      <w:r>
        <w:rPr>
          <w:rFonts w:ascii="仿宋" w:eastAsia="仿宋" w:hAnsi="仿宋" w:cs="仿宋" w:hint="eastAsia"/>
          <w:sz w:val="28"/>
          <w:lang w:eastAsia="zh-CN"/>
        </w:rPr>
        <w:t>(四)、食用油项目意义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在实施食用油项目的过程中，我们不仅仅是在追逐商业成功，更是为企业和社会的多个层面创造了深远的意义。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油项目的首要意义在于提升企业的市场竞争力。通过持续的创新和对产品质量的高标准要求，食用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食用油项目的推进将促使行业技术水平的提升。通过引入先进技术和创新性解决方案，食用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在社会层面，食用油项目不仅创造了大量就业机会，提高了就业水平，还注重社会责任和环保。通过参与社会公益事业和推动环保食用油项目，食用油项目为社会贡献了一份力量，体现了企业对社会的积极回馈。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综合而言，食用油项目意义重大，不仅推动了企业的发展，也为行业和社会的进步贡献了积极力量。这是一个全面而深刻的影响，将在未来产生可持续的正面效应。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0188"/>
      <w:r>
        <w:rPr>
          <w:rFonts w:ascii="仿宋" w:eastAsia="仿宋" w:hAnsi="仿宋" w:cs="仿宋" w:hint="eastAsia"/>
          <w:sz w:val="28"/>
          <w:lang w:eastAsia="zh-CN"/>
        </w:rPr>
        <w:t>(五)、食用油项目背景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在当今迅猛发展的商业环境中，食用油项目的动因根植于对多方面因素的审慎考量。这个食用油项目的提出并非孤立的决策，而是对企业所处背景深入思考的产物。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市场的不断演变是食用油项目背后的首要原因。科技的迅速发展和全球市场的快速变化使得企业必须灵活应对。食用油项目应运而生，旨在通过创新性的解决方案迎合市场的多变需求，赢得竞争中的先机。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竞争的激烈程度也是食用油项目背景中不可忽视的一环。企业需要在激烈竞争中脱颖而出，为此，食用油项目致力于打破常规，提供独特的价值主张，以吸引客户并确保市场份额的增长。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技术的迅速发展为企业带来了机遇与挑战。作为食用油项目启动的背景之一，对新兴技术的应用将有助于提升企业的技术水平，使其在不断演进的商业环境中保持竞争优势。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此外，社会对企业责任的期望也在逐渐升高。食用油项目充分融入了社会责任的理念，通过可持续经营和社会公益食用油项目，企图为社会贡献一份力量，在商业成功的同时关注社会价值。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7546"/>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4378"/>
      <w:r>
        <w:rPr>
          <w:rFonts w:ascii="仿宋" w:eastAsia="仿宋" w:hAnsi="仿宋" w:cs="仿宋" w:hint="eastAsia"/>
          <w:lang w:eastAsia="zh-CN"/>
        </w:rPr>
        <w:t>(一)、食用油行业分析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用油行业一直以来都是市场的关注焦点。行业内的发展趋势、竞争态势以及潜在机会都对食用油项目的推进产生深远的影响。通过深入研究行业的整体概貌，我们将更好地理解行业的核心特征，为食用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用油行业，技术一直是推动创新和发展的关键因素。我们将对当前技术趋势进行详尽分析，包括但不限于人工智能、大数据应用、先进制造技术等。这有助于食用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食用油项目成功的基础。我们将对主要竞争对手进行深入研究，包括其市场份额、产品特点、市场定位等。通过全面了解竞争对手的优势和劣势，食用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68"/>
      <w:r>
        <w:rPr>
          <w:rFonts w:ascii="仿宋" w:eastAsia="仿宋" w:hAnsi="仿宋" w:cs="仿宋" w:hint="eastAsia"/>
          <w:sz w:val="28"/>
          <w:lang w:eastAsia="zh-CN"/>
        </w:rPr>
        <w:t>(二)、食用油市场分析预测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通过对市场规模的深入调研，我们将预测食用油市场未来的增长趋势。这包括市场的整体规模、各细分领域的发展趋势等。食用油项目可以根据市场的扩张速度和潜在机会，制定更符合市场需求的发展策略。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了解消费者的需求是市场分析的核心。我们将通过调查研究，深入挖掘目标消费者的需求特点、购买习惯以及对产品和服务的期望。这有助于食用油项目更好地定位目标市场，提供更符合消费者期待的解决方案。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食用油项目实施过程中需要充分考虑的因素。我们将对市场风险进行全面评估，包括但不限于政策法规风险、市场竞争风险、技术变革风险等。通过对潜在风险的深入分析，食用油项目可以制定相应的风险缓解策略，降低不确定性对食用油项目的影响。</w:t>
      </w:r>
    </w:p>
    <w:p>
      <w:pPr>
        <w:pStyle w:val="Heading1"/>
        <w:ind w:firstLine="560" w:firstLineChars="200"/>
        <w:rPr>
          <w:rFonts w:ascii="仿宋" w:eastAsia="仿宋" w:hAnsi="仿宋" w:cs="仿宋" w:hint="eastAsia"/>
          <w:sz w:val="28"/>
          <w:lang w:eastAsia="zh-CN"/>
        </w:rPr>
      </w:pPr>
      <w:bookmarkStart w:id="17" w:name="_Toc13564"/>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2396"/>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食用油项目的主要产品是XXXX，预计年产值为XXX万元。这一产品在市场中占据着重要的地位，其广泛的应用范围使得该食用油项目的市场前景非常广阔。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用油项目的xxx产品作为重要的原材料之一，将在多个领域发挥关键作用。其在建筑、交通、能源等方面的广泛应用将为整个产业链提供强大的支持，形成产业协同效应。食用油项目的年产值XXX万XXX万XXX万万元不仅反映了其在市场上的巨大潜力，更预示着它对国民经济的积极贡献。这种关联度高、涉及面广的产业关系，使得该食用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189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油项目总征地面积为XXXX平方米，相当于约XX.XX亩，其中净用地面积为XXXX平方米，红线范围内相当于约XX.XX亩。这一用地规模充分考虑了食用油项目的建设需求，保障了食用油项目在合适的空间内得以充分发展。食用油项目规划的总建筑面积为XXXX平方米，其中主体工程建设占XXXX平方米，计容建筑面积达XXXX平方米。预计建筑工程的投资将达到XXXX万元，为食用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油项目计划购置的设备共计XXXX台（套），设备购置费用为XXXX万元。这一设备购置计划充分考虑到食用油项目的生产需求和技术要求，确保了食用油项目在生产运营中具备先进的技术装备和高效的生产能力。设备的合理配置将为食用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https://d.book118.com/388102076106006022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96026E"/>
    <w:rsid w:val="139602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10207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2023-12-31T03:38:00Z</dcterms:created>
  <dcterms:modified xsi:type="dcterms:W3CDTF">2023-12-31T03:38:57Z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8011299625584368A020049EE3E740B4_11</vt:lpwstr>
  </property>
  <property fmtid="{D5CDD505-2E9C-101B-9397-08002B2CF9AE}" pid="3" name="KSOProductBuildVer">
    <vt:lpwstr>2052-12.1.0.16120</vt:lpwstr>
  </property>
</Properties>
</file>