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平板纸令纸包装输送系统项目规划设计方案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87" w:history="1">
        <w:r>
          <w:rPr>
            <w:rFonts w:ascii="仿宋" w:eastAsia="仿宋" w:hAnsi="仿宋" w:cs="仿宋" w:hint="eastAsia"/>
            <w:lang w:eastAsia="zh-CN"/>
          </w:rPr>
          <w:t>概论</w:t>
        </w:r>
        <w:r>
          <w:tab/>
        </w:r>
        <w:r>
          <w:fldChar w:fldCharType="begin"/>
        </w:r>
        <w:r>
          <w:instrText xml:space="preserve"> PAGEREF _Toc10387 \h </w:instrText>
        </w:r>
        <w:r>
          <w:fldChar w:fldCharType="separate"/>
        </w:r>
        <w:r>
          <w:t>3</w:t>
        </w:r>
        <w:r>
          <w:fldChar w:fldCharType="end"/>
        </w:r>
      </w:hyperlink>
    </w:p>
    <w:p>
      <w:pPr>
        <w:pStyle w:val="TOC1"/>
        <w:tabs>
          <w:tab w:val="right" w:leader="dot" w:pos="8306"/>
        </w:tabs>
      </w:pPr>
      <w:hyperlink w:anchor="_Toc16504" w:history="1">
        <w:r>
          <w:rPr>
            <w:rFonts w:ascii="仿宋" w:eastAsia="仿宋" w:hAnsi="仿宋" w:cs="仿宋" w:hint="eastAsia"/>
            <w:lang w:eastAsia="zh-CN"/>
          </w:rPr>
          <w:t>一、平板纸令纸包装输送系统项目绩效评估</w:t>
        </w:r>
        <w:r>
          <w:tab/>
        </w:r>
        <w:r>
          <w:fldChar w:fldCharType="begin"/>
        </w:r>
        <w:r>
          <w:instrText xml:space="preserve"> PAGEREF _Toc16504 \h </w:instrText>
        </w:r>
        <w:r>
          <w:fldChar w:fldCharType="separate"/>
        </w:r>
        <w:r>
          <w:t>3</w:t>
        </w:r>
        <w:r>
          <w:fldChar w:fldCharType="end"/>
        </w:r>
      </w:hyperlink>
    </w:p>
    <w:p>
      <w:pPr>
        <w:pStyle w:val="TOC2"/>
        <w:tabs>
          <w:tab w:val="right" w:leader="dot" w:pos="8306"/>
        </w:tabs>
      </w:pPr>
      <w:hyperlink w:anchor="_Toc6968" w:history="1">
        <w:r>
          <w:rPr>
            <w:rFonts w:ascii="仿宋" w:eastAsia="仿宋" w:hAnsi="仿宋" w:cs="仿宋" w:hint="eastAsia"/>
            <w:lang w:eastAsia="zh-CN"/>
          </w:rPr>
          <w:t>(一)、绩效评估指标</w:t>
        </w:r>
        <w:r>
          <w:tab/>
        </w:r>
        <w:r>
          <w:fldChar w:fldCharType="begin"/>
        </w:r>
        <w:r>
          <w:instrText xml:space="preserve"> PAGEREF _Toc6968 \h </w:instrText>
        </w:r>
        <w:r>
          <w:fldChar w:fldCharType="separate"/>
        </w:r>
        <w:r>
          <w:t>3</w:t>
        </w:r>
        <w:r>
          <w:fldChar w:fldCharType="end"/>
        </w:r>
      </w:hyperlink>
    </w:p>
    <w:p>
      <w:pPr>
        <w:pStyle w:val="TOC2"/>
        <w:tabs>
          <w:tab w:val="right" w:leader="dot" w:pos="8306"/>
        </w:tabs>
      </w:pPr>
      <w:hyperlink w:anchor="_Toc7450" w:history="1">
        <w:r>
          <w:rPr>
            <w:rFonts w:ascii="仿宋" w:eastAsia="仿宋" w:hAnsi="仿宋" w:cs="仿宋" w:hint="eastAsia"/>
            <w:lang w:eastAsia="zh-CN"/>
          </w:rPr>
          <w:t>(二)、绩效评估方法</w:t>
        </w:r>
        <w:r>
          <w:tab/>
        </w:r>
        <w:r>
          <w:fldChar w:fldCharType="begin"/>
        </w:r>
        <w:r>
          <w:instrText xml:space="preserve"> PAGEREF _Toc7450 \h </w:instrText>
        </w:r>
        <w:r>
          <w:fldChar w:fldCharType="separate"/>
        </w:r>
        <w:r>
          <w:t>4</w:t>
        </w:r>
        <w:r>
          <w:fldChar w:fldCharType="end"/>
        </w:r>
      </w:hyperlink>
    </w:p>
    <w:p>
      <w:pPr>
        <w:pStyle w:val="TOC2"/>
        <w:tabs>
          <w:tab w:val="right" w:leader="dot" w:pos="8306"/>
        </w:tabs>
      </w:pPr>
      <w:hyperlink w:anchor="_Toc13506" w:history="1">
        <w:r>
          <w:rPr>
            <w:rFonts w:ascii="仿宋" w:eastAsia="仿宋" w:hAnsi="仿宋" w:cs="仿宋" w:hint="eastAsia"/>
            <w:lang w:eastAsia="zh-CN"/>
          </w:rPr>
          <w:t>(三)、绩效评估周期</w:t>
        </w:r>
        <w:r>
          <w:tab/>
        </w:r>
        <w:r>
          <w:fldChar w:fldCharType="begin"/>
        </w:r>
        <w:r>
          <w:instrText xml:space="preserve"> PAGEREF _Toc13506 \h </w:instrText>
        </w:r>
        <w:r>
          <w:fldChar w:fldCharType="separate"/>
        </w:r>
        <w:r>
          <w:t>5</w:t>
        </w:r>
        <w:r>
          <w:fldChar w:fldCharType="end"/>
        </w:r>
      </w:hyperlink>
    </w:p>
    <w:p>
      <w:pPr>
        <w:pStyle w:val="TOC1"/>
        <w:tabs>
          <w:tab w:val="right" w:leader="dot" w:pos="8306"/>
        </w:tabs>
      </w:pPr>
      <w:hyperlink w:anchor="_Toc23253" w:history="1">
        <w:r>
          <w:rPr>
            <w:rFonts w:ascii="仿宋" w:eastAsia="仿宋" w:hAnsi="仿宋" w:cs="仿宋" w:hint="eastAsia"/>
            <w:lang w:eastAsia="zh-CN"/>
          </w:rPr>
          <w:t>二、平板纸令纸包装输送系统项目可持续发展</w:t>
        </w:r>
        <w:r>
          <w:tab/>
        </w:r>
        <w:r>
          <w:fldChar w:fldCharType="begin"/>
        </w:r>
        <w:r>
          <w:instrText xml:space="preserve"> PAGEREF _Toc23253 \h </w:instrText>
        </w:r>
        <w:r>
          <w:fldChar w:fldCharType="separate"/>
        </w:r>
        <w:r>
          <w:t>7</w:t>
        </w:r>
        <w:r>
          <w:fldChar w:fldCharType="end"/>
        </w:r>
      </w:hyperlink>
    </w:p>
    <w:p>
      <w:pPr>
        <w:pStyle w:val="TOC2"/>
        <w:tabs>
          <w:tab w:val="right" w:leader="dot" w:pos="8306"/>
        </w:tabs>
      </w:pPr>
      <w:hyperlink w:anchor="_Toc4780" w:history="1">
        <w:r>
          <w:rPr>
            <w:rFonts w:ascii="仿宋" w:eastAsia="仿宋" w:hAnsi="仿宋" w:cs="仿宋" w:hint="eastAsia"/>
            <w:lang w:eastAsia="zh-CN"/>
          </w:rPr>
          <w:t>(一)、可持续战略与实践</w:t>
        </w:r>
        <w:r>
          <w:tab/>
        </w:r>
        <w:r>
          <w:fldChar w:fldCharType="begin"/>
        </w:r>
        <w:r>
          <w:instrText xml:space="preserve"> PAGEREF _Toc4780 \h </w:instrText>
        </w:r>
        <w:r>
          <w:fldChar w:fldCharType="separate"/>
        </w:r>
        <w:r>
          <w:t>7</w:t>
        </w:r>
        <w:r>
          <w:fldChar w:fldCharType="end"/>
        </w:r>
      </w:hyperlink>
    </w:p>
    <w:p>
      <w:pPr>
        <w:pStyle w:val="TOC2"/>
        <w:tabs>
          <w:tab w:val="right" w:leader="dot" w:pos="8306"/>
        </w:tabs>
      </w:pPr>
      <w:hyperlink w:anchor="_Toc22886" w:history="1">
        <w:r>
          <w:rPr>
            <w:rFonts w:ascii="仿宋" w:eastAsia="仿宋" w:hAnsi="仿宋" w:cs="仿宋" w:hint="eastAsia"/>
            <w:lang w:eastAsia="zh-CN"/>
          </w:rPr>
          <w:t>(二)、环保与社会责任</w:t>
        </w:r>
        <w:r>
          <w:tab/>
        </w:r>
        <w:r>
          <w:fldChar w:fldCharType="begin"/>
        </w:r>
        <w:r>
          <w:instrText xml:space="preserve"> PAGEREF _Toc22886 \h </w:instrText>
        </w:r>
        <w:r>
          <w:fldChar w:fldCharType="separate"/>
        </w:r>
        <w:r>
          <w:t>7</w:t>
        </w:r>
        <w:r>
          <w:fldChar w:fldCharType="end"/>
        </w:r>
      </w:hyperlink>
    </w:p>
    <w:p>
      <w:pPr>
        <w:pStyle w:val="TOC1"/>
        <w:tabs>
          <w:tab w:val="right" w:leader="dot" w:pos="8306"/>
        </w:tabs>
      </w:pPr>
      <w:hyperlink w:anchor="_Toc13610" w:history="1">
        <w:r>
          <w:rPr>
            <w:rFonts w:ascii="仿宋" w:eastAsia="仿宋" w:hAnsi="仿宋" w:cs="仿宋" w:hint="eastAsia"/>
            <w:lang w:eastAsia="zh-CN"/>
          </w:rPr>
          <w:t>三、市场分析、调研</w:t>
        </w:r>
        <w:r>
          <w:tab/>
        </w:r>
        <w:r>
          <w:fldChar w:fldCharType="begin"/>
        </w:r>
        <w:r>
          <w:instrText xml:space="preserve"> PAGEREF _Toc13610 \h </w:instrText>
        </w:r>
        <w:r>
          <w:fldChar w:fldCharType="separate"/>
        </w:r>
        <w:r>
          <w:t>8</w:t>
        </w:r>
        <w:r>
          <w:fldChar w:fldCharType="end"/>
        </w:r>
      </w:hyperlink>
    </w:p>
    <w:p>
      <w:pPr>
        <w:pStyle w:val="TOC2"/>
        <w:tabs>
          <w:tab w:val="right" w:leader="dot" w:pos="8306"/>
        </w:tabs>
      </w:pPr>
      <w:hyperlink w:anchor="_Toc25077" w:history="1">
        <w:r>
          <w:rPr>
            <w:rFonts w:ascii="仿宋" w:eastAsia="仿宋" w:hAnsi="仿宋" w:cs="仿宋" w:hint="eastAsia"/>
            <w:lang w:eastAsia="zh-CN"/>
          </w:rPr>
          <w:t>(一)、平板纸令纸包装输送系统行业分析</w:t>
        </w:r>
        <w:r>
          <w:tab/>
        </w:r>
        <w:r>
          <w:fldChar w:fldCharType="begin"/>
        </w:r>
        <w:r>
          <w:instrText xml:space="preserve"> PAGEREF _Toc25077 \h </w:instrText>
        </w:r>
        <w:r>
          <w:fldChar w:fldCharType="separate"/>
        </w:r>
        <w:r>
          <w:t>8</w:t>
        </w:r>
        <w:r>
          <w:fldChar w:fldCharType="end"/>
        </w:r>
      </w:hyperlink>
    </w:p>
    <w:p>
      <w:pPr>
        <w:pStyle w:val="TOC2"/>
        <w:tabs>
          <w:tab w:val="right" w:leader="dot" w:pos="8306"/>
        </w:tabs>
      </w:pPr>
      <w:hyperlink w:anchor="_Toc27520" w:history="1">
        <w:r>
          <w:rPr>
            <w:rFonts w:ascii="仿宋" w:eastAsia="仿宋" w:hAnsi="仿宋" w:cs="仿宋" w:hint="eastAsia"/>
            <w:lang w:eastAsia="zh-CN"/>
          </w:rPr>
          <w:t>(二)、平板纸令纸包装输送系统市场分析预测</w:t>
        </w:r>
        <w:r>
          <w:tab/>
        </w:r>
        <w:r>
          <w:fldChar w:fldCharType="begin"/>
        </w:r>
        <w:r>
          <w:instrText xml:space="preserve"> PAGEREF _Toc27520 \h </w:instrText>
        </w:r>
        <w:r>
          <w:fldChar w:fldCharType="separate"/>
        </w:r>
        <w:r>
          <w:t>9</w:t>
        </w:r>
        <w:r>
          <w:fldChar w:fldCharType="end"/>
        </w:r>
      </w:hyperlink>
    </w:p>
    <w:p>
      <w:pPr>
        <w:pStyle w:val="TOC1"/>
        <w:tabs>
          <w:tab w:val="right" w:leader="dot" w:pos="8306"/>
        </w:tabs>
      </w:pPr>
      <w:hyperlink w:anchor="_Toc28297" w:history="1">
        <w:r>
          <w:rPr>
            <w:rFonts w:ascii="仿宋" w:eastAsia="仿宋" w:hAnsi="仿宋" w:cs="仿宋" w:hint="eastAsia"/>
            <w:lang w:eastAsia="zh-CN"/>
          </w:rPr>
          <w:t>四、平板纸令纸包装输送系统项目选址可行性分析</w:t>
        </w:r>
        <w:r>
          <w:tab/>
        </w:r>
        <w:r>
          <w:fldChar w:fldCharType="begin"/>
        </w:r>
        <w:r>
          <w:instrText xml:space="preserve"> PAGEREF _Toc28297 \h </w:instrText>
        </w:r>
        <w:r>
          <w:fldChar w:fldCharType="separate"/>
        </w:r>
        <w:r>
          <w:t>10</w:t>
        </w:r>
        <w:r>
          <w:fldChar w:fldCharType="end"/>
        </w:r>
      </w:hyperlink>
    </w:p>
    <w:p>
      <w:pPr>
        <w:pStyle w:val="TOC2"/>
        <w:tabs>
          <w:tab w:val="right" w:leader="dot" w:pos="8306"/>
        </w:tabs>
      </w:pPr>
      <w:hyperlink w:anchor="_Toc22564" w:history="1">
        <w:r>
          <w:rPr>
            <w:rFonts w:ascii="仿宋" w:eastAsia="仿宋" w:hAnsi="仿宋" w:cs="仿宋" w:hint="eastAsia"/>
            <w:lang w:eastAsia="zh-CN"/>
          </w:rPr>
          <w:t>(一)、平板纸令纸包装输送系统项目选址</w:t>
        </w:r>
        <w:r>
          <w:tab/>
        </w:r>
        <w:r>
          <w:fldChar w:fldCharType="begin"/>
        </w:r>
        <w:r>
          <w:instrText xml:space="preserve"> PAGEREF _Toc22564 \h </w:instrText>
        </w:r>
        <w:r>
          <w:fldChar w:fldCharType="separate"/>
        </w:r>
        <w:r>
          <w:t>10</w:t>
        </w:r>
        <w:r>
          <w:fldChar w:fldCharType="end"/>
        </w:r>
      </w:hyperlink>
    </w:p>
    <w:p>
      <w:pPr>
        <w:pStyle w:val="TOC2"/>
        <w:tabs>
          <w:tab w:val="right" w:leader="dot" w:pos="8306"/>
        </w:tabs>
      </w:pPr>
      <w:hyperlink w:anchor="_Toc3616" w:history="1">
        <w:r>
          <w:rPr>
            <w:rFonts w:ascii="仿宋" w:eastAsia="仿宋" w:hAnsi="仿宋" w:cs="仿宋" w:hint="eastAsia"/>
            <w:lang w:eastAsia="zh-CN"/>
          </w:rPr>
          <w:t>(二)、用地控制指标</w:t>
        </w:r>
        <w:r>
          <w:tab/>
        </w:r>
        <w:r>
          <w:fldChar w:fldCharType="begin"/>
        </w:r>
        <w:r>
          <w:instrText xml:space="preserve"> PAGEREF _Toc3616 \h </w:instrText>
        </w:r>
        <w:r>
          <w:fldChar w:fldCharType="separate"/>
        </w:r>
        <w:r>
          <w:t>10</w:t>
        </w:r>
        <w:r>
          <w:fldChar w:fldCharType="end"/>
        </w:r>
      </w:hyperlink>
    </w:p>
    <w:p>
      <w:pPr>
        <w:pStyle w:val="TOC2"/>
        <w:tabs>
          <w:tab w:val="right" w:leader="dot" w:pos="8306"/>
        </w:tabs>
      </w:pPr>
      <w:hyperlink w:anchor="_Toc29426" w:history="1">
        <w:r>
          <w:rPr>
            <w:rFonts w:ascii="仿宋" w:eastAsia="仿宋" w:hAnsi="仿宋" w:cs="仿宋" w:hint="eastAsia"/>
            <w:lang w:eastAsia="zh-CN"/>
          </w:rPr>
          <w:t>(三)、节约用地措施</w:t>
        </w:r>
        <w:r>
          <w:tab/>
        </w:r>
        <w:r>
          <w:fldChar w:fldCharType="begin"/>
        </w:r>
        <w:r>
          <w:instrText xml:space="preserve"> PAGEREF _Toc29426 \h </w:instrText>
        </w:r>
        <w:r>
          <w:fldChar w:fldCharType="separate"/>
        </w:r>
        <w:r>
          <w:t>13</w:t>
        </w:r>
        <w:r>
          <w:fldChar w:fldCharType="end"/>
        </w:r>
      </w:hyperlink>
    </w:p>
    <w:p>
      <w:pPr>
        <w:pStyle w:val="TOC2"/>
        <w:tabs>
          <w:tab w:val="right" w:leader="dot" w:pos="8306"/>
        </w:tabs>
      </w:pPr>
      <w:hyperlink w:anchor="_Toc21146" w:history="1">
        <w:r>
          <w:rPr>
            <w:rFonts w:ascii="仿宋" w:eastAsia="仿宋" w:hAnsi="仿宋" w:cs="仿宋" w:hint="eastAsia"/>
            <w:lang w:eastAsia="zh-CN"/>
          </w:rPr>
          <w:t>(四)、总图布置方案</w:t>
        </w:r>
        <w:r>
          <w:tab/>
        </w:r>
        <w:r>
          <w:fldChar w:fldCharType="begin"/>
        </w:r>
        <w:r>
          <w:instrText xml:space="preserve"> PAGEREF _Toc21146 \h </w:instrText>
        </w:r>
        <w:r>
          <w:fldChar w:fldCharType="separate"/>
        </w:r>
        <w:r>
          <w:t>14</w:t>
        </w:r>
        <w:r>
          <w:fldChar w:fldCharType="end"/>
        </w:r>
      </w:hyperlink>
    </w:p>
    <w:p>
      <w:pPr>
        <w:pStyle w:val="TOC2"/>
        <w:tabs>
          <w:tab w:val="right" w:leader="dot" w:pos="8306"/>
        </w:tabs>
      </w:pPr>
      <w:hyperlink w:anchor="_Toc25080" w:history="1">
        <w:r>
          <w:rPr>
            <w:rFonts w:ascii="仿宋" w:eastAsia="仿宋" w:hAnsi="仿宋" w:cs="仿宋" w:hint="eastAsia"/>
            <w:lang w:eastAsia="zh-CN"/>
          </w:rPr>
          <w:t>(五)、选址综合评价</w:t>
        </w:r>
        <w:r>
          <w:tab/>
        </w:r>
        <w:r>
          <w:fldChar w:fldCharType="begin"/>
        </w:r>
        <w:r>
          <w:instrText xml:space="preserve"> PAGEREF _Toc25080 \h </w:instrText>
        </w:r>
        <w:r>
          <w:fldChar w:fldCharType="separate"/>
        </w:r>
        <w:r>
          <w:t>15</w:t>
        </w:r>
        <w:r>
          <w:fldChar w:fldCharType="end"/>
        </w:r>
      </w:hyperlink>
    </w:p>
    <w:p>
      <w:pPr>
        <w:pStyle w:val="TOC1"/>
        <w:tabs>
          <w:tab w:val="right" w:leader="dot" w:pos="8306"/>
        </w:tabs>
      </w:pPr>
      <w:hyperlink w:anchor="_Toc24273" w:history="1">
        <w:r>
          <w:rPr>
            <w:rFonts w:ascii="仿宋" w:eastAsia="仿宋" w:hAnsi="仿宋" w:cs="仿宋" w:hint="eastAsia"/>
            <w:lang w:eastAsia="zh-CN"/>
          </w:rPr>
          <w:t>五、工艺说明</w:t>
        </w:r>
        <w:r>
          <w:tab/>
        </w:r>
        <w:r>
          <w:fldChar w:fldCharType="begin"/>
        </w:r>
        <w:r>
          <w:instrText xml:space="preserve"> PAGEREF _Toc24273 \h </w:instrText>
        </w:r>
        <w:r>
          <w:fldChar w:fldCharType="separate"/>
        </w:r>
        <w:r>
          <w:t>16</w:t>
        </w:r>
        <w:r>
          <w:fldChar w:fldCharType="end"/>
        </w:r>
      </w:hyperlink>
    </w:p>
    <w:p>
      <w:pPr>
        <w:pStyle w:val="TOC2"/>
        <w:tabs>
          <w:tab w:val="right" w:leader="dot" w:pos="8306"/>
        </w:tabs>
      </w:pPr>
      <w:hyperlink w:anchor="_Toc1440" w:history="1">
        <w:r>
          <w:rPr>
            <w:rFonts w:ascii="仿宋" w:eastAsia="仿宋" w:hAnsi="仿宋" w:cs="仿宋" w:hint="eastAsia"/>
            <w:lang w:eastAsia="zh-CN"/>
          </w:rPr>
          <w:t>(一)、技术管理特点</w:t>
        </w:r>
        <w:r>
          <w:tab/>
        </w:r>
        <w:r>
          <w:fldChar w:fldCharType="begin"/>
        </w:r>
        <w:r>
          <w:instrText xml:space="preserve"> PAGEREF _Toc1440 \h </w:instrText>
        </w:r>
        <w:r>
          <w:fldChar w:fldCharType="separate"/>
        </w:r>
        <w:r>
          <w:t>16</w:t>
        </w:r>
        <w:r>
          <w:fldChar w:fldCharType="end"/>
        </w:r>
      </w:hyperlink>
    </w:p>
    <w:p>
      <w:pPr>
        <w:pStyle w:val="TOC2"/>
        <w:tabs>
          <w:tab w:val="right" w:leader="dot" w:pos="8306"/>
        </w:tabs>
      </w:pPr>
      <w:hyperlink w:anchor="_Toc7825" w:history="1">
        <w:r>
          <w:rPr>
            <w:rFonts w:ascii="仿宋" w:eastAsia="仿宋" w:hAnsi="仿宋" w:cs="仿宋" w:hint="eastAsia"/>
            <w:lang w:eastAsia="zh-CN"/>
          </w:rPr>
          <w:t>(二)、平板纸令纸包装输送系统项目工艺技术设计方案</w:t>
        </w:r>
        <w:r>
          <w:tab/>
        </w:r>
        <w:r>
          <w:fldChar w:fldCharType="begin"/>
        </w:r>
        <w:r>
          <w:instrText xml:space="preserve"> PAGEREF _Toc7825 \h </w:instrText>
        </w:r>
        <w:r>
          <w:fldChar w:fldCharType="separate"/>
        </w:r>
        <w:r>
          <w:t>17</w:t>
        </w:r>
        <w:r>
          <w:fldChar w:fldCharType="end"/>
        </w:r>
      </w:hyperlink>
    </w:p>
    <w:p>
      <w:pPr>
        <w:pStyle w:val="TOC2"/>
        <w:tabs>
          <w:tab w:val="right" w:leader="dot" w:pos="8306"/>
        </w:tabs>
      </w:pPr>
      <w:hyperlink w:anchor="_Toc15181" w:history="1">
        <w:r>
          <w:rPr>
            <w:rFonts w:ascii="仿宋" w:eastAsia="仿宋" w:hAnsi="仿宋" w:cs="仿宋" w:hint="eastAsia"/>
            <w:lang w:eastAsia="zh-CN"/>
          </w:rPr>
          <w:t>(三)、设备选型方案</w:t>
        </w:r>
        <w:r>
          <w:tab/>
        </w:r>
        <w:r>
          <w:fldChar w:fldCharType="begin"/>
        </w:r>
        <w:r>
          <w:instrText xml:space="preserve"> PAGEREF _Toc15181 \h </w:instrText>
        </w:r>
        <w:r>
          <w:fldChar w:fldCharType="separate"/>
        </w:r>
        <w:r>
          <w:t>19</w:t>
        </w:r>
        <w:r>
          <w:fldChar w:fldCharType="end"/>
        </w:r>
      </w:hyperlink>
    </w:p>
    <w:p>
      <w:pPr>
        <w:pStyle w:val="TOC1"/>
        <w:tabs>
          <w:tab w:val="right" w:leader="dot" w:pos="8306"/>
        </w:tabs>
      </w:pPr>
      <w:hyperlink w:anchor="_Toc16220" w:history="1">
        <w:r>
          <w:rPr>
            <w:rFonts w:ascii="仿宋" w:eastAsia="仿宋" w:hAnsi="仿宋" w:cs="仿宋" w:hint="eastAsia"/>
            <w:lang w:eastAsia="zh-CN"/>
          </w:rPr>
          <w:t>六、平板纸令纸包装输送系统项目危机管理</w:t>
        </w:r>
        <w:r>
          <w:tab/>
        </w:r>
        <w:r>
          <w:fldChar w:fldCharType="begin"/>
        </w:r>
        <w:r>
          <w:instrText xml:space="preserve"> PAGEREF _Toc16220 \h </w:instrText>
        </w:r>
        <w:r>
          <w:fldChar w:fldCharType="separate"/>
        </w:r>
        <w:r>
          <w:t>20</w:t>
        </w:r>
        <w:r>
          <w:fldChar w:fldCharType="end"/>
        </w:r>
      </w:hyperlink>
    </w:p>
    <w:p>
      <w:pPr>
        <w:pStyle w:val="TOC2"/>
        <w:tabs>
          <w:tab w:val="right" w:leader="dot" w:pos="8306"/>
        </w:tabs>
      </w:pPr>
      <w:hyperlink w:anchor="_Toc12699" w:history="1">
        <w:r>
          <w:rPr>
            <w:rFonts w:ascii="仿宋" w:eastAsia="仿宋" w:hAnsi="仿宋" w:cs="仿宋" w:hint="eastAsia"/>
            <w:lang w:eastAsia="zh-CN"/>
          </w:rPr>
          <w:t>(一)、危机预警与识别</w:t>
        </w:r>
        <w:r>
          <w:tab/>
        </w:r>
        <w:r>
          <w:fldChar w:fldCharType="begin"/>
        </w:r>
        <w:r>
          <w:instrText xml:space="preserve"> PAGEREF _Toc12699 \h </w:instrText>
        </w:r>
        <w:r>
          <w:fldChar w:fldCharType="separate"/>
        </w:r>
        <w:r>
          <w:t>20</w:t>
        </w:r>
        <w:r>
          <w:fldChar w:fldCharType="end"/>
        </w:r>
      </w:hyperlink>
    </w:p>
    <w:p>
      <w:pPr>
        <w:pStyle w:val="TOC2"/>
        <w:tabs>
          <w:tab w:val="right" w:leader="dot" w:pos="8306"/>
        </w:tabs>
      </w:pPr>
      <w:hyperlink w:anchor="_Toc30730" w:history="1">
        <w:r>
          <w:rPr>
            <w:rFonts w:ascii="仿宋" w:eastAsia="仿宋" w:hAnsi="仿宋" w:cs="仿宋" w:hint="eastAsia"/>
            <w:lang w:eastAsia="zh-CN"/>
          </w:rPr>
          <w:t>(二)、危机应对与恢复</w:t>
        </w:r>
        <w:r>
          <w:tab/>
        </w:r>
        <w:r>
          <w:fldChar w:fldCharType="begin"/>
        </w:r>
        <w:r>
          <w:instrText xml:space="preserve"> PAGEREF _Toc30730 \h </w:instrText>
        </w:r>
        <w:r>
          <w:fldChar w:fldCharType="separate"/>
        </w:r>
        <w:r>
          <w:t>21</w:t>
        </w:r>
        <w:r>
          <w:fldChar w:fldCharType="end"/>
        </w:r>
      </w:hyperlink>
    </w:p>
    <w:p>
      <w:pPr>
        <w:pStyle w:val="TOC1"/>
        <w:tabs>
          <w:tab w:val="right" w:leader="dot" w:pos="8306"/>
        </w:tabs>
      </w:pPr>
      <w:hyperlink w:anchor="_Toc17380" w:history="1">
        <w:r>
          <w:rPr>
            <w:rFonts w:ascii="仿宋" w:eastAsia="仿宋" w:hAnsi="仿宋" w:cs="仿宋" w:hint="eastAsia"/>
            <w:lang w:eastAsia="zh-CN"/>
          </w:rPr>
          <w:t>七、平板纸令纸包装输送系统项目环境影响分析</w:t>
        </w:r>
        <w:r>
          <w:tab/>
        </w:r>
        <w:r>
          <w:fldChar w:fldCharType="begin"/>
        </w:r>
        <w:r>
          <w:instrText xml:space="preserve"> PAGEREF _Toc17380 \h </w:instrText>
        </w:r>
        <w:r>
          <w:fldChar w:fldCharType="separate"/>
        </w:r>
        <w:r>
          <w:t>23</w:t>
        </w:r>
        <w:r>
          <w:fldChar w:fldCharType="end"/>
        </w:r>
      </w:hyperlink>
    </w:p>
    <w:p>
      <w:pPr>
        <w:pStyle w:val="TOC2"/>
        <w:tabs>
          <w:tab w:val="right" w:leader="dot" w:pos="8306"/>
        </w:tabs>
      </w:pPr>
      <w:hyperlink w:anchor="_Toc24275" w:history="1">
        <w:r>
          <w:rPr>
            <w:rFonts w:ascii="仿宋" w:eastAsia="仿宋" w:hAnsi="仿宋" w:cs="仿宋" w:hint="eastAsia"/>
            <w:lang w:eastAsia="zh-CN"/>
          </w:rPr>
          <w:t>(一)、建设区域环境质量现状</w:t>
        </w:r>
        <w:r>
          <w:tab/>
        </w:r>
        <w:r>
          <w:fldChar w:fldCharType="begin"/>
        </w:r>
        <w:r>
          <w:instrText xml:space="preserve"> PAGEREF _Toc24275 \h </w:instrText>
        </w:r>
        <w:r>
          <w:fldChar w:fldCharType="separate"/>
        </w:r>
        <w:r>
          <w:t>23</w:t>
        </w:r>
        <w:r>
          <w:fldChar w:fldCharType="end"/>
        </w:r>
      </w:hyperlink>
    </w:p>
    <w:p>
      <w:pPr>
        <w:pStyle w:val="TOC2"/>
        <w:tabs>
          <w:tab w:val="right" w:leader="dot" w:pos="8306"/>
        </w:tabs>
      </w:pPr>
      <w:hyperlink w:anchor="_Toc16062" w:history="1">
        <w:r>
          <w:rPr>
            <w:rFonts w:ascii="仿宋" w:eastAsia="仿宋" w:hAnsi="仿宋" w:cs="仿宋" w:hint="eastAsia"/>
            <w:lang w:eastAsia="zh-CN"/>
          </w:rPr>
          <w:t>(二)、建设期环境保护</w:t>
        </w:r>
        <w:r>
          <w:tab/>
        </w:r>
        <w:r>
          <w:fldChar w:fldCharType="begin"/>
        </w:r>
        <w:r>
          <w:instrText xml:space="preserve"> PAGEREF _Toc16062 \h </w:instrText>
        </w:r>
        <w:r>
          <w:fldChar w:fldCharType="separate"/>
        </w:r>
        <w:r>
          <w:t>24</w:t>
        </w:r>
        <w:r>
          <w:fldChar w:fldCharType="end"/>
        </w:r>
      </w:hyperlink>
    </w:p>
    <w:p>
      <w:pPr>
        <w:pStyle w:val="TOC2"/>
        <w:tabs>
          <w:tab w:val="right" w:leader="dot" w:pos="8306"/>
        </w:tabs>
      </w:pPr>
      <w:hyperlink w:anchor="_Toc18502" w:history="1">
        <w:r>
          <w:rPr>
            <w:rFonts w:ascii="仿宋" w:eastAsia="仿宋" w:hAnsi="仿宋" w:cs="仿宋" w:hint="eastAsia"/>
            <w:lang w:eastAsia="zh-CN"/>
          </w:rPr>
          <w:t>(三)、运营期环境保护</w:t>
        </w:r>
        <w:r>
          <w:tab/>
        </w:r>
        <w:r>
          <w:fldChar w:fldCharType="begin"/>
        </w:r>
        <w:r>
          <w:instrText xml:space="preserve"> PAGEREF _Toc18502 \h </w:instrText>
        </w:r>
        <w:r>
          <w:fldChar w:fldCharType="separate"/>
        </w:r>
        <w:r>
          <w:t>26</w:t>
        </w:r>
        <w:r>
          <w:fldChar w:fldCharType="end"/>
        </w:r>
      </w:hyperlink>
    </w:p>
    <w:p>
      <w:pPr>
        <w:pStyle w:val="TOC2"/>
        <w:tabs>
          <w:tab w:val="right" w:leader="dot" w:pos="8306"/>
        </w:tabs>
      </w:pPr>
      <w:hyperlink w:anchor="_Toc15750" w:history="1">
        <w:r>
          <w:rPr>
            <w:rFonts w:ascii="仿宋" w:eastAsia="仿宋" w:hAnsi="仿宋" w:cs="仿宋" w:hint="eastAsia"/>
            <w:lang w:eastAsia="zh-CN"/>
          </w:rPr>
          <w:t>(四)、平板纸令纸包装输送系统项目建设对区域经济的影响</w:t>
        </w:r>
        <w:r>
          <w:tab/>
        </w:r>
        <w:r>
          <w:fldChar w:fldCharType="begin"/>
        </w:r>
        <w:r>
          <w:instrText xml:space="preserve"> PAGEREF _Toc15750 \h </w:instrText>
        </w:r>
        <w:r>
          <w:fldChar w:fldCharType="separate"/>
        </w:r>
        <w:r>
          <w:t>27</w:t>
        </w:r>
        <w:r>
          <w:fldChar w:fldCharType="end"/>
        </w:r>
      </w:hyperlink>
    </w:p>
    <w:p>
      <w:pPr>
        <w:pStyle w:val="TOC2"/>
        <w:tabs>
          <w:tab w:val="right" w:leader="dot" w:pos="8306"/>
        </w:tabs>
      </w:pPr>
      <w:hyperlink w:anchor="_Toc16171" w:history="1">
        <w:r>
          <w:rPr>
            <w:rFonts w:ascii="仿宋" w:eastAsia="仿宋" w:hAnsi="仿宋" w:cs="仿宋" w:hint="eastAsia"/>
            <w:lang w:eastAsia="zh-CN"/>
          </w:rPr>
          <w:t>(五)、废弃物处理</w:t>
        </w:r>
        <w:r>
          <w:tab/>
        </w:r>
        <w:r>
          <w:fldChar w:fldCharType="begin"/>
        </w:r>
        <w:r>
          <w:instrText xml:space="preserve"> PAGEREF _Toc16171 \h </w:instrText>
        </w:r>
        <w:r>
          <w:fldChar w:fldCharType="separate"/>
        </w:r>
        <w:r>
          <w:t>29</w:t>
        </w:r>
        <w:r>
          <w:fldChar w:fldCharType="end"/>
        </w:r>
      </w:hyperlink>
    </w:p>
    <w:p>
      <w:pPr>
        <w:pStyle w:val="TOC2"/>
        <w:tabs>
          <w:tab w:val="right" w:leader="dot" w:pos="8306"/>
        </w:tabs>
      </w:pPr>
      <w:hyperlink w:anchor="_Toc4414" w:history="1">
        <w:r>
          <w:rPr>
            <w:rFonts w:ascii="仿宋" w:eastAsia="仿宋" w:hAnsi="仿宋" w:cs="仿宋" w:hint="eastAsia"/>
            <w:lang w:eastAsia="zh-CN"/>
          </w:rPr>
          <w:t>(六)、特殊环境影响分析</w:t>
        </w:r>
        <w:r>
          <w:tab/>
        </w:r>
        <w:r>
          <w:fldChar w:fldCharType="begin"/>
        </w:r>
        <w:r>
          <w:instrText xml:space="preserve"> PAGEREF _Toc4414 \h </w:instrText>
        </w:r>
        <w:r>
          <w:fldChar w:fldCharType="separate"/>
        </w:r>
        <w:r>
          <w:t>30</w:t>
        </w:r>
        <w:r>
          <w:fldChar w:fldCharType="end"/>
        </w:r>
      </w:hyperlink>
    </w:p>
    <w:p>
      <w:pPr>
        <w:pStyle w:val="TOC2"/>
        <w:tabs>
          <w:tab w:val="right" w:leader="dot" w:pos="8306"/>
        </w:tabs>
      </w:pPr>
      <w:hyperlink w:anchor="_Toc25715" w:history="1">
        <w:r>
          <w:rPr>
            <w:rFonts w:ascii="仿宋" w:eastAsia="仿宋" w:hAnsi="仿宋" w:cs="仿宋" w:hint="eastAsia"/>
            <w:lang w:eastAsia="zh-CN"/>
          </w:rPr>
          <w:t>(七)、清洁生产</w:t>
        </w:r>
        <w:r>
          <w:tab/>
        </w:r>
        <w:r>
          <w:fldChar w:fldCharType="begin"/>
        </w:r>
        <w:r>
          <w:instrText xml:space="preserve"> PAGEREF _Toc25715 \h </w:instrText>
        </w:r>
        <w:r>
          <w:fldChar w:fldCharType="separate"/>
        </w:r>
        <w:r>
          <w:t>31</w:t>
        </w:r>
        <w:r>
          <w:fldChar w:fldCharType="end"/>
        </w:r>
      </w:hyperlink>
    </w:p>
    <w:p>
      <w:pPr>
        <w:pStyle w:val="TOC2"/>
        <w:tabs>
          <w:tab w:val="right" w:leader="dot" w:pos="8306"/>
        </w:tabs>
      </w:pPr>
      <w:hyperlink w:anchor="_Toc25403" w:history="1">
        <w:r>
          <w:rPr>
            <w:rFonts w:ascii="仿宋" w:eastAsia="仿宋" w:hAnsi="仿宋" w:cs="仿宋" w:hint="eastAsia"/>
            <w:lang w:eastAsia="zh-CN"/>
          </w:rPr>
          <w:t>(八)、环境保护综合评价</w:t>
        </w:r>
        <w:r>
          <w:tab/>
        </w:r>
        <w:r>
          <w:fldChar w:fldCharType="begin"/>
        </w:r>
        <w:r>
          <w:instrText xml:space="preserve"> PAGEREF _Toc25403 \h </w:instrText>
        </w:r>
        <w:r>
          <w:fldChar w:fldCharType="separate"/>
        </w:r>
        <w:r>
          <w:t>33</w:t>
        </w:r>
        <w:r>
          <w:fldChar w:fldCharType="end"/>
        </w:r>
      </w:hyperlink>
    </w:p>
    <w:p>
      <w:pPr>
        <w:pStyle w:val="TOC1"/>
        <w:tabs>
          <w:tab w:val="right" w:leader="dot" w:pos="8306"/>
        </w:tabs>
      </w:pPr>
      <w:hyperlink w:anchor="_Toc16283" w:history="1">
        <w:r>
          <w:rPr>
            <w:rFonts w:ascii="仿宋" w:eastAsia="仿宋" w:hAnsi="仿宋" w:cs="仿宋" w:hint="eastAsia"/>
            <w:lang w:eastAsia="zh-CN"/>
          </w:rPr>
          <w:t>八、生产安全保护</w:t>
        </w:r>
        <w:r>
          <w:tab/>
        </w:r>
        <w:r>
          <w:fldChar w:fldCharType="begin"/>
        </w:r>
        <w:r>
          <w:instrText xml:space="preserve"> PAGEREF _Toc16283 \h </w:instrText>
        </w:r>
        <w:r>
          <w:fldChar w:fldCharType="separate"/>
        </w:r>
        <w:r>
          <w:t>34</w:t>
        </w:r>
        <w:r>
          <w:fldChar w:fldCharType="end"/>
        </w:r>
      </w:hyperlink>
    </w:p>
    <w:p>
      <w:pPr>
        <w:pStyle w:val="TOC2"/>
        <w:tabs>
          <w:tab w:val="right" w:leader="dot" w:pos="8306"/>
        </w:tabs>
      </w:pPr>
      <w:hyperlink w:anchor="_Toc6785" w:history="1">
        <w:r>
          <w:rPr>
            <w:rFonts w:ascii="仿宋" w:eastAsia="仿宋" w:hAnsi="仿宋" w:cs="仿宋" w:hint="eastAsia"/>
            <w:lang w:eastAsia="zh-CN"/>
          </w:rPr>
          <w:t>(一)、消防安全</w:t>
        </w:r>
        <w:r>
          <w:tab/>
        </w:r>
        <w:r>
          <w:fldChar w:fldCharType="begin"/>
        </w:r>
        <w:r>
          <w:instrText xml:space="preserve"> PAGEREF _Toc6785 \h </w:instrText>
        </w:r>
        <w:r>
          <w:fldChar w:fldCharType="separate"/>
        </w:r>
        <w:r>
          <w:t>34</w:t>
        </w:r>
        <w:r>
          <w:fldChar w:fldCharType="end"/>
        </w:r>
      </w:hyperlink>
    </w:p>
    <w:p>
      <w:pPr>
        <w:pStyle w:val="TOC2"/>
        <w:tabs>
          <w:tab w:val="right" w:leader="dot" w:pos="8306"/>
        </w:tabs>
      </w:pPr>
      <w:hyperlink w:anchor="_Toc2861" w:history="1">
        <w:r>
          <w:rPr>
            <w:rFonts w:ascii="仿宋" w:eastAsia="仿宋" w:hAnsi="仿宋" w:cs="仿宋" w:hint="eastAsia"/>
            <w:lang w:eastAsia="zh-CN"/>
          </w:rPr>
          <w:t>(二)、防火防爆总图布置措施</w:t>
        </w:r>
        <w:r>
          <w:tab/>
        </w:r>
        <w:r>
          <w:fldChar w:fldCharType="begin"/>
        </w:r>
        <w:r>
          <w:instrText xml:space="preserve"> PAGEREF _Toc2861 \h </w:instrText>
        </w:r>
        <w:r>
          <w:fldChar w:fldCharType="separate"/>
        </w:r>
        <w:r>
          <w:t>36</w:t>
        </w:r>
        <w:r>
          <w:fldChar w:fldCharType="end"/>
        </w:r>
      </w:hyperlink>
    </w:p>
    <w:p>
      <w:pPr>
        <w:pStyle w:val="TOC2"/>
        <w:tabs>
          <w:tab w:val="right" w:leader="dot" w:pos="8306"/>
        </w:tabs>
      </w:pPr>
      <w:hyperlink w:anchor="_Toc189" w:history="1">
        <w:r>
          <w:rPr>
            <w:rFonts w:ascii="仿宋" w:eastAsia="仿宋" w:hAnsi="仿宋" w:cs="仿宋" w:hint="eastAsia"/>
            <w:lang w:eastAsia="zh-CN"/>
          </w:rPr>
          <w:t>(三)、自然灾害防范措施</w:t>
        </w:r>
        <w:r>
          <w:tab/>
        </w:r>
        <w:r>
          <w:fldChar w:fldCharType="begin"/>
        </w:r>
        <w:r>
          <w:instrText xml:space="preserve"> PAGEREF _Toc189 \h </w:instrText>
        </w:r>
        <w:r>
          <w:fldChar w:fldCharType="separate"/>
        </w:r>
        <w:r>
          <w:t>37</w:t>
        </w:r>
        <w:r>
          <w:fldChar w:fldCharType="end"/>
        </w:r>
      </w:hyperlink>
    </w:p>
    <w:p>
      <w:pPr>
        <w:pStyle w:val="TOC2"/>
        <w:tabs>
          <w:tab w:val="right" w:leader="dot" w:pos="8306"/>
        </w:tabs>
      </w:pPr>
      <w:hyperlink w:anchor="_Toc9797" w:history="1">
        <w:r>
          <w:rPr>
            <w:rFonts w:ascii="仿宋" w:eastAsia="仿宋" w:hAnsi="仿宋" w:cs="仿宋" w:hint="eastAsia"/>
            <w:lang w:eastAsia="zh-CN"/>
          </w:rPr>
          <w:t>(四)、安全色及安全标志使用要求</w:t>
        </w:r>
        <w:r>
          <w:tab/>
        </w:r>
        <w:r>
          <w:fldChar w:fldCharType="begin"/>
        </w:r>
        <w:r>
          <w:instrText xml:space="preserve"> PAGEREF _Toc9797 \h </w:instrText>
        </w:r>
        <w:r>
          <w:fldChar w:fldCharType="separate"/>
        </w:r>
        <w:r>
          <w:t>38</w:t>
        </w:r>
        <w:r>
          <w:fldChar w:fldCharType="end"/>
        </w:r>
      </w:hyperlink>
    </w:p>
    <w:p>
      <w:pPr>
        <w:pStyle w:val="TOC2"/>
        <w:tabs>
          <w:tab w:val="right" w:leader="dot" w:pos="8306"/>
        </w:tabs>
      </w:pPr>
      <w:hyperlink w:anchor="_Toc19508" w:history="1">
        <w:r>
          <w:rPr>
            <w:rFonts w:ascii="仿宋" w:eastAsia="仿宋" w:hAnsi="仿宋" w:cs="仿宋" w:hint="eastAsia"/>
            <w:lang w:eastAsia="zh-CN"/>
          </w:rPr>
          <w:t>(五)、防尘防毒措施</w:t>
        </w:r>
        <w:r>
          <w:tab/>
        </w:r>
        <w:r>
          <w:fldChar w:fldCharType="begin"/>
        </w:r>
        <w:r>
          <w:instrText xml:space="preserve"> PAGEREF _Toc19508 \h </w:instrText>
        </w:r>
        <w:r>
          <w:fldChar w:fldCharType="separate"/>
        </w:r>
        <w:r>
          <w:t>39</w:t>
        </w:r>
        <w:r>
          <w:fldChar w:fldCharType="end"/>
        </w:r>
      </w:hyperlink>
    </w:p>
    <w:p>
      <w:pPr>
        <w:pStyle w:val="TOC2"/>
        <w:tabs>
          <w:tab w:val="right" w:leader="dot" w:pos="8306"/>
        </w:tabs>
      </w:pPr>
      <w:hyperlink w:anchor="_Toc23364" w:history="1">
        <w:r>
          <w:rPr>
            <w:rFonts w:ascii="仿宋" w:eastAsia="仿宋" w:hAnsi="仿宋" w:cs="仿宋" w:hint="eastAsia"/>
            <w:lang w:eastAsia="zh-CN"/>
          </w:rPr>
          <w:t>(六)、防静电、触电防护及防雷措施</w:t>
        </w:r>
        <w:r>
          <w:tab/>
        </w:r>
        <w:r>
          <w:fldChar w:fldCharType="begin"/>
        </w:r>
        <w:r>
          <w:instrText xml:space="preserve"> PAGEREF _Toc23364 \h </w:instrText>
        </w:r>
        <w:r>
          <w:fldChar w:fldCharType="separate"/>
        </w:r>
        <w:r>
          <w:t>40</w:t>
        </w:r>
        <w:r>
          <w:fldChar w:fldCharType="end"/>
        </w:r>
      </w:hyperlink>
    </w:p>
    <w:p>
      <w:pPr>
        <w:pStyle w:val="TOC2"/>
        <w:tabs>
          <w:tab w:val="right" w:leader="dot" w:pos="8306"/>
        </w:tabs>
      </w:pPr>
      <w:hyperlink w:anchor="_Toc7724" w:history="1">
        <w:r>
          <w:rPr>
            <w:rFonts w:ascii="仿宋" w:eastAsia="仿宋" w:hAnsi="仿宋" w:cs="仿宋" w:hint="eastAsia"/>
            <w:lang w:eastAsia="zh-CN"/>
          </w:rPr>
          <w:t>(七)、机械设备安全保障措施</w:t>
        </w:r>
        <w:r>
          <w:tab/>
        </w:r>
        <w:r>
          <w:fldChar w:fldCharType="begin"/>
        </w:r>
        <w:r>
          <w:instrText xml:space="preserve"> PAGEREF _Toc7724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28" w:history="1">
        <w:r>
          <w:rPr>
            <w:rFonts w:ascii="仿宋" w:eastAsia="仿宋" w:hAnsi="仿宋" w:cs="仿宋" w:hint="eastAsia"/>
            <w:lang w:eastAsia="zh-CN"/>
          </w:rPr>
          <w:t>九、平板纸令纸包装输送系统项目技术管理</w:t>
        </w:r>
        <w:r>
          <w:tab/>
        </w:r>
        <w:r>
          <w:fldChar w:fldCharType="begin"/>
        </w:r>
        <w:r>
          <w:instrText xml:space="preserve"> PAGEREF _Toc27928 \h </w:instrText>
        </w:r>
        <w:r>
          <w:fldChar w:fldCharType="separate"/>
        </w:r>
        <w:r>
          <w:t>43</w:t>
        </w:r>
        <w:r>
          <w:fldChar w:fldCharType="end"/>
        </w:r>
      </w:hyperlink>
    </w:p>
    <w:p>
      <w:pPr>
        <w:pStyle w:val="TOC2"/>
        <w:tabs>
          <w:tab w:val="right" w:leader="dot" w:pos="8306"/>
        </w:tabs>
      </w:pPr>
      <w:hyperlink w:anchor="_Toc16792" w:history="1">
        <w:r>
          <w:rPr>
            <w:rFonts w:ascii="仿宋" w:eastAsia="仿宋" w:hAnsi="仿宋" w:cs="仿宋" w:hint="eastAsia"/>
            <w:lang w:eastAsia="zh-CN"/>
          </w:rPr>
          <w:t>(一)、技术方案选用方向</w:t>
        </w:r>
        <w:r>
          <w:tab/>
        </w:r>
        <w:r>
          <w:fldChar w:fldCharType="begin"/>
        </w:r>
        <w:r>
          <w:instrText xml:space="preserve"> PAGEREF _Toc16792 \h </w:instrText>
        </w:r>
        <w:r>
          <w:fldChar w:fldCharType="separate"/>
        </w:r>
        <w:r>
          <w:t>43</w:t>
        </w:r>
        <w:r>
          <w:fldChar w:fldCharType="end"/>
        </w:r>
      </w:hyperlink>
    </w:p>
    <w:p>
      <w:pPr>
        <w:pStyle w:val="TOC2"/>
        <w:tabs>
          <w:tab w:val="right" w:leader="dot" w:pos="8306"/>
        </w:tabs>
      </w:pPr>
      <w:hyperlink w:anchor="_Toc10176" w:history="1">
        <w:r>
          <w:rPr>
            <w:rFonts w:ascii="仿宋" w:eastAsia="仿宋" w:hAnsi="仿宋" w:cs="仿宋" w:hint="eastAsia"/>
            <w:lang w:eastAsia="zh-CN"/>
          </w:rPr>
          <w:t>(二)、工艺技术方案选用原则</w:t>
        </w:r>
        <w:r>
          <w:tab/>
        </w:r>
        <w:r>
          <w:fldChar w:fldCharType="begin"/>
        </w:r>
        <w:r>
          <w:instrText xml:space="preserve"> PAGEREF _Toc10176 \h </w:instrText>
        </w:r>
        <w:r>
          <w:fldChar w:fldCharType="separate"/>
        </w:r>
        <w:r>
          <w:t>45</w:t>
        </w:r>
        <w:r>
          <w:fldChar w:fldCharType="end"/>
        </w:r>
      </w:hyperlink>
    </w:p>
    <w:p>
      <w:pPr>
        <w:pStyle w:val="TOC2"/>
        <w:tabs>
          <w:tab w:val="right" w:leader="dot" w:pos="8306"/>
        </w:tabs>
      </w:pPr>
      <w:hyperlink w:anchor="_Toc5123" w:history="1">
        <w:r>
          <w:rPr>
            <w:rFonts w:ascii="仿宋" w:eastAsia="仿宋" w:hAnsi="仿宋" w:cs="仿宋" w:hint="eastAsia"/>
            <w:lang w:eastAsia="zh-CN"/>
          </w:rPr>
          <w:t>(三)、工艺技术方案要求</w:t>
        </w:r>
        <w:r>
          <w:tab/>
        </w:r>
        <w:r>
          <w:fldChar w:fldCharType="begin"/>
        </w:r>
        <w:r>
          <w:instrText xml:space="preserve"> PAGEREF _Toc5123 \h </w:instrText>
        </w:r>
        <w:r>
          <w:fldChar w:fldCharType="separate"/>
        </w:r>
        <w:r>
          <w:t>47</w:t>
        </w:r>
        <w:r>
          <w:fldChar w:fldCharType="end"/>
        </w:r>
      </w:hyperlink>
    </w:p>
    <w:p>
      <w:pPr>
        <w:pStyle w:val="TOC1"/>
        <w:tabs>
          <w:tab w:val="right" w:leader="dot" w:pos="8306"/>
        </w:tabs>
      </w:pPr>
      <w:hyperlink w:anchor="_Toc22005" w:history="1">
        <w:r>
          <w:rPr>
            <w:rFonts w:ascii="仿宋" w:eastAsia="仿宋" w:hAnsi="仿宋" w:cs="仿宋" w:hint="eastAsia"/>
            <w:lang w:eastAsia="zh-CN"/>
          </w:rPr>
          <w:t>十、平板纸令纸包装输送系统项目财务管理</w:t>
        </w:r>
        <w:r>
          <w:tab/>
        </w:r>
        <w:r>
          <w:fldChar w:fldCharType="begin"/>
        </w:r>
        <w:r>
          <w:instrText xml:space="preserve"> PAGEREF _Toc22005 \h </w:instrText>
        </w:r>
        <w:r>
          <w:fldChar w:fldCharType="separate"/>
        </w:r>
        <w:r>
          <w:t>49</w:t>
        </w:r>
        <w:r>
          <w:fldChar w:fldCharType="end"/>
        </w:r>
      </w:hyperlink>
    </w:p>
    <w:p>
      <w:pPr>
        <w:pStyle w:val="TOC2"/>
        <w:tabs>
          <w:tab w:val="right" w:leader="dot" w:pos="8306"/>
        </w:tabs>
      </w:pPr>
      <w:hyperlink w:anchor="_Toc4892" w:history="1">
        <w:r>
          <w:rPr>
            <w:rFonts w:ascii="仿宋" w:eastAsia="仿宋" w:hAnsi="仿宋" w:cs="仿宋" w:hint="eastAsia"/>
            <w:lang w:eastAsia="zh-CN"/>
          </w:rPr>
          <w:t>(一)、资金需求大</w:t>
        </w:r>
        <w:r>
          <w:tab/>
        </w:r>
        <w:r>
          <w:fldChar w:fldCharType="begin"/>
        </w:r>
        <w:r>
          <w:instrText xml:space="preserve"> PAGEREF _Toc4892 \h </w:instrText>
        </w:r>
        <w:r>
          <w:fldChar w:fldCharType="separate"/>
        </w:r>
        <w:r>
          <w:t>49</w:t>
        </w:r>
        <w:r>
          <w:fldChar w:fldCharType="end"/>
        </w:r>
      </w:hyperlink>
    </w:p>
    <w:p>
      <w:pPr>
        <w:pStyle w:val="TOC2"/>
        <w:tabs>
          <w:tab w:val="right" w:leader="dot" w:pos="8306"/>
        </w:tabs>
      </w:pPr>
      <w:hyperlink w:anchor="_Toc19746" w:history="1">
        <w:r>
          <w:rPr>
            <w:rFonts w:ascii="仿宋" w:eastAsia="仿宋" w:hAnsi="仿宋" w:cs="仿宋" w:hint="eastAsia"/>
            <w:lang w:eastAsia="zh-CN"/>
          </w:rPr>
          <w:t>(二)、研发周期长</w:t>
        </w:r>
        <w:r>
          <w:tab/>
        </w:r>
        <w:r>
          <w:fldChar w:fldCharType="begin"/>
        </w:r>
        <w:r>
          <w:instrText xml:space="preserve"> PAGEREF _Toc19746 \h </w:instrText>
        </w:r>
        <w:r>
          <w:fldChar w:fldCharType="separate"/>
        </w:r>
        <w:r>
          <w:t>51</w:t>
        </w:r>
        <w:r>
          <w:fldChar w:fldCharType="end"/>
        </w:r>
      </w:hyperlink>
    </w:p>
    <w:p>
      <w:pPr>
        <w:pStyle w:val="TOC2"/>
        <w:tabs>
          <w:tab w:val="right" w:leader="dot" w:pos="8306"/>
        </w:tabs>
      </w:pPr>
      <w:hyperlink w:anchor="_Toc6987" w:history="1">
        <w:r>
          <w:rPr>
            <w:rFonts w:ascii="仿宋" w:eastAsia="仿宋" w:hAnsi="仿宋" w:cs="仿宋" w:hint="eastAsia"/>
            <w:lang w:eastAsia="zh-CN"/>
          </w:rPr>
          <w:t>(三)、市场风险大</w:t>
        </w:r>
        <w:r>
          <w:tab/>
        </w:r>
        <w:r>
          <w:fldChar w:fldCharType="begin"/>
        </w:r>
        <w:r>
          <w:instrText xml:space="preserve"> PAGEREF _Toc6987 \h </w:instrText>
        </w:r>
        <w:r>
          <w:fldChar w:fldCharType="separate"/>
        </w:r>
        <w:r>
          <w:t>52</w:t>
        </w:r>
        <w:r>
          <w:fldChar w:fldCharType="end"/>
        </w:r>
      </w:hyperlink>
    </w:p>
    <w:p>
      <w:pPr>
        <w:pStyle w:val="TOC2"/>
        <w:tabs>
          <w:tab w:val="right" w:leader="dot" w:pos="8306"/>
        </w:tabs>
      </w:pPr>
      <w:hyperlink w:anchor="_Toc2576" w:history="1">
        <w:r>
          <w:rPr>
            <w:rFonts w:ascii="仿宋" w:eastAsia="仿宋" w:hAnsi="仿宋" w:cs="仿宋" w:hint="eastAsia"/>
            <w:lang w:eastAsia="zh-CN"/>
          </w:rPr>
          <w:t>(四)、利润率高</w:t>
        </w:r>
        <w:r>
          <w:tab/>
        </w:r>
        <w:r>
          <w:fldChar w:fldCharType="begin"/>
        </w:r>
        <w:r>
          <w:instrText xml:space="preserve"> PAGEREF _Toc2576 \h </w:instrText>
        </w:r>
        <w:r>
          <w:fldChar w:fldCharType="separate"/>
        </w:r>
        <w:r>
          <w:t>55</w:t>
        </w:r>
        <w:r>
          <w:fldChar w:fldCharType="end"/>
        </w:r>
      </w:hyperlink>
    </w:p>
    <w:p>
      <w:pPr>
        <w:pStyle w:val="TOC1"/>
        <w:tabs>
          <w:tab w:val="right" w:leader="dot" w:pos="8306"/>
        </w:tabs>
      </w:pPr>
      <w:hyperlink w:anchor="_Toc2097" w:history="1">
        <w:r>
          <w:rPr>
            <w:rFonts w:ascii="仿宋" w:eastAsia="仿宋" w:hAnsi="仿宋" w:cs="仿宋" w:hint="eastAsia"/>
            <w:lang w:eastAsia="zh-CN"/>
          </w:rPr>
          <w:t>十一、平板纸令纸包装输送系统项目人力资源培养与发展</w:t>
        </w:r>
        <w:r>
          <w:tab/>
        </w:r>
        <w:r>
          <w:fldChar w:fldCharType="begin"/>
        </w:r>
        <w:r>
          <w:instrText xml:space="preserve"> PAGEREF _Toc2097 \h </w:instrText>
        </w:r>
        <w:r>
          <w:fldChar w:fldCharType="separate"/>
        </w:r>
        <w:r>
          <w:t>57</w:t>
        </w:r>
        <w:r>
          <w:fldChar w:fldCharType="end"/>
        </w:r>
      </w:hyperlink>
    </w:p>
    <w:p>
      <w:pPr>
        <w:pStyle w:val="TOC2"/>
        <w:tabs>
          <w:tab w:val="right" w:leader="dot" w:pos="8306"/>
        </w:tabs>
      </w:pPr>
      <w:hyperlink w:anchor="_Toc27629" w:history="1">
        <w:r>
          <w:rPr>
            <w:rFonts w:ascii="仿宋" w:eastAsia="仿宋" w:hAnsi="仿宋" w:cs="仿宋" w:hint="eastAsia"/>
            <w:lang w:eastAsia="zh-CN"/>
          </w:rPr>
          <w:t>(一)、人才需求与规划</w:t>
        </w:r>
        <w:r>
          <w:tab/>
        </w:r>
        <w:r>
          <w:fldChar w:fldCharType="begin"/>
        </w:r>
        <w:r>
          <w:instrText xml:space="preserve"> PAGEREF _Toc27629 \h </w:instrText>
        </w:r>
        <w:r>
          <w:fldChar w:fldCharType="separate"/>
        </w:r>
        <w:r>
          <w:t>57</w:t>
        </w:r>
        <w:r>
          <w:fldChar w:fldCharType="end"/>
        </w:r>
      </w:hyperlink>
    </w:p>
    <w:p>
      <w:pPr>
        <w:pStyle w:val="TOC2"/>
        <w:tabs>
          <w:tab w:val="right" w:leader="dot" w:pos="8306"/>
        </w:tabs>
      </w:pPr>
      <w:hyperlink w:anchor="_Toc11791" w:history="1">
        <w:r>
          <w:rPr>
            <w:rFonts w:ascii="仿宋" w:eastAsia="仿宋" w:hAnsi="仿宋" w:cs="仿宋" w:hint="eastAsia"/>
            <w:lang w:eastAsia="zh-CN"/>
          </w:rPr>
          <w:t>(二)、培训与发展计划</w:t>
        </w:r>
        <w:r>
          <w:tab/>
        </w:r>
        <w:r>
          <w:fldChar w:fldCharType="begin"/>
        </w:r>
        <w:r>
          <w:instrText xml:space="preserve"> PAGEREF _Toc11791 \h </w:instrText>
        </w:r>
        <w:r>
          <w:fldChar w:fldCharType="separate"/>
        </w:r>
        <w:r>
          <w:t>58</w:t>
        </w:r>
        <w:r>
          <w:fldChar w:fldCharType="end"/>
        </w:r>
      </w:hyperlink>
    </w:p>
    <w:p>
      <w:pPr>
        <w:pStyle w:val="TOC1"/>
        <w:tabs>
          <w:tab w:val="right" w:leader="dot" w:pos="8306"/>
        </w:tabs>
      </w:pPr>
      <w:hyperlink w:anchor="_Toc18586" w:history="1">
        <w:r>
          <w:rPr>
            <w:rFonts w:ascii="仿宋" w:eastAsia="仿宋" w:hAnsi="仿宋" w:cs="仿宋" w:hint="eastAsia"/>
            <w:lang w:eastAsia="zh-CN"/>
          </w:rPr>
          <w:t>十二、平板纸令纸包装输送系统项目社会影响</w:t>
        </w:r>
        <w:r>
          <w:tab/>
        </w:r>
        <w:r>
          <w:fldChar w:fldCharType="begin"/>
        </w:r>
        <w:r>
          <w:instrText xml:space="preserve"> PAGEREF _Toc18586 \h </w:instrText>
        </w:r>
        <w:r>
          <w:fldChar w:fldCharType="separate"/>
        </w:r>
        <w:r>
          <w:t>58</w:t>
        </w:r>
        <w:r>
          <w:fldChar w:fldCharType="end"/>
        </w:r>
      </w:hyperlink>
    </w:p>
    <w:p>
      <w:pPr>
        <w:pStyle w:val="TOC2"/>
        <w:tabs>
          <w:tab w:val="right" w:leader="dot" w:pos="8306"/>
        </w:tabs>
      </w:pPr>
      <w:hyperlink w:anchor="_Toc7002" w:history="1">
        <w:r>
          <w:rPr>
            <w:rFonts w:ascii="仿宋" w:eastAsia="仿宋" w:hAnsi="仿宋" w:cs="仿宋" w:hint="eastAsia"/>
            <w:lang w:eastAsia="zh-CN"/>
          </w:rPr>
          <w:t>(一)、社会责任与义务</w:t>
        </w:r>
        <w:r>
          <w:tab/>
        </w:r>
        <w:r>
          <w:fldChar w:fldCharType="begin"/>
        </w:r>
        <w:r>
          <w:instrText xml:space="preserve"> PAGEREF _Toc7002 \h </w:instrText>
        </w:r>
        <w:r>
          <w:fldChar w:fldCharType="separate"/>
        </w:r>
        <w:r>
          <w:t>58</w:t>
        </w:r>
        <w:r>
          <w:fldChar w:fldCharType="end"/>
        </w:r>
      </w:hyperlink>
    </w:p>
    <w:p>
      <w:pPr>
        <w:pStyle w:val="TOC2"/>
        <w:tabs>
          <w:tab w:val="right" w:leader="dot" w:pos="8306"/>
        </w:tabs>
      </w:pPr>
      <w:hyperlink w:anchor="_Toc11365" w:history="1">
        <w:r>
          <w:rPr>
            <w:rFonts w:ascii="仿宋" w:eastAsia="仿宋" w:hAnsi="仿宋" w:cs="仿宋" w:hint="eastAsia"/>
            <w:lang w:eastAsia="zh-CN"/>
          </w:rPr>
          <w:t>(二)、社会参与与沟通</w:t>
        </w:r>
        <w:r>
          <w:tab/>
        </w:r>
        <w:r>
          <w:fldChar w:fldCharType="begin"/>
        </w:r>
        <w:r>
          <w:instrText xml:space="preserve"> PAGEREF _Toc11365 \h </w:instrText>
        </w:r>
        <w:r>
          <w:fldChar w:fldCharType="separate"/>
        </w:r>
        <w:r>
          <w:t>59</w:t>
        </w:r>
        <w:r>
          <w:fldChar w:fldCharType="end"/>
        </w:r>
      </w:hyperlink>
    </w:p>
    <w:p>
      <w:pPr>
        <w:pStyle w:val="TOC1"/>
        <w:tabs>
          <w:tab w:val="right" w:leader="dot" w:pos="8306"/>
        </w:tabs>
      </w:pPr>
      <w:hyperlink w:anchor="_Toc19471" w:history="1">
        <w:r>
          <w:rPr>
            <w:rFonts w:ascii="仿宋" w:eastAsia="仿宋" w:hAnsi="仿宋" w:cs="仿宋" w:hint="eastAsia"/>
            <w:lang w:eastAsia="zh-CN"/>
          </w:rPr>
          <w:t>十三、利益相关者分析与沟通计划</w:t>
        </w:r>
        <w:r>
          <w:tab/>
        </w:r>
        <w:r>
          <w:fldChar w:fldCharType="begin"/>
        </w:r>
        <w:r>
          <w:instrText xml:space="preserve"> PAGEREF _Toc19471 \h </w:instrText>
        </w:r>
        <w:r>
          <w:fldChar w:fldCharType="separate"/>
        </w:r>
        <w:r>
          <w:t>60</w:t>
        </w:r>
        <w:r>
          <w:fldChar w:fldCharType="end"/>
        </w:r>
      </w:hyperlink>
    </w:p>
    <w:p>
      <w:pPr>
        <w:pStyle w:val="TOC2"/>
        <w:tabs>
          <w:tab w:val="right" w:leader="dot" w:pos="8306"/>
        </w:tabs>
      </w:pPr>
      <w:hyperlink w:anchor="_Toc26781" w:history="1">
        <w:r>
          <w:rPr>
            <w:rFonts w:ascii="仿宋" w:eastAsia="仿宋" w:hAnsi="仿宋" w:cs="仿宋" w:hint="eastAsia"/>
            <w:lang w:eastAsia="zh-CN"/>
          </w:rPr>
          <w:t>(一)、利益相关者分析</w:t>
        </w:r>
        <w:r>
          <w:tab/>
        </w:r>
        <w:r>
          <w:fldChar w:fldCharType="begin"/>
        </w:r>
        <w:r>
          <w:instrText xml:space="preserve"> PAGEREF _Toc26781 \h </w:instrText>
        </w:r>
        <w:r>
          <w:fldChar w:fldCharType="separate"/>
        </w:r>
        <w:r>
          <w:t>60</w:t>
        </w:r>
        <w:r>
          <w:fldChar w:fldCharType="end"/>
        </w:r>
      </w:hyperlink>
    </w:p>
    <w:p>
      <w:pPr>
        <w:pStyle w:val="TOC2"/>
        <w:tabs>
          <w:tab w:val="right" w:leader="dot" w:pos="8306"/>
        </w:tabs>
      </w:pPr>
      <w:hyperlink w:anchor="_Toc1154" w:history="1">
        <w:r>
          <w:rPr>
            <w:rFonts w:ascii="仿宋" w:eastAsia="仿宋" w:hAnsi="仿宋" w:cs="仿宋" w:hint="eastAsia"/>
            <w:lang w:eastAsia="zh-CN"/>
          </w:rPr>
          <w:t>(二)、沟通计划</w:t>
        </w:r>
        <w:r>
          <w:tab/>
        </w:r>
        <w:r>
          <w:fldChar w:fldCharType="begin"/>
        </w:r>
        <w:r>
          <w:instrText xml:space="preserve"> PAGEREF _Toc1154 \h </w:instrText>
        </w:r>
        <w:r>
          <w:fldChar w:fldCharType="separate"/>
        </w:r>
        <w:r>
          <w:t>61</w:t>
        </w:r>
        <w:r>
          <w:fldChar w:fldCharType="end"/>
        </w:r>
      </w:hyperlink>
    </w:p>
    <w:p>
      <w:pPr>
        <w:pStyle w:val="TOC1"/>
        <w:tabs>
          <w:tab w:val="right" w:leader="dot" w:pos="8306"/>
        </w:tabs>
      </w:pPr>
      <w:hyperlink w:anchor="_Toc28567" w:history="1">
        <w:r>
          <w:rPr>
            <w:rFonts w:ascii="仿宋" w:eastAsia="仿宋" w:hAnsi="仿宋" w:cs="仿宋" w:hint="eastAsia"/>
            <w:lang w:eastAsia="zh-CN"/>
          </w:rPr>
          <w:t>十四、平板纸令纸包装输送系统项目工程方案分析</w:t>
        </w:r>
        <w:r>
          <w:tab/>
        </w:r>
        <w:r>
          <w:fldChar w:fldCharType="begin"/>
        </w:r>
        <w:r>
          <w:instrText xml:space="preserve"> PAGEREF _Toc28567 \h </w:instrText>
        </w:r>
        <w:r>
          <w:fldChar w:fldCharType="separate"/>
        </w:r>
        <w:r>
          <w:t>62</w:t>
        </w:r>
        <w:r>
          <w:fldChar w:fldCharType="end"/>
        </w:r>
      </w:hyperlink>
    </w:p>
    <w:p>
      <w:pPr>
        <w:pStyle w:val="TOC2"/>
        <w:tabs>
          <w:tab w:val="right" w:leader="dot" w:pos="8306"/>
        </w:tabs>
      </w:pPr>
      <w:hyperlink w:anchor="_Toc30648" w:history="1">
        <w:r>
          <w:rPr>
            <w:rFonts w:ascii="仿宋" w:eastAsia="仿宋" w:hAnsi="仿宋" w:cs="仿宋" w:hint="eastAsia"/>
            <w:lang w:eastAsia="zh-CN"/>
          </w:rPr>
          <w:t>(一)、建筑工程设计原则</w:t>
        </w:r>
        <w:r>
          <w:tab/>
        </w:r>
        <w:r>
          <w:fldChar w:fldCharType="begin"/>
        </w:r>
        <w:r>
          <w:instrText xml:space="preserve"> PAGEREF _Toc30648 \h </w:instrText>
        </w:r>
        <w:r>
          <w:fldChar w:fldCharType="separate"/>
        </w:r>
        <w:r>
          <w:t>62</w:t>
        </w:r>
        <w:r>
          <w:fldChar w:fldCharType="end"/>
        </w:r>
      </w:hyperlink>
    </w:p>
    <w:p>
      <w:pPr>
        <w:pStyle w:val="TOC2"/>
        <w:tabs>
          <w:tab w:val="right" w:leader="dot" w:pos="8306"/>
        </w:tabs>
      </w:pPr>
      <w:hyperlink w:anchor="_Toc12839" w:history="1">
        <w:r>
          <w:rPr>
            <w:rFonts w:ascii="仿宋" w:eastAsia="仿宋" w:hAnsi="仿宋" w:cs="仿宋" w:hint="eastAsia"/>
            <w:lang w:eastAsia="zh-CN"/>
          </w:rPr>
          <w:t>(二)、土建工程建设指标</w:t>
        </w:r>
        <w:r>
          <w:tab/>
        </w:r>
        <w:r>
          <w:fldChar w:fldCharType="begin"/>
        </w:r>
        <w:r>
          <w:instrText xml:space="preserve"> PAGEREF _Toc12839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504"/>
      <w:r>
        <w:rPr>
          <w:rFonts w:ascii="仿宋" w:eastAsia="仿宋" w:hAnsi="仿宋" w:cs="仿宋" w:hint="eastAsia"/>
          <w:sz w:val="28"/>
          <w:lang w:eastAsia="zh-CN"/>
        </w:rPr>
        <w:t>一、平板纸令纸包装输送系统项目绩效评估</w:t>
      </w:r>
      <w:bookmarkEnd w:id="2"/>
    </w:p>
    <w:p>
      <w:pPr>
        <w:pStyle w:val="Heading2"/>
        <w:rPr>
          <w:rFonts w:ascii="仿宋" w:eastAsia="仿宋" w:hAnsi="仿宋" w:cs="仿宋" w:hint="eastAsia"/>
          <w:lang w:eastAsia="zh-CN"/>
        </w:rPr>
      </w:pPr>
      <w:bookmarkStart w:id="3" w:name="_Toc696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平板纸令纸包装输送系统项目中，我们设计了一套全面的绩效评估指标，以确保平板纸令纸包装输送系统项目的可控和成功交付。这些指标跨足平板纸令纸包装输送系统项目目标、成本、进度和质量等多个维度，为我们提供了全面洞察平板纸令纸包装输送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目标达成率是我们关注的首要指标。我们设定了明确的目标，并通过定期监测和评估，迅速发现并应对潜在的目标偏差。这为平板纸令纸包装输送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成本绩效是另一个核心关注点。通过实际成本与预算成本的对比分析，我们深入了解成本差异的原因，及时调整资源分配，保持平板纸令纸包装输送系统项目在经济效益方面的合理水平。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进度作为关键的绩效指标之一，得到了精心的关注。我们制定了详细的平板纸令纸包装输送系统项目进度计划，并设立了进度符合度指标，确保实际进度与计划进度保持一致。这使我们能够快速发现和解决潜在的进度问题，保持平板纸令纸包装输送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平板纸令纸包装输送系统项目绩效的不可或缺的一环。我们引入了一系列的质量标准和客户满意度指标，以确保平板纸令纸包装输送系统项目交付的成果在质量上达到或超越预期水平。通过持续监测这些指标，我们努力提升平板纸令纸包装输送系统项目整体质量水平，为平板纸令纸包装输送系统项目的成功交付提供有力保障。通过这些科学且全面的绩效评估，我们能够更好地引导平板纸令纸包装输送系统项目的持续改进，确保平板纸令纸包装输送系统项目目标的顺利达成。</w:t>
      </w:r>
    </w:p>
    <w:p>
      <w:pPr>
        <w:pStyle w:val="Heading2"/>
        <w:ind w:firstLine="560" w:firstLineChars="200"/>
        <w:rPr>
          <w:rFonts w:ascii="仿宋" w:eastAsia="仿宋" w:hAnsi="仿宋" w:cs="仿宋" w:hint="eastAsia"/>
          <w:sz w:val="28"/>
          <w:lang w:eastAsia="zh-CN"/>
        </w:rPr>
      </w:pPr>
      <w:bookmarkStart w:id="4" w:name="_Toc745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绩效评估是平板纸令纸包装输送系统项目中的关键环节，为确保平板纸令纸包装输送系统项目达到预期目标，我们采用了多层次、多维度的绩效评估方法。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平板纸令纸包装输送系统项目的战略目标对齐，确保每个决策和行动都与平板纸令纸包装输送系统项目整体目标保持一致。团队会定期召开战略对齐会议，审视当前工作与平板纸令纸包装输送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平板纸令纸包装输送系统项目进度、质量、成本和风险等方面。这些指标通过数据收集和分析，为平板纸令纸包装输送系统项目管理团队提供了客观的评估依据。例如，我们通过平板纸令纸包装输送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平板纸令纸包装输送系统项目内部，还考虑了平板纸令纸包装输送系统项目对外部环境的影响。我们定期进行干系人满意度调查，以了解各利益相关方对平板纸令纸包装输送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这种多层次、多角度的绩效评估方法，使得我们能够全面了解平板纸令纸包装输送系统项目的运行状态，及时做出调整，确保平板纸令纸包装输送系统项目在不断变化的环境中保持稳健前行。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1350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为了确保平板纸令纸包装输送系统项目的有效管理和不断优化，我们采用了精心设计的绩效评估周期。这个周期旨在实现灵活、实时和全面的评估，以适应平板纸令纸包装输送系统项目执行中的各种挑战。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平板纸令纸包装输送系统项目的不同需求，分为短期、中期和长期。短期评估关注每个迭代或工作周期，以及时发现和解决当前任务中的问题。中期评估涵盖几个迭代，深入了解整体平板纸令纸包装输送系统项目的趋势和性能。长期评估则着眼于整个平板纸令纸包装输送系统项目阶段，确保平板纸令纸包装输送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平板纸令纸包装输送系统项目管理工具和协作平台，团队成员能够随时更新和分享平板纸令纸包装输送系统项目数据。这种实时性的反馈机制使我们能够及时察觉潜在问题，快速调整，保持平板纸令纸包装输送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平板纸令纸包装输送系统项目的决策制定密不可分。每个周期的平板纸令纸包装输送系统项目回顾会议成为集体总结经验、识别问题深层次原因并找到创新解决方案的平台。这种定期的反思与调整机制使平板纸令纸包装输送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253"/>
      <w:r>
        <w:rPr>
          <w:rFonts w:ascii="仿宋" w:eastAsia="仿宋" w:hAnsi="仿宋" w:cs="仿宋" w:hint="eastAsia"/>
          <w:sz w:val="28"/>
          <w:lang w:eastAsia="zh-CN"/>
        </w:rPr>
        <w:t>二、平板纸令纸包装输送系统项目可持续发展</w:t>
      </w:r>
      <w:bookmarkEnd w:id="6"/>
    </w:p>
    <w:p>
      <w:pPr>
        <w:pStyle w:val="Heading2"/>
        <w:rPr>
          <w:rFonts w:ascii="仿宋" w:eastAsia="仿宋" w:hAnsi="仿宋" w:cs="仿宋" w:hint="eastAsia"/>
          <w:lang w:eastAsia="zh-CN"/>
        </w:rPr>
      </w:pPr>
      <w:bookmarkStart w:id="7" w:name="_Toc478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纸令纸包装输送系统项目中，平板纸令纸包装输送系统项目团队着眼于未来，明确了可持续发展的战略方向。制定的具体可持续发展目标包括降低资源使用、采用环保技术、最大化社会效益等。这一步骤不仅有助于平板纸令纸包装输送系统项目在环保和社会责任方面达到最高标准，也为未来提供了明确的指引，确保平板纸令纸包装输送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可持续实践的融入平板纸令纸包装输送系统项目管理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平板纸令纸包装输送系统项目管理周期。从平板纸令纸包装输送系统项目规划开始，平板纸令纸包装输送系统项目团队就考虑了环境和社会的因素。在执行阶段，平板纸令纸包装输送系统项目团队积极推动绿色技术的应用，优化资源利用。此外，关注员工的社会责任，通过培训和沟通活动提高员工对可持续发展的认知，使他们能够在日常工作中践行可持续实践。这些举措不仅为平板纸令纸包装输送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288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平板纸令纸包装输送系统项目的可持续发展理念，我们深信环保与社会责任是平板纸令纸包装输送系统项目成功的关键支柱。在平板纸令纸包装输送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团队通过引入先进的环保技术、建立高效的废物处理系统以及推动能源节约措施，积极履行环保责任。定期的环保监测和评估确保平板纸令纸包装输送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不仅致力于自身可持续发展，还注重对社会的回馈。通过支持社区平板纸令纸包装输送系统项目、参与慈善事业、提供培训机会等方式，平板纸令纸包装输送系统项目积极履行社会责任。与当地社区建立积极互动，关注员工的工作与生活平衡，以及员工的身心健康，是平板纸令纸包装输送系统项目在社会责任层面的关键举措。这样的实践不仅增强了平板纸令纸包装输送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361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5077"/>
      <w:r>
        <w:rPr>
          <w:rFonts w:ascii="仿宋" w:eastAsia="仿宋" w:hAnsi="仿宋" w:cs="仿宋" w:hint="eastAsia"/>
          <w:lang w:eastAsia="zh-CN"/>
        </w:rPr>
        <w:t>(一)、平板纸令纸包装输送系统行业分析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行业一直以来都是市场的关注焦点。行业内的发展趋势、竞争态势以及潜在机会都对平板纸令纸包装输送系统项目的推进产生深远的影响。通过深入研究行业的整体概貌，我们将更好地理解行业的核心特征，为平板纸令纸包装输送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纸令纸包装输送系统行业，技术一直是推动创新和发展的关键因素。我们将对当前技术趋势进行详尽分析，包括但不限于人工智能、大数据应用、先进制造技术等。这有助于平板纸令纸包装输送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平板纸令纸包装输送系统项目成功的基础。我们将对主要竞争对手进行深入研究，包括其市场份额、产品特点、市场定位等。通过全面了解竞争对手的优势和劣势，平板纸令纸包装输送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7520"/>
      <w:r>
        <w:rPr>
          <w:rFonts w:ascii="仿宋" w:eastAsia="仿宋" w:hAnsi="仿宋" w:cs="仿宋" w:hint="eastAsia"/>
          <w:sz w:val="28"/>
          <w:lang w:eastAsia="zh-CN"/>
        </w:rPr>
        <w:t>(二)、平板纸令纸包装输送系统市场分析预测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平板纸令纸包装输送系统市场未来的增长趋势。这包括市场的整体规模、各细分领域的发展趋势等。平板纸令纸包装输送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平板纸令纸包装输送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平板纸令纸包装输送系统项目实施过程中需要充分考虑的因素。我们将对市场风险进行全面评估，包括但不限于政策法规风险、市场竞争风险、技术变革风险等。通过对潜在风险的深入分析，平板纸令纸包装输送系统项目可以制定相应的风险缓解策略，降低不确定性对平板纸令纸包装输送系统项目的影响。</w:t>
      </w:r>
    </w:p>
    <w:p>
      <w:pPr>
        <w:pStyle w:val="Heading1"/>
        <w:ind w:firstLine="560" w:firstLineChars="200"/>
        <w:rPr>
          <w:rFonts w:ascii="仿宋" w:eastAsia="仿宋" w:hAnsi="仿宋" w:cs="仿宋" w:hint="eastAsia"/>
          <w:sz w:val="28"/>
          <w:lang w:eastAsia="zh-CN"/>
        </w:rPr>
      </w:pPr>
      <w:bookmarkStart w:id="12" w:name="_Toc28297"/>
      <w:r>
        <w:rPr>
          <w:rFonts w:ascii="仿宋" w:eastAsia="仿宋" w:hAnsi="仿宋" w:cs="仿宋" w:hint="eastAsia"/>
          <w:sz w:val="28"/>
          <w:lang w:eastAsia="zh-CN"/>
        </w:rPr>
        <w:t>四、平板纸令纸包装输送系统项目选址可行性分析</w:t>
      </w:r>
      <w:bookmarkEnd w:id="12"/>
    </w:p>
    <w:p>
      <w:pPr>
        <w:pStyle w:val="Heading2"/>
        <w:rPr>
          <w:rFonts w:ascii="仿宋" w:eastAsia="仿宋" w:hAnsi="仿宋" w:cs="仿宋" w:hint="eastAsia"/>
          <w:lang w:eastAsia="zh-CN"/>
        </w:rPr>
      </w:pPr>
      <w:bookmarkStart w:id="13" w:name="_Toc22564"/>
      <w:r>
        <w:rPr>
          <w:rFonts w:ascii="仿宋" w:eastAsia="仿宋" w:hAnsi="仿宋" w:cs="仿宋" w:hint="eastAsia"/>
          <w:lang w:eastAsia="zh-CN"/>
        </w:rPr>
        <w:t>(一)、平板纸令纸包装输送系统项目选址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该平板纸令纸包装输送系统项目选址位于XX省XX市XX区XXX街道</w:t>
      </w:r>
    </w:p>
    <w:p>
      <w:pPr>
        <w:pStyle w:val="Heading2"/>
        <w:ind w:firstLine="560" w:firstLineChars="200"/>
        <w:rPr>
          <w:rFonts w:ascii="仿宋" w:eastAsia="仿宋" w:hAnsi="仿宋" w:cs="仿宋" w:hint="eastAsia"/>
          <w:sz w:val="28"/>
          <w:lang w:eastAsia="zh-CN"/>
        </w:rPr>
      </w:pPr>
      <w:bookmarkStart w:id="14" w:name="_Toc361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板纸令纸包装输送系统项目的征地面积将根据平板纸令纸包装输送系统项目的实际规模和需求进行精确规划。具体面积XXX平方米，旨在确保平板纸令纸包装输送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净用地面积是在征地面积基础上去除不可利用面积后的实际可开发用地。具体面积XXX平方米，考虑到环保、交通、安全等多方面因素，以确保平板纸令纸包装输送系统项目在整体利用效率上达到最优。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平板纸令纸包装输送系统项目计划建设的建筑总规模具体面积XXX平方米。这一规模的确定综合考虑了平板纸令纸包装输送系统项目的性质、规模，以及城市规划的相关要求，确保建筑布局与周边环境协调一致。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绿地率是平板纸令纸包装输送系统项目用地中被规划为绿地的比例。具体面积XXX平方米，旨在通过合理规划绿地，改善平板纸令纸包装输送系统项目周边环境，提升居民生活质量，并符合城市整体绿化规划。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容积率是用地上可以建设的建筑总体积与用地面积之比。具体面积XXX，通过合理的容积率规划，确保平板纸令纸包装输送系统项目建筑规模与周边环境和谐共生。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平板纸令纸包装输送系统项目选址与当地城市规划相一致，具体面积XXX平方米。通过与城市规划部门深入沟通，确保平板纸令纸包装输送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平板纸令纸包装输送系统项目选址符合当地产业政策，具体面积XXX平方米。这包括平板纸令纸包装输送系统项目对当地经济的促进作用，以及对相关产业的带动效应，确保平板纸令纸包装输送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平板纸令纸包装输送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确保平板纸令纸包装输送系统项目选址具备必要的公共设施配套，具体面积XXX平方米。这包括交通便利性、教育、医疗等基础设施，以提高居民生活品质，使得平板纸令纸包装输送系统项目选址更具吸引力。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考虑用地总体要求对当地社会稳定性的影响，具体面积XXX平方米。通过深入了解当地社区反馈，确保平板纸令纸包装输送系统项目的选址和建设过程对当地社会和谐稳定产生积极作用。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平板纸令纸包装输送系统项目选址不仅符合法规和规划，还在实际操作中具有可行性。这一全面规划将为平板纸令纸包装输送系统项目的成功实施提供坚实的基础，确保平板纸令纸包装输送系统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942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纸令纸包装输送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平板纸令纸包装输送系统项目的设备规划和空间设计中，我们将采取灵活设备布局的措施。设备布局将根据实际需求进行灵活设计，避免不必要的浪费。通过合理规划设备摆放位置，我们将提高设备的利用率，减少设备间距，以确保平板纸令纸包装输送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平板纸令纸包装输送系统项目内部引入共享设施的概念，例如共享会议室、办公区等。通过这种方式，我们可以减少对资源的重复建设，提高资源共享效率，从而减小平板纸令纸包装输送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114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平板纸令纸包装输送系统项目的总图布置中，我们将不同功能区域进行明确的规划，以最大程度满足平板纸令纸包装输送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508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平板纸令纸包装输送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平板纸令纸包装输送系统项目对环境的影响是综合评价的重要因素之一。我们将详细考虑选址周边的自然环境、生态保护区、水源地等情况，确保平板纸令纸包装输送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平板纸令纸包装输送系统项目所在地的相关政策，确保平板纸令纸包装输送系统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考虑到社会稳定性对企业运营的重要性，我们将评估选址地区的社会安全情况、劳工关系、社区反馈等方面，以确保平板纸令纸包装输送系统项目的建设和运营不会受到社会稳定性的负面影响。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最后，我们将综合考虑用地成本，包括土地购置费用、土地开发成本等。通过对用地成本的详细评估，我们能够做出更为精确的经济效益分析，为平板纸令纸包装输送系统项目的投资决策提供有力支持。</w:t>
      </w:r>
    </w:p>
    <w:p>
      <w:pPr>
        <w:pStyle w:val="Heading1"/>
        <w:ind w:firstLine="560" w:firstLineChars="200"/>
        <w:rPr>
          <w:rFonts w:ascii="仿宋" w:eastAsia="仿宋" w:hAnsi="仿宋" w:cs="仿宋" w:hint="eastAsia"/>
          <w:sz w:val="28"/>
          <w:lang w:eastAsia="zh-CN"/>
        </w:rPr>
      </w:pPr>
      <w:bookmarkStart w:id="18" w:name="_Toc2427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44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的技术管理特点体现在其创新导向。通过引入最先进的技术趋势和解决方案，平板纸令纸包装输送系统项目致力于提升科技含量、提高质量和效率水平。这意味着我们将采用最新的工具和方法，确保平板纸令纸包装输送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平板纸令纸包装输送系统项目技术管理的显著特征。通过整合不同领域的技术资源，我们实现了跨学科的协同工作。这有助于优化技术架构，提高整体效能。此外，整合性策略还促进了不同技术团队之间的紧密沟通和高效合作，确保平板纸令纸包装输送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https://d.book118.com/388103053112006047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B57ACA"/>
    <w:rsid w:val="35B57A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03053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2024-03-05T14:05:00Z</dcterms:created>
  <dcterms:modified xsi:type="dcterms:W3CDTF">2024-03-05T14:05:34Z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5C304F42A5C54F63B6B7A043E64F7FB3_11</vt:lpwstr>
  </property>
  <property fmtid="{D5CDD505-2E9C-101B-9397-08002B2CF9AE}" pid="3" name="KSOProductBuildVer">
    <vt:lpwstr>2052-12.1.0.16388</vt:lpwstr>
  </property>
</Properties>
</file>