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免疫系统用药项目规划设计纲要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6" w:history="1">
        <w:r>
          <w:rPr>
            <w:rFonts w:ascii="仿宋" w:eastAsia="仿宋" w:hAnsi="仿宋" w:cs="仿宋" w:hint="eastAsia"/>
            <w:lang w:eastAsia="zh-CN"/>
          </w:rPr>
          <w:t>概论</w:t>
        </w:r>
        <w:r>
          <w:tab/>
        </w:r>
        <w:r>
          <w:fldChar w:fldCharType="begin"/>
        </w:r>
        <w:r>
          <w:instrText xml:space="preserve"> PAGEREF _Toc11796 \h </w:instrText>
        </w:r>
        <w:r>
          <w:fldChar w:fldCharType="separate"/>
        </w:r>
        <w:r>
          <w:t>3</w:t>
        </w:r>
        <w:r>
          <w:fldChar w:fldCharType="end"/>
        </w:r>
      </w:hyperlink>
    </w:p>
    <w:p>
      <w:pPr>
        <w:pStyle w:val="TOC1"/>
        <w:tabs>
          <w:tab w:val="right" w:leader="dot" w:pos="8306"/>
        </w:tabs>
      </w:pPr>
      <w:hyperlink w:anchor="_Toc24913" w:history="1">
        <w:r>
          <w:rPr>
            <w:rFonts w:ascii="仿宋" w:eastAsia="仿宋" w:hAnsi="仿宋" w:cs="仿宋" w:hint="eastAsia"/>
            <w:lang w:eastAsia="zh-CN"/>
          </w:rPr>
          <w:t>一、免疫系统用药项目选址可行性分析</w:t>
        </w:r>
        <w:r>
          <w:tab/>
        </w:r>
        <w:r>
          <w:fldChar w:fldCharType="begin"/>
        </w:r>
        <w:r>
          <w:instrText xml:space="preserve"> PAGEREF _Toc24913 \h </w:instrText>
        </w:r>
        <w:r>
          <w:fldChar w:fldCharType="separate"/>
        </w:r>
        <w:r>
          <w:t>3</w:t>
        </w:r>
        <w:r>
          <w:fldChar w:fldCharType="end"/>
        </w:r>
      </w:hyperlink>
    </w:p>
    <w:p>
      <w:pPr>
        <w:pStyle w:val="TOC2"/>
        <w:tabs>
          <w:tab w:val="right" w:leader="dot" w:pos="8306"/>
        </w:tabs>
      </w:pPr>
      <w:hyperlink w:anchor="_Toc9908" w:history="1">
        <w:r>
          <w:rPr>
            <w:rFonts w:ascii="仿宋" w:eastAsia="仿宋" w:hAnsi="仿宋" w:cs="仿宋" w:hint="eastAsia"/>
            <w:lang w:eastAsia="zh-CN"/>
          </w:rPr>
          <w:t>(一)、免疫系统用药项目选址</w:t>
        </w:r>
        <w:r>
          <w:tab/>
        </w:r>
        <w:r>
          <w:fldChar w:fldCharType="begin"/>
        </w:r>
        <w:r>
          <w:instrText xml:space="preserve"> PAGEREF _Toc9908 \h </w:instrText>
        </w:r>
        <w:r>
          <w:fldChar w:fldCharType="separate"/>
        </w:r>
        <w:r>
          <w:t>3</w:t>
        </w:r>
        <w:r>
          <w:fldChar w:fldCharType="end"/>
        </w:r>
      </w:hyperlink>
    </w:p>
    <w:p>
      <w:pPr>
        <w:pStyle w:val="TOC2"/>
        <w:tabs>
          <w:tab w:val="right" w:leader="dot" w:pos="8306"/>
        </w:tabs>
      </w:pPr>
      <w:hyperlink w:anchor="_Toc27242" w:history="1">
        <w:r>
          <w:rPr>
            <w:rFonts w:ascii="仿宋" w:eastAsia="仿宋" w:hAnsi="仿宋" w:cs="仿宋" w:hint="eastAsia"/>
            <w:lang w:eastAsia="zh-CN"/>
          </w:rPr>
          <w:t>(二)、用地控制指标</w:t>
        </w:r>
        <w:r>
          <w:tab/>
        </w:r>
        <w:r>
          <w:fldChar w:fldCharType="begin"/>
        </w:r>
        <w:r>
          <w:instrText xml:space="preserve"> PAGEREF _Toc27242 \h </w:instrText>
        </w:r>
        <w:r>
          <w:fldChar w:fldCharType="separate"/>
        </w:r>
        <w:r>
          <w:t>3</w:t>
        </w:r>
        <w:r>
          <w:fldChar w:fldCharType="end"/>
        </w:r>
      </w:hyperlink>
    </w:p>
    <w:p>
      <w:pPr>
        <w:pStyle w:val="TOC2"/>
        <w:tabs>
          <w:tab w:val="right" w:leader="dot" w:pos="8306"/>
        </w:tabs>
      </w:pPr>
      <w:hyperlink w:anchor="_Toc4119" w:history="1">
        <w:r>
          <w:rPr>
            <w:rFonts w:ascii="仿宋" w:eastAsia="仿宋" w:hAnsi="仿宋" w:cs="仿宋" w:hint="eastAsia"/>
            <w:lang w:eastAsia="zh-CN"/>
          </w:rPr>
          <w:t>(三)、节约用地措施</w:t>
        </w:r>
        <w:r>
          <w:tab/>
        </w:r>
        <w:r>
          <w:fldChar w:fldCharType="begin"/>
        </w:r>
        <w:r>
          <w:instrText xml:space="preserve"> PAGEREF _Toc4119 \h </w:instrText>
        </w:r>
        <w:r>
          <w:fldChar w:fldCharType="separate"/>
        </w:r>
        <w:r>
          <w:t>5</w:t>
        </w:r>
        <w:r>
          <w:fldChar w:fldCharType="end"/>
        </w:r>
      </w:hyperlink>
    </w:p>
    <w:p>
      <w:pPr>
        <w:pStyle w:val="TOC2"/>
        <w:tabs>
          <w:tab w:val="right" w:leader="dot" w:pos="8306"/>
        </w:tabs>
      </w:pPr>
      <w:hyperlink w:anchor="_Toc1877" w:history="1">
        <w:r>
          <w:rPr>
            <w:rFonts w:ascii="仿宋" w:eastAsia="仿宋" w:hAnsi="仿宋" w:cs="仿宋" w:hint="eastAsia"/>
            <w:lang w:eastAsia="zh-CN"/>
          </w:rPr>
          <w:t>(四)、总图布置方案</w:t>
        </w:r>
        <w:r>
          <w:tab/>
        </w:r>
        <w:r>
          <w:fldChar w:fldCharType="begin"/>
        </w:r>
        <w:r>
          <w:instrText xml:space="preserve"> PAGEREF _Toc1877 \h </w:instrText>
        </w:r>
        <w:r>
          <w:fldChar w:fldCharType="separate"/>
        </w:r>
        <w:r>
          <w:t>6</w:t>
        </w:r>
        <w:r>
          <w:fldChar w:fldCharType="end"/>
        </w:r>
      </w:hyperlink>
    </w:p>
    <w:p>
      <w:pPr>
        <w:pStyle w:val="TOC2"/>
        <w:tabs>
          <w:tab w:val="right" w:leader="dot" w:pos="8306"/>
        </w:tabs>
      </w:pPr>
      <w:hyperlink w:anchor="_Toc30913" w:history="1">
        <w:r>
          <w:rPr>
            <w:rFonts w:ascii="仿宋" w:eastAsia="仿宋" w:hAnsi="仿宋" w:cs="仿宋" w:hint="eastAsia"/>
            <w:lang w:eastAsia="zh-CN"/>
          </w:rPr>
          <w:t>(五)、选址综合评价</w:t>
        </w:r>
        <w:r>
          <w:tab/>
        </w:r>
        <w:r>
          <w:fldChar w:fldCharType="begin"/>
        </w:r>
        <w:r>
          <w:instrText xml:space="preserve"> PAGEREF _Toc30913 \h </w:instrText>
        </w:r>
        <w:r>
          <w:fldChar w:fldCharType="separate"/>
        </w:r>
        <w:r>
          <w:t>7</w:t>
        </w:r>
        <w:r>
          <w:fldChar w:fldCharType="end"/>
        </w:r>
      </w:hyperlink>
    </w:p>
    <w:p>
      <w:pPr>
        <w:pStyle w:val="TOC1"/>
        <w:tabs>
          <w:tab w:val="right" w:leader="dot" w:pos="8306"/>
        </w:tabs>
      </w:pPr>
      <w:hyperlink w:anchor="_Toc12090" w:history="1">
        <w:r>
          <w:rPr>
            <w:rFonts w:ascii="仿宋" w:eastAsia="仿宋" w:hAnsi="仿宋" w:cs="仿宋" w:hint="eastAsia"/>
            <w:lang w:eastAsia="zh-CN"/>
          </w:rPr>
          <w:t>二、免疫系统用药项目危机管理</w:t>
        </w:r>
        <w:r>
          <w:tab/>
        </w:r>
        <w:r>
          <w:fldChar w:fldCharType="begin"/>
        </w:r>
        <w:r>
          <w:instrText xml:space="preserve"> PAGEREF _Toc12090 \h </w:instrText>
        </w:r>
        <w:r>
          <w:fldChar w:fldCharType="separate"/>
        </w:r>
        <w:r>
          <w:t>8</w:t>
        </w:r>
        <w:r>
          <w:fldChar w:fldCharType="end"/>
        </w:r>
      </w:hyperlink>
    </w:p>
    <w:p>
      <w:pPr>
        <w:pStyle w:val="TOC2"/>
        <w:tabs>
          <w:tab w:val="right" w:leader="dot" w:pos="8306"/>
        </w:tabs>
      </w:pPr>
      <w:hyperlink w:anchor="_Toc31495" w:history="1">
        <w:r>
          <w:rPr>
            <w:rFonts w:ascii="仿宋" w:eastAsia="仿宋" w:hAnsi="仿宋" w:cs="仿宋" w:hint="eastAsia"/>
            <w:lang w:eastAsia="zh-CN"/>
          </w:rPr>
          <w:t>(一)、危机预警与识别</w:t>
        </w:r>
        <w:r>
          <w:tab/>
        </w:r>
        <w:r>
          <w:fldChar w:fldCharType="begin"/>
        </w:r>
        <w:r>
          <w:instrText xml:space="preserve"> PAGEREF _Toc31495 \h </w:instrText>
        </w:r>
        <w:r>
          <w:fldChar w:fldCharType="separate"/>
        </w:r>
        <w:r>
          <w:t>8</w:t>
        </w:r>
        <w:r>
          <w:fldChar w:fldCharType="end"/>
        </w:r>
      </w:hyperlink>
    </w:p>
    <w:p>
      <w:pPr>
        <w:pStyle w:val="TOC2"/>
        <w:tabs>
          <w:tab w:val="right" w:leader="dot" w:pos="8306"/>
        </w:tabs>
      </w:pPr>
      <w:hyperlink w:anchor="_Toc23462" w:history="1">
        <w:r>
          <w:rPr>
            <w:rFonts w:ascii="仿宋" w:eastAsia="仿宋" w:hAnsi="仿宋" w:cs="仿宋" w:hint="eastAsia"/>
            <w:lang w:eastAsia="zh-CN"/>
          </w:rPr>
          <w:t>(二)、危机应对与恢复</w:t>
        </w:r>
        <w:r>
          <w:tab/>
        </w:r>
        <w:r>
          <w:fldChar w:fldCharType="begin"/>
        </w:r>
        <w:r>
          <w:instrText xml:space="preserve"> PAGEREF _Toc23462 \h </w:instrText>
        </w:r>
        <w:r>
          <w:fldChar w:fldCharType="separate"/>
        </w:r>
        <w:r>
          <w:t>9</w:t>
        </w:r>
        <w:r>
          <w:fldChar w:fldCharType="end"/>
        </w:r>
      </w:hyperlink>
    </w:p>
    <w:p>
      <w:pPr>
        <w:pStyle w:val="TOC1"/>
        <w:tabs>
          <w:tab w:val="right" w:leader="dot" w:pos="8306"/>
        </w:tabs>
      </w:pPr>
      <w:hyperlink w:anchor="_Toc30887" w:history="1">
        <w:r>
          <w:rPr>
            <w:rFonts w:ascii="仿宋" w:eastAsia="仿宋" w:hAnsi="仿宋" w:cs="仿宋" w:hint="eastAsia"/>
            <w:lang w:eastAsia="zh-CN"/>
          </w:rPr>
          <w:t>三、市场分析、调研</w:t>
        </w:r>
        <w:r>
          <w:tab/>
        </w:r>
        <w:r>
          <w:fldChar w:fldCharType="begin"/>
        </w:r>
        <w:r>
          <w:instrText xml:space="preserve"> PAGEREF _Toc30887 \h </w:instrText>
        </w:r>
        <w:r>
          <w:fldChar w:fldCharType="separate"/>
        </w:r>
        <w:r>
          <w:t>11</w:t>
        </w:r>
        <w:r>
          <w:fldChar w:fldCharType="end"/>
        </w:r>
      </w:hyperlink>
    </w:p>
    <w:p>
      <w:pPr>
        <w:pStyle w:val="TOC2"/>
        <w:tabs>
          <w:tab w:val="right" w:leader="dot" w:pos="8306"/>
        </w:tabs>
      </w:pPr>
      <w:hyperlink w:anchor="_Toc1083" w:history="1">
        <w:r>
          <w:rPr>
            <w:rFonts w:ascii="仿宋" w:eastAsia="仿宋" w:hAnsi="仿宋" w:cs="仿宋" w:hint="eastAsia"/>
            <w:lang w:eastAsia="zh-CN"/>
          </w:rPr>
          <w:t>(一)、免疫系统用药行业分析</w:t>
        </w:r>
        <w:r>
          <w:tab/>
        </w:r>
        <w:r>
          <w:fldChar w:fldCharType="begin"/>
        </w:r>
        <w:r>
          <w:instrText xml:space="preserve"> PAGEREF _Toc1083 \h </w:instrText>
        </w:r>
        <w:r>
          <w:fldChar w:fldCharType="separate"/>
        </w:r>
        <w:r>
          <w:t>11</w:t>
        </w:r>
        <w:r>
          <w:fldChar w:fldCharType="end"/>
        </w:r>
      </w:hyperlink>
    </w:p>
    <w:p>
      <w:pPr>
        <w:pStyle w:val="TOC2"/>
        <w:tabs>
          <w:tab w:val="right" w:leader="dot" w:pos="8306"/>
        </w:tabs>
      </w:pPr>
      <w:hyperlink w:anchor="_Toc7213" w:history="1">
        <w:r>
          <w:rPr>
            <w:rFonts w:ascii="仿宋" w:eastAsia="仿宋" w:hAnsi="仿宋" w:cs="仿宋" w:hint="eastAsia"/>
            <w:lang w:eastAsia="zh-CN"/>
          </w:rPr>
          <w:t>(二)、免疫系统用药市场分析预测</w:t>
        </w:r>
        <w:r>
          <w:tab/>
        </w:r>
        <w:r>
          <w:fldChar w:fldCharType="begin"/>
        </w:r>
        <w:r>
          <w:instrText xml:space="preserve"> PAGEREF _Toc7213 \h </w:instrText>
        </w:r>
        <w:r>
          <w:fldChar w:fldCharType="separate"/>
        </w:r>
        <w:r>
          <w:t>12</w:t>
        </w:r>
        <w:r>
          <w:fldChar w:fldCharType="end"/>
        </w:r>
      </w:hyperlink>
    </w:p>
    <w:p>
      <w:pPr>
        <w:pStyle w:val="TOC1"/>
        <w:tabs>
          <w:tab w:val="right" w:leader="dot" w:pos="8306"/>
        </w:tabs>
      </w:pPr>
      <w:hyperlink w:anchor="_Toc15611" w:history="1">
        <w:r>
          <w:rPr>
            <w:rFonts w:ascii="仿宋" w:eastAsia="仿宋" w:hAnsi="仿宋" w:cs="仿宋" w:hint="eastAsia"/>
            <w:lang w:eastAsia="zh-CN"/>
          </w:rPr>
          <w:t>四、免疫系统用药项目土建工程</w:t>
        </w:r>
        <w:r>
          <w:tab/>
        </w:r>
        <w:r>
          <w:fldChar w:fldCharType="begin"/>
        </w:r>
        <w:r>
          <w:instrText xml:space="preserve"> PAGEREF _Toc15611 \h </w:instrText>
        </w:r>
        <w:r>
          <w:fldChar w:fldCharType="separate"/>
        </w:r>
        <w:r>
          <w:t>12</w:t>
        </w:r>
        <w:r>
          <w:fldChar w:fldCharType="end"/>
        </w:r>
      </w:hyperlink>
    </w:p>
    <w:p>
      <w:pPr>
        <w:pStyle w:val="TOC2"/>
        <w:tabs>
          <w:tab w:val="right" w:leader="dot" w:pos="8306"/>
        </w:tabs>
      </w:pPr>
      <w:hyperlink w:anchor="_Toc5777" w:history="1">
        <w:r>
          <w:rPr>
            <w:rFonts w:ascii="仿宋" w:eastAsia="仿宋" w:hAnsi="仿宋" w:cs="仿宋" w:hint="eastAsia"/>
            <w:lang w:eastAsia="zh-CN"/>
          </w:rPr>
          <w:t>(一)、建筑工程设计原则</w:t>
        </w:r>
        <w:r>
          <w:tab/>
        </w:r>
        <w:r>
          <w:fldChar w:fldCharType="begin"/>
        </w:r>
        <w:r>
          <w:instrText xml:space="preserve"> PAGEREF _Toc5777 \h </w:instrText>
        </w:r>
        <w:r>
          <w:fldChar w:fldCharType="separate"/>
        </w:r>
        <w:r>
          <w:t>12</w:t>
        </w:r>
        <w:r>
          <w:fldChar w:fldCharType="end"/>
        </w:r>
      </w:hyperlink>
    </w:p>
    <w:p>
      <w:pPr>
        <w:pStyle w:val="TOC2"/>
        <w:tabs>
          <w:tab w:val="right" w:leader="dot" w:pos="8306"/>
        </w:tabs>
      </w:pPr>
      <w:hyperlink w:anchor="_Toc13306" w:history="1">
        <w:r>
          <w:rPr>
            <w:rFonts w:ascii="仿宋" w:eastAsia="仿宋" w:hAnsi="仿宋" w:cs="仿宋" w:hint="eastAsia"/>
            <w:lang w:eastAsia="zh-CN"/>
          </w:rPr>
          <w:t>(二)、土建工程设计年限及安全等级</w:t>
        </w:r>
        <w:r>
          <w:tab/>
        </w:r>
        <w:r>
          <w:fldChar w:fldCharType="begin"/>
        </w:r>
        <w:r>
          <w:instrText xml:space="preserve"> PAGEREF _Toc13306 \h </w:instrText>
        </w:r>
        <w:r>
          <w:fldChar w:fldCharType="separate"/>
        </w:r>
        <w:r>
          <w:t>14</w:t>
        </w:r>
        <w:r>
          <w:fldChar w:fldCharType="end"/>
        </w:r>
      </w:hyperlink>
    </w:p>
    <w:p>
      <w:pPr>
        <w:pStyle w:val="TOC2"/>
        <w:tabs>
          <w:tab w:val="right" w:leader="dot" w:pos="8306"/>
        </w:tabs>
      </w:pPr>
      <w:hyperlink w:anchor="_Toc688" w:history="1">
        <w:r>
          <w:rPr>
            <w:rFonts w:ascii="仿宋" w:eastAsia="仿宋" w:hAnsi="仿宋" w:cs="仿宋" w:hint="eastAsia"/>
            <w:lang w:eastAsia="zh-CN"/>
          </w:rPr>
          <w:t>(三)、建筑工程设计总体要求</w:t>
        </w:r>
        <w:r>
          <w:tab/>
        </w:r>
        <w:r>
          <w:fldChar w:fldCharType="begin"/>
        </w:r>
        <w:r>
          <w:instrText xml:space="preserve"> PAGEREF _Toc688 \h </w:instrText>
        </w:r>
        <w:r>
          <w:fldChar w:fldCharType="separate"/>
        </w:r>
        <w:r>
          <w:t>15</w:t>
        </w:r>
        <w:r>
          <w:fldChar w:fldCharType="end"/>
        </w:r>
      </w:hyperlink>
    </w:p>
    <w:p>
      <w:pPr>
        <w:pStyle w:val="TOC2"/>
        <w:tabs>
          <w:tab w:val="right" w:leader="dot" w:pos="8306"/>
        </w:tabs>
      </w:pPr>
      <w:hyperlink w:anchor="_Toc29038" w:history="1">
        <w:r>
          <w:rPr>
            <w:rFonts w:ascii="仿宋" w:eastAsia="仿宋" w:hAnsi="仿宋" w:cs="仿宋" w:hint="eastAsia"/>
            <w:lang w:eastAsia="zh-CN"/>
          </w:rPr>
          <w:t>(四)、土建工程建设指标</w:t>
        </w:r>
        <w:r>
          <w:tab/>
        </w:r>
        <w:r>
          <w:fldChar w:fldCharType="begin"/>
        </w:r>
        <w:r>
          <w:instrText xml:space="preserve"> PAGEREF _Toc29038 \h </w:instrText>
        </w:r>
        <w:r>
          <w:fldChar w:fldCharType="separate"/>
        </w:r>
        <w:r>
          <w:t>15</w:t>
        </w:r>
        <w:r>
          <w:fldChar w:fldCharType="end"/>
        </w:r>
      </w:hyperlink>
    </w:p>
    <w:p>
      <w:pPr>
        <w:pStyle w:val="TOC1"/>
        <w:tabs>
          <w:tab w:val="right" w:leader="dot" w:pos="8306"/>
        </w:tabs>
      </w:pPr>
      <w:hyperlink w:anchor="_Toc25990" w:history="1">
        <w:r>
          <w:rPr>
            <w:rFonts w:ascii="仿宋" w:eastAsia="仿宋" w:hAnsi="仿宋" w:cs="仿宋" w:hint="eastAsia"/>
            <w:lang w:eastAsia="zh-CN"/>
          </w:rPr>
          <w:t>五、免疫系统用药项目文档管理</w:t>
        </w:r>
        <w:r>
          <w:tab/>
        </w:r>
        <w:r>
          <w:fldChar w:fldCharType="begin"/>
        </w:r>
        <w:r>
          <w:instrText xml:space="preserve"> PAGEREF _Toc25990 \h </w:instrText>
        </w:r>
        <w:r>
          <w:fldChar w:fldCharType="separate"/>
        </w:r>
        <w:r>
          <w:t>16</w:t>
        </w:r>
        <w:r>
          <w:fldChar w:fldCharType="end"/>
        </w:r>
      </w:hyperlink>
    </w:p>
    <w:p>
      <w:pPr>
        <w:pStyle w:val="TOC2"/>
        <w:tabs>
          <w:tab w:val="right" w:leader="dot" w:pos="8306"/>
        </w:tabs>
      </w:pPr>
      <w:hyperlink w:anchor="_Toc5498" w:history="1">
        <w:r>
          <w:rPr>
            <w:rFonts w:ascii="仿宋" w:eastAsia="仿宋" w:hAnsi="仿宋" w:cs="仿宋" w:hint="eastAsia"/>
            <w:lang w:eastAsia="zh-CN"/>
          </w:rPr>
          <w:t>(一)、文档编制与审查</w:t>
        </w:r>
        <w:r>
          <w:tab/>
        </w:r>
        <w:r>
          <w:fldChar w:fldCharType="begin"/>
        </w:r>
        <w:r>
          <w:instrText xml:space="preserve"> PAGEREF _Toc5498 \h </w:instrText>
        </w:r>
        <w:r>
          <w:fldChar w:fldCharType="separate"/>
        </w:r>
        <w:r>
          <w:t>16</w:t>
        </w:r>
        <w:r>
          <w:fldChar w:fldCharType="end"/>
        </w:r>
      </w:hyperlink>
    </w:p>
    <w:p>
      <w:pPr>
        <w:pStyle w:val="TOC2"/>
        <w:tabs>
          <w:tab w:val="right" w:leader="dot" w:pos="8306"/>
        </w:tabs>
      </w:pPr>
      <w:hyperlink w:anchor="_Toc14683" w:history="1">
        <w:r>
          <w:rPr>
            <w:rFonts w:ascii="仿宋" w:eastAsia="仿宋" w:hAnsi="仿宋" w:cs="仿宋" w:hint="eastAsia"/>
            <w:lang w:eastAsia="zh-CN"/>
          </w:rPr>
          <w:t>(二)、文档发布与分发</w:t>
        </w:r>
        <w:r>
          <w:tab/>
        </w:r>
        <w:r>
          <w:fldChar w:fldCharType="begin"/>
        </w:r>
        <w:r>
          <w:instrText xml:space="preserve"> PAGEREF _Toc14683 \h </w:instrText>
        </w:r>
        <w:r>
          <w:fldChar w:fldCharType="separate"/>
        </w:r>
        <w:r>
          <w:t>17</w:t>
        </w:r>
        <w:r>
          <w:fldChar w:fldCharType="end"/>
        </w:r>
      </w:hyperlink>
    </w:p>
    <w:p>
      <w:pPr>
        <w:pStyle w:val="TOC2"/>
        <w:tabs>
          <w:tab w:val="right" w:leader="dot" w:pos="8306"/>
        </w:tabs>
      </w:pPr>
      <w:hyperlink w:anchor="_Toc26925" w:history="1">
        <w:r>
          <w:rPr>
            <w:rFonts w:ascii="仿宋" w:eastAsia="仿宋" w:hAnsi="仿宋" w:cs="仿宋" w:hint="eastAsia"/>
            <w:lang w:eastAsia="zh-CN"/>
          </w:rPr>
          <w:t>(三)、文档存档与归档</w:t>
        </w:r>
        <w:r>
          <w:tab/>
        </w:r>
        <w:r>
          <w:fldChar w:fldCharType="begin"/>
        </w:r>
        <w:r>
          <w:instrText xml:space="preserve"> PAGEREF _Toc26925 \h </w:instrText>
        </w:r>
        <w:r>
          <w:fldChar w:fldCharType="separate"/>
        </w:r>
        <w:r>
          <w:t>18</w:t>
        </w:r>
        <w:r>
          <w:fldChar w:fldCharType="end"/>
        </w:r>
      </w:hyperlink>
    </w:p>
    <w:p>
      <w:pPr>
        <w:pStyle w:val="TOC1"/>
        <w:tabs>
          <w:tab w:val="right" w:leader="dot" w:pos="8306"/>
        </w:tabs>
      </w:pPr>
      <w:hyperlink w:anchor="_Toc9029" w:history="1">
        <w:r>
          <w:rPr>
            <w:rFonts w:ascii="仿宋" w:eastAsia="仿宋" w:hAnsi="仿宋" w:cs="仿宋" w:hint="eastAsia"/>
            <w:lang w:eastAsia="zh-CN"/>
          </w:rPr>
          <w:t>六、免疫系统用药项目绩效评估</w:t>
        </w:r>
        <w:r>
          <w:tab/>
        </w:r>
        <w:r>
          <w:fldChar w:fldCharType="begin"/>
        </w:r>
        <w:r>
          <w:instrText xml:space="preserve"> PAGEREF _Toc9029 \h </w:instrText>
        </w:r>
        <w:r>
          <w:fldChar w:fldCharType="separate"/>
        </w:r>
        <w:r>
          <w:t>19</w:t>
        </w:r>
        <w:r>
          <w:fldChar w:fldCharType="end"/>
        </w:r>
      </w:hyperlink>
    </w:p>
    <w:p>
      <w:pPr>
        <w:pStyle w:val="TOC2"/>
        <w:tabs>
          <w:tab w:val="right" w:leader="dot" w:pos="8306"/>
        </w:tabs>
      </w:pPr>
      <w:hyperlink w:anchor="_Toc1156" w:history="1">
        <w:r>
          <w:rPr>
            <w:rFonts w:ascii="仿宋" w:eastAsia="仿宋" w:hAnsi="仿宋" w:cs="仿宋" w:hint="eastAsia"/>
            <w:lang w:eastAsia="zh-CN"/>
          </w:rPr>
          <w:t>(一)、绩效评估指标</w:t>
        </w:r>
        <w:r>
          <w:tab/>
        </w:r>
        <w:r>
          <w:fldChar w:fldCharType="begin"/>
        </w:r>
        <w:r>
          <w:instrText xml:space="preserve"> PAGEREF _Toc1156 \h </w:instrText>
        </w:r>
        <w:r>
          <w:fldChar w:fldCharType="separate"/>
        </w:r>
        <w:r>
          <w:t>19</w:t>
        </w:r>
        <w:r>
          <w:fldChar w:fldCharType="end"/>
        </w:r>
      </w:hyperlink>
    </w:p>
    <w:p>
      <w:pPr>
        <w:pStyle w:val="TOC2"/>
        <w:tabs>
          <w:tab w:val="right" w:leader="dot" w:pos="8306"/>
        </w:tabs>
      </w:pPr>
      <w:hyperlink w:anchor="_Toc11681" w:history="1">
        <w:r>
          <w:rPr>
            <w:rFonts w:ascii="仿宋" w:eastAsia="仿宋" w:hAnsi="仿宋" w:cs="仿宋" w:hint="eastAsia"/>
            <w:lang w:eastAsia="zh-CN"/>
          </w:rPr>
          <w:t>(二)、绩效评估方法</w:t>
        </w:r>
        <w:r>
          <w:tab/>
        </w:r>
        <w:r>
          <w:fldChar w:fldCharType="begin"/>
        </w:r>
        <w:r>
          <w:instrText xml:space="preserve"> PAGEREF _Toc11681 \h </w:instrText>
        </w:r>
        <w:r>
          <w:fldChar w:fldCharType="separate"/>
        </w:r>
        <w:r>
          <w:t>20</w:t>
        </w:r>
        <w:r>
          <w:fldChar w:fldCharType="end"/>
        </w:r>
      </w:hyperlink>
    </w:p>
    <w:p>
      <w:pPr>
        <w:pStyle w:val="TOC2"/>
        <w:tabs>
          <w:tab w:val="right" w:leader="dot" w:pos="8306"/>
        </w:tabs>
      </w:pPr>
      <w:hyperlink w:anchor="_Toc6514" w:history="1">
        <w:r>
          <w:rPr>
            <w:rFonts w:ascii="仿宋" w:eastAsia="仿宋" w:hAnsi="仿宋" w:cs="仿宋" w:hint="eastAsia"/>
            <w:lang w:eastAsia="zh-CN"/>
          </w:rPr>
          <w:t>(三)、绩效评估周期</w:t>
        </w:r>
        <w:r>
          <w:tab/>
        </w:r>
        <w:r>
          <w:fldChar w:fldCharType="begin"/>
        </w:r>
        <w:r>
          <w:instrText xml:space="preserve"> PAGEREF _Toc6514 \h </w:instrText>
        </w:r>
        <w:r>
          <w:fldChar w:fldCharType="separate"/>
        </w:r>
        <w:r>
          <w:t>21</w:t>
        </w:r>
        <w:r>
          <w:fldChar w:fldCharType="end"/>
        </w:r>
      </w:hyperlink>
    </w:p>
    <w:p>
      <w:pPr>
        <w:pStyle w:val="TOC1"/>
        <w:tabs>
          <w:tab w:val="right" w:leader="dot" w:pos="8306"/>
        </w:tabs>
      </w:pPr>
      <w:hyperlink w:anchor="_Toc30580" w:history="1">
        <w:r>
          <w:rPr>
            <w:rFonts w:ascii="仿宋" w:eastAsia="仿宋" w:hAnsi="仿宋" w:cs="仿宋" w:hint="eastAsia"/>
            <w:lang w:eastAsia="zh-CN"/>
          </w:rPr>
          <w:t>七、免疫系统用药项目人力资源管理</w:t>
        </w:r>
        <w:r>
          <w:tab/>
        </w:r>
        <w:r>
          <w:fldChar w:fldCharType="begin"/>
        </w:r>
        <w:r>
          <w:instrText xml:space="preserve"> PAGEREF _Toc30580 \h </w:instrText>
        </w:r>
        <w:r>
          <w:fldChar w:fldCharType="separate"/>
        </w:r>
        <w:r>
          <w:t>22</w:t>
        </w:r>
        <w:r>
          <w:fldChar w:fldCharType="end"/>
        </w:r>
      </w:hyperlink>
    </w:p>
    <w:p>
      <w:pPr>
        <w:pStyle w:val="TOC2"/>
        <w:tabs>
          <w:tab w:val="right" w:leader="dot" w:pos="8306"/>
        </w:tabs>
      </w:pPr>
      <w:hyperlink w:anchor="_Toc13374" w:history="1">
        <w:r>
          <w:rPr>
            <w:rFonts w:ascii="仿宋" w:eastAsia="仿宋" w:hAnsi="仿宋" w:cs="仿宋" w:hint="eastAsia"/>
            <w:lang w:eastAsia="zh-CN"/>
          </w:rPr>
          <w:t>(一)、建立健全的预算管理制度</w:t>
        </w:r>
        <w:r>
          <w:tab/>
        </w:r>
        <w:r>
          <w:fldChar w:fldCharType="begin"/>
        </w:r>
        <w:r>
          <w:instrText xml:space="preserve"> PAGEREF _Toc13374 \h </w:instrText>
        </w:r>
        <w:r>
          <w:fldChar w:fldCharType="separate"/>
        </w:r>
        <w:r>
          <w:t>22</w:t>
        </w:r>
        <w:r>
          <w:fldChar w:fldCharType="end"/>
        </w:r>
      </w:hyperlink>
    </w:p>
    <w:p>
      <w:pPr>
        <w:pStyle w:val="TOC2"/>
        <w:tabs>
          <w:tab w:val="right" w:leader="dot" w:pos="8306"/>
        </w:tabs>
      </w:pPr>
      <w:hyperlink w:anchor="_Toc2014" w:history="1">
        <w:r>
          <w:rPr>
            <w:rFonts w:ascii="仿宋" w:eastAsia="仿宋" w:hAnsi="仿宋" w:cs="仿宋" w:hint="eastAsia"/>
            <w:lang w:eastAsia="zh-CN"/>
          </w:rPr>
          <w:t>(二)、加强资金流动监控</w:t>
        </w:r>
        <w:r>
          <w:tab/>
        </w:r>
        <w:r>
          <w:fldChar w:fldCharType="begin"/>
        </w:r>
        <w:r>
          <w:instrText xml:space="preserve"> PAGEREF _Toc2014 \h </w:instrText>
        </w:r>
        <w:r>
          <w:fldChar w:fldCharType="separate"/>
        </w:r>
        <w:r>
          <w:t>24</w:t>
        </w:r>
        <w:r>
          <w:fldChar w:fldCharType="end"/>
        </w:r>
      </w:hyperlink>
    </w:p>
    <w:p>
      <w:pPr>
        <w:pStyle w:val="TOC2"/>
        <w:tabs>
          <w:tab w:val="right" w:leader="dot" w:pos="8306"/>
        </w:tabs>
      </w:pPr>
      <w:hyperlink w:anchor="_Toc949" w:history="1">
        <w:r>
          <w:rPr>
            <w:rFonts w:ascii="仿宋" w:eastAsia="仿宋" w:hAnsi="仿宋" w:cs="仿宋" w:hint="eastAsia"/>
            <w:lang w:eastAsia="zh-CN"/>
          </w:rPr>
          <w:t>(三)、制定完善的风险控制机制</w:t>
        </w:r>
        <w:r>
          <w:tab/>
        </w:r>
        <w:r>
          <w:fldChar w:fldCharType="begin"/>
        </w:r>
        <w:r>
          <w:instrText xml:space="preserve"> PAGEREF _Toc949 \h </w:instrText>
        </w:r>
        <w:r>
          <w:fldChar w:fldCharType="separate"/>
        </w:r>
        <w:r>
          <w:t>25</w:t>
        </w:r>
        <w:r>
          <w:fldChar w:fldCharType="end"/>
        </w:r>
      </w:hyperlink>
    </w:p>
    <w:p>
      <w:pPr>
        <w:pStyle w:val="TOC2"/>
        <w:tabs>
          <w:tab w:val="right" w:leader="dot" w:pos="8306"/>
        </w:tabs>
      </w:pPr>
      <w:hyperlink w:anchor="_Toc11770" w:history="1">
        <w:r>
          <w:rPr>
            <w:rFonts w:ascii="仿宋" w:eastAsia="仿宋" w:hAnsi="仿宋" w:cs="仿宋" w:hint="eastAsia"/>
            <w:lang w:eastAsia="zh-CN"/>
          </w:rPr>
          <w:t>(四)、优化成本管理</w:t>
        </w:r>
        <w:r>
          <w:tab/>
        </w:r>
        <w:r>
          <w:fldChar w:fldCharType="begin"/>
        </w:r>
        <w:r>
          <w:instrText xml:space="preserve"> PAGEREF _Toc11770 \h </w:instrText>
        </w:r>
        <w:r>
          <w:fldChar w:fldCharType="separate"/>
        </w:r>
        <w:r>
          <w:t>27</w:t>
        </w:r>
        <w:r>
          <w:fldChar w:fldCharType="end"/>
        </w:r>
      </w:hyperlink>
    </w:p>
    <w:p>
      <w:pPr>
        <w:pStyle w:val="TOC1"/>
        <w:tabs>
          <w:tab w:val="right" w:leader="dot" w:pos="8306"/>
        </w:tabs>
      </w:pPr>
      <w:hyperlink w:anchor="_Toc4095" w:history="1">
        <w:r>
          <w:rPr>
            <w:rFonts w:ascii="仿宋" w:eastAsia="仿宋" w:hAnsi="仿宋" w:cs="仿宋" w:hint="eastAsia"/>
            <w:lang w:eastAsia="zh-CN"/>
          </w:rPr>
          <w:t>八、免疫系统用药项目创新与研发</w:t>
        </w:r>
        <w:r>
          <w:tab/>
        </w:r>
        <w:r>
          <w:fldChar w:fldCharType="begin"/>
        </w:r>
        <w:r>
          <w:instrText xml:space="preserve"> PAGEREF _Toc4095 \h </w:instrText>
        </w:r>
        <w:r>
          <w:fldChar w:fldCharType="separate"/>
        </w:r>
        <w:r>
          <w:t>28</w:t>
        </w:r>
        <w:r>
          <w:fldChar w:fldCharType="end"/>
        </w:r>
      </w:hyperlink>
    </w:p>
    <w:p>
      <w:pPr>
        <w:pStyle w:val="TOC2"/>
        <w:tabs>
          <w:tab w:val="right" w:leader="dot" w:pos="8306"/>
        </w:tabs>
      </w:pPr>
      <w:hyperlink w:anchor="_Toc22752" w:history="1">
        <w:r>
          <w:rPr>
            <w:rFonts w:ascii="仿宋" w:eastAsia="仿宋" w:hAnsi="仿宋" w:cs="仿宋" w:hint="eastAsia"/>
            <w:lang w:eastAsia="zh-CN"/>
          </w:rPr>
          <w:t>(一)、创新策略与方向</w:t>
        </w:r>
        <w:r>
          <w:tab/>
        </w:r>
        <w:r>
          <w:fldChar w:fldCharType="begin"/>
        </w:r>
        <w:r>
          <w:instrText xml:space="preserve"> PAGEREF _Toc22752 \h </w:instrText>
        </w:r>
        <w:r>
          <w:fldChar w:fldCharType="separate"/>
        </w:r>
        <w:r>
          <w:t>28</w:t>
        </w:r>
        <w:r>
          <w:fldChar w:fldCharType="end"/>
        </w:r>
      </w:hyperlink>
    </w:p>
    <w:p>
      <w:pPr>
        <w:pStyle w:val="TOC2"/>
        <w:tabs>
          <w:tab w:val="right" w:leader="dot" w:pos="8306"/>
        </w:tabs>
      </w:pPr>
      <w:hyperlink w:anchor="_Toc15648" w:history="1">
        <w:r>
          <w:rPr>
            <w:rFonts w:ascii="仿宋" w:eastAsia="仿宋" w:hAnsi="仿宋" w:cs="仿宋" w:hint="eastAsia"/>
            <w:lang w:eastAsia="zh-CN"/>
          </w:rPr>
          <w:t>(二)、研发规划与投入</w:t>
        </w:r>
        <w:r>
          <w:tab/>
        </w:r>
        <w:r>
          <w:fldChar w:fldCharType="begin"/>
        </w:r>
        <w:r>
          <w:instrText xml:space="preserve"> PAGEREF _Toc15648 \h </w:instrText>
        </w:r>
        <w:r>
          <w:fldChar w:fldCharType="separate"/>
        </w:r>
        <w:r>
          <w:t>29</w:t>
        </w:r>
        <w:r>
          <w:fldChar w:fldCharType="end"/>
        </w:r>
      </w:hyperlink>
    </w:p>
    <w:p>
      <w:pPr>
        <w:pStyle w:val="TOC1"/>
        <w:tabs>
          <w:tab w:val="right" w:leader="dot" w:pos="8306"/>
        </w:tabs>
      </w:pPr>
      <w:hyperlink w:anchor="_Toc28842" w:history="1">
        <w:r>
          <w:rPr>
            <w:rFonts w:ascii="仿宋" w:eastAsia="仿宋" w:hAnsi="仿宋" w:cs="仿宋" w:hint="eastAsia"/>
            <w:lang w:eastAsia="zh-CN"/>
          </w:rPr>
          <w:t>九、免疫系统用药项目投资规划</w:t>
        </w:r>
        <w:r>
          <w:tab/>
        </w:r>
        <w:r>
          <w:fldChar w:fldCharType="begin"/>
        </w:r>
        <w:r>
          <w:instrText xml:space="preserve"> PAGEREF _Toc28842 \h </w:instrText>
        </w:r>
        <w:r>
          <w:fldChar w:fldCharType="separate"/>
        </w:r>
        <w:r>
          <w:t>31</w:t>
        </w:r>
        <w:r>
          <w:fldChar w:fldCharType="end"/>
        </w:r>
      </w:hyperlink>
    </w:p>
    <w:p>
      <w:pPr>
        <w:pStyle w:val="TOC2"/>
        <w:tabs>
          <w:tab w:val="right" w:leader="dot" w:pos="8306"/>
        </w:tabs>
      </w:pPr>
      <w:hyperlink w:anchor="_Toc7778" w:history="1">
        <w:r>
          <w:rPr>
            <w:rFonts w:ascii="仿宋" w:eastAsia="仿宋" w:hAnsi="仿宋" w:cs="仿宋" w:hint="eastAsia"/>
            <w:lang w:eastAsia="zh-CN"/>
          </w:rPr>
          <w:t>(一)、免疫系统用药项目总投资估算</w:t>
        </w:r>
        <w:r>
          <w:tab/>
        </w:r>
        <w:r>
          <w:fldChar w:fldCharType="begin"/>
        </w:r>
        <w:r>
          <w:instrText xml:space="preserve"> PAGEREF _Toc7778 \h </w:instrText>
        </w:r>
        <w:r>
          <w:fldChar w:fldCharType="separate"/>
        </w:r>
        <w:r>
          <w:t>31</w:t>
        </w:r>
        <w:r>
          <w:fldChar w:fldCharType="end"/>
        </w:r>
      </w:hyperlink>
    </w:p>
    <w:p>
      <w:pPr>
        <w:pStyle w:val="TOC2"/>
        <w:tabs>
          <w:tab w:val="right" w:leader="dot" w:pos="8306"/>
        </w:tabs>
      </w:pPr>
      <w:hyperlink w:anchor="_Toc16550" w:history="1">
        <w:r>
          <w:rPr>
            <w:rFonts w:ascii="仿宋" w:eastAsia="仿宋" w:hAnsi="仿宋" w:cs="仿宋" w:hint="eastAsia"/>
            <w:lang w:eastAsia="zh-CN"/>
          </w:rPr>
          <w:t>(二)、资金筹措</w:t>
        </w:r>
        <w:r>
          <w:tab/>
        </w:r>
        <w:r>
          <w:fldChar w:fldCharType="begin"/>
        </w:r>
        <w:r>
          <w:instrText xml:space="preserve"> PAGEREF _Toc16550 \h </w:instrText>
        </w:r>
        <w:r>
          <w:fldChar w:fldCharType="separate"/>
        </w:r>
        <w:r>
          <w:t>32</w:t>
        </w:r>
        <w:r>
          <w:fldChar w:fldCharType="end"/>
        </w:r>
      </w:hyperlink>
    </w:p>
    <w:p>
      <w:pPr>
        <w:pStyle w:val="TOC1"/>
        <w:tabs>
          <w:tab w:val="right" w:leader="dot" w:pos="8306"/>
        </w:tabs>
      </w:pPr>
      <w:hyperlink w:anchor="_Toc2627" w:history="1">
        <w:r>
          <w:rPr>
            <w:rFonts w:ascii="仿宋" w:eastAsia="仿宋" w:hAnsi="仿宋" w:cs="仿宋" w:hint="eastAsia"/>
            <w:lang w:eastAsia="zh-CN"/>
          </w:rPr>
          <w:t>十、免疫系统用药项目计划安排</w:t>
        </w:r>
        <w:r>
          <w:tab/>
        </w:r>
        <w:r>
          <w:fldChar w:fldCharType="begin"/>
        </w:r>
        <w:r>
          <w:instrText xml:space="preserve"> PAGEREF _Toc2627 \h </w:instrText>
        </w:r>
        <w:r>
          <w:fldChar w:fldCharType="separate"/>
        </w:r>
        <w:r>
          <w:t>33</w:t>
        </w:r>
        <w:r>
          <w:fldChar w:fldCharType="end"/>
        </w:r>
      </w:hyperlink>
    </w:p>
    <w:p>
      <w:pPr>
        <w:pStyle w:val="TOC2"/>
        <w:tabs>
          <w:tab w:val="right" w:leader="dot" w:pos="8306"/>
        </w:tabs>
      </w:pPr>
      <w:hyperlink w:anchor="_Toc17441" w:history="1">
        <w:r>
          <w:rPr>
            <w:rFonts w:ascii="仿宋" w:eastAsia="仿宋" w:hAnsi="仿宋" w:cs="仿宋" w:hint="eastAsia"/>
            <w:lang w:eastAsia="zh-CN"/>
          </w:rPr>
          <w:t>(一)、建设周期</w:t>
        </w:r>
        <w:r>
          <w:tab/>
        </w:r>
        <w:r>
          <w:fldChar w:fldCharType="begin"/>
        </w:r>
        <w:r>
          <w:instrText xml:space="preserve"> PAGEREF _Toc17441 \h </w:instrText>
        </w:r>
        <w:r>
          <w:fldChar w:fldCharType="separate"/>
        </w:r>
        <w:r>
          <w:t>33</w:t>
        </w:r>
        <w:r>
          <w:fldChar w:fldCharType="end"/>
        </w:r>
      </w:hyperlink>
    </w:p>
    <w:p>
      <w:pPr>
        <w:pStyle w:val="TOC2"/>
        <w:tabs>
          <w:tab w:val="right" w:leader="dot" w:pos="8306"/>
        </w:tabs>
      </w:pPr>
      <w:hyperlink w:anchor="_Toc6809" w:history="1">
        <w:r>
          <w:rPr>
            <w:rFonts w:ascii="仿宋" w:eastAsia="仿宋" w:hAnsi="仿宋" w:cs="仿宋" w:hint="eastAsia"/>
            <w:lang w:eastAsia="zh-CN"/>
          </w:rPr>
          <w:t>(二)、建设进度</w:t>
        </w:r>
        <w:r>
          <w:tab/>
        </w:r>
        <w:r>
          <w:fldChar w:fldCharType="begin"/>
        </w:r>
        <w:r>
          <w:instrText xml:space="preserve"> PAGEREF _Toc6809 \h </w:instrText>
        </w:r>
        <w:r>
          <w:fldChar w:fldCharType="separate"/>
        </w:r>
        <w:r>
          <w:t>34</w:t>
        </w:r>
        <w:r>
          <w:fldChar w:fldCharType="end"/>
        </w:r>
      </w:hyperlink>
    </w:p>
    <w:p>
      <w:pPr>
        <w:pStyle w:val="TOC2"/>
        <w:tabs>
          <w:tab w:val="right" w:leader="dot" w:pos="8306"/>
        </w:tabs>
      </w:pPr>
      <w:hyperlink w:anchor="_Toc29287" w:history="1">
        <w:r>
          <w:rPr>
            <w:rFonts w:ascii="仿宋" w:eastAsia="仿宋" w:hAnsi="仿宋" w:cs="仿宋" w:hint="eastAsia"/>
            <w:lang w:eastAsia="zh-CN"/>
          </w:rPr>
          <w:t>(三)、进度安排注意事项</w:t>
        </w:r>
        <w:r>
          <w:tab/>
        </w:r>
        <w:r>
          <w:fldChar w:fldCharType="begin"/>
        </w:r>
        <w:r>
          <w:instrText xml:space="preserve"> PAGEREF _Toc29287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3" w:history="1">
        <w:r>
          <w:rPr>
            <w:rFonts w:ascii="仿宋" w:eastAsia="仿宋" w:hAnsi="仿宋" w:cs="仿宋" w:hint="eastAsia"/>
            <w:lang w:eastAsia="zh-CN"/>
          </w:rPr>
          <w:t>(四)、人力资源配置</w:t>
        </w:r>
        <w:r>
          <w:tab/>
        </w:r>
        <w:r>
          <w:fldChar w:fldCharType="begin"/>
        </w:r>
        <w:r>
          <w:instrText xml:space="preserve"> PAGEREF _Toc25353 \h </w:instrText>
        </w:r>
        <w:r>
          <w:fldChar w:fldCharType="separate"/>
        </w:r>
        <w:r>
          <w:t>37</w:t>
        </w:r>
        <w:r>
          <w:fldChar w:fldCharType="end"/>
        </w:r>
      </w:hyperlink>
    </w:p>
    <w:p>
      <w:pPr>
        <w:pStyle w:val="TOC1"/>
        <w:tabs>
          <w:tab w:val="right" w:leader="dot" w:pos="8306"/>
        </w:tabs>
      </w:pPr>
      <w:hyperlink w:anchor="_Toc19441" w:history="1">
        <w:r>
          <w:rPr>
            <w:rFonts w:ascii="仿宋" w:eastAsia="仿宋" w:hAnsi="仿宋" w:cs="仿宋" w:hint="eastAsia"/>
            <w:lang w:eastAsia="zh-CN"/>
          </w:rPr>
          <w:t>十一、免疫系统用药项目财务管理</w:t>
        </w:r>
        <w:r>
          <w:tab/>
        </w:r>
        <w:r>
          <w:fldChar w:fldCharType="begin"/>
        </w:r>
        <w:r>
          <w:instrText xml:space="preserve"> PAGEREF _Toc19441 \h </w:instrText>
        </w:r>
        <w:r>
          <w:fldChar w:fldCharType="separate"/>
        </w:r>
        <w:r>
          <w:t>37</w:t>
        </w:r>
        <w:r>
          <w:fldChar w:fldCharType="end"/>
        </w:r>
      </w:hyperlink>
    </w:p>
    <w:p>
      <w:pPr>
        <w:pStyle w:val="TOC2"/>
        <w:tabs>
          <w:tab w:val="right" w:leader="dot" w:pos="8306"/>
        </w:tabs>
      </w:pPr>
      <w:hyperlink w:anchor="_Toc14340" w:history="1">
        <w:r>
          <w:rPr>
            <w:rFonts w:ascii="仿宋" w:eastAsia="仿宋" w:hAnsi="仿宋" w:cs="仿宋" w:hint="eastAsia"/>
            <w:lang w:eastAsia="zh-CN"/>
          </w:rPr>
          <w:t>(一)、资金需求大</w:t>
        </w:r>
        <w:r>
          <w:tab/>
        </w:r>
        <w:r>
          <w:fldChar w:fldCharType="begin"/>
        </w:r>
        <w:r>
          <w:instrText xml:space="preserve"> PAGEREF _Toc14340 \h </w:instrText>
        </w:r>
        <w:r>
          <w:fldChar w:fldCharType="separate"/>
        </w:r>
        <w:r>
          <w:t>37</w:t>
        </w:r>
        <w:r>
          <w:fldChar w:fldCharType="end"/>
        </w:r>
      </w:hyperlink>
    </w:p>
    <w:p>
      <w:pPr>
        <w:pStyle w:val="TOC2"/>
        <w:tabs>
          <w:tab w:val="right" w:leader="dot" w:pos="8306"/>
        </w:tabs>
      </w:pPr>
      <w:hyperlink w:anchor="_Toc14807" w:history="1">
        <w:r>
          <w:rPr>
            <w:rFonts w:ascii="仿宋" w:eastAsia="仿宋" w:hAnsi="仿宋" w:cs="仿宋" w:hint="eastAsia"/>
            <w:lang w:eastAsia="zh-CN"/>
          </w:rPr>
          <w:t>(二)、研发周期长</w:t>
        </w:r>
        <w:r>
          <w:tab/>
        </w:r>
        <w:r>
          <w:fldChar w:fldCharType="begin"/>
        </w:r>
        <w:r>
          <w:instrText xml:space="preserve"> PAGEREF _Toc14807 \h </w:instrText>
        </w:r>
        <w:r>
          <w:fldChar w:fldCharType="separate"/>
        </w:r>
        <w:r>
          <w:t>38</w:t>
        </w:r>
        <w:r>
          <w:fldChar w:fldCharType="end"/>
        </w:r>
      </w:hyperlink>
    </w:p>
    <w:p>
      <w:pPr>
        <w:pStyle w:val="TOC2"/>
        <w:tabs>
          <w:tab w:val="right" w:leader="dot" w:pos="8306"/>
        </w:tabs>
      </w:pPr>
      <w:hyperlink w:anchor="_Toc29418" w:history="1">
        <w:r>
          <w:rPr>
            <w:rFonts w:ascii="仿宋" w:eastAsia="仿宋" w:hAnsi="仿宋" w:cs="仿宋" w:hint="eastAsia"/>
            <w:lang w:eastAsia="zh-CN"/>
          </w:rPr>
          <w:t>(三)、市场风险大</w:t>
        </w:r>
        <w:r>
          <w:tab/>
        </w:r>
        <w:r>
          <w:fldChar w:fldCharType="begin"/>
        </w:r>
        <w:r>
          <w:instrText xml:space="preserve"> PAGEREF _Toc29418 \h </w:instrText>
        </w:r>
        <w:r>
          <w:fldChar w:fldCharType="separate"/>
        </w:r>
        <w:r>
          <w:t>40</w:t>
        </w:r>
        <w:r>
          <w:fldChar w:fldCharType="end"/>
        </w:r>
      </w:hyperlink>
    </w:p>
    <w:p>
      <w:pPr>
        <w:pStyle w:val="TOC2"/>
        <w:tabs>
          <w:tab w:val="right" w:leader="dot" w:pos="8306"/>
        </w:tabs>
      </w:pPr>
      <w:hyperlink w:anchor="_Toc6655" w:history="1">
        <w:r>
          <w:rPr>
            <w:rFonts w:ascii="仿宋" w:eastAsia="仿宋" w:hAnsi="仿宋" w:cs="仿宋" w:hint="eastAsia"/>
            <w:lang w:eastAsia="zh-CN"/>
          </w:rPr>
          <w:t>(四)、利润率高</w:t>
        </w:r>
        <w:r>
          <w:tab/>
        </w:r>
        <w:r>
          <w:fldChar w:fldCharType="begin"/>
        </w:r>
        <w:r>
          <w:instrText xml:space="preserve"> PAGEREF _Toc6655 \h </w:instrText>
        </w:r>
        <w:r>
          <w:fldChar w:fldCharType="separate"/>
        </w:r>
        <w:r>
          <w:t>42</w:t>
        </w:r>
        <w:r>
          <w:fldChar w:fldCharType="end"/>
        </w:r>
      </w:hyperlink>
    </w:p>
    <w:p>
      <w:pPr>
        <w:pStyle w:val="TOC1"/>
        <w:tabs>
          <w:tab w:val="right" w:leader="dot" w:pos="8306"/>
        </w:tabs>
      </w:pPr>
      <w:hyperlink w:anchor="_Toc17410" w:history="1">
        <w:r>
          <w:rPr>
            <w:rFonts w:ascii="仿宋" w:eastAsia="仿宋" w:hAnsi="仿宋" w:cs="仿宋" w:hint="eastAsia"/>
            <w:lang w:eastAsia="zh-CN"/>
          </w:rPr>
          <w:t>十二、免疫系统用药项目风险管理</w:t>
        </w:r>
        <w:r>
          <w:tab/>
        </w:r>
        <w:r>
          <w:fldChar w:fldCharType="begin"/>
        </w:r>
        <w:r>
          <w:instrText xml:space="preserve"> PAGEREF _Toc17410 \h </w:instrText>
        </w:r>
        <w:r>
          <w:fldChar w:fldCharType="separate"/>
        </w:r>
        <w:r>
          <w:t>45</w:t>
        </w:r>
        <w:r>
          <w:fldChar w:fldCharType="end"/>
        </w:r>
      </w:hyperlink>
    </w:p>
    <w:p>
      <w:pPr>
        <w:pStyle w:val="TOC2"/>
        <w:tabs>
          <w:tab w:val="right" w:leader="dot" w:pos="8306"/>
        </w:tabs>
      </w:pPr>
      <w:hyperlink w:anchor="_Toc26021" w:history="1">
        <w:r>
          <w:rPr>
            <w:rFonts w:ascii="仿宋" w:eastAsia="仿宋" w:hAnsi="仿宋" w:cs="仿宋" w:hint="eastAsia"/>
            <w:lang w:eastAsia="zh-CN"/>
          </w:rPr>
          <w:t>(一)、风险识别与评估</w:t>
        </w:r>
        <w:r>
          <w:tab/>
        </w:r>
        <w:r>
          <w:fldChar w:fldCharType="begin"/>
        </w:r>
        <w:r>
          <w:instrText xml:space="preserve"> PAGEREF _Toc26021 \h </w:instrText>
        </w:r>
        <w:r>
          <w:fldChar w:fldCharType="separate"/>
        </w:r>
        <w:r>
          <w:t>45</w:t>
        </w:r>
        <w:r>
          <w:fldChar w:fldCharType="end"/>
        </w:r>
      </w:hyperlink>
    </w:p>
    <w:p>
      <w:pPr>
        <w:pStyle w:val="TOC2"/>
        <w:tabs>
          <w:tab w:val="right" w:leader="dot" w:pos="8306"/>
        </w:tabs>
      </w:pPr>
      <w:hyperlink w:anchor="_Toc26979" w:history="1">
        <w:r>
          <w:rPr>
            <w:rFonts w:ascii="仿宋" w:eastAsia="仿宋" w:hAnsi="仿宋" w:cs="仿宋" w:hint="eastAsia"/>
            <w:lang w:eastAsia="zh-CN"/>
          </w:rPr>
          <w:t>(二)、风险应对策略</w:t>
        </w:r>
        <w:r>
          <w:tab/>
        </w:r>
        <w:r>
          <w:fldChar w:fldCharType="begin"/>
        </w:r>
        <w:r>
          <w:instrText xml:space="preserve"> PAGEREF _Toc26979 \h </w:instrText>
        </w:r>
        <w:r>
          <w:fldChar w:fldCharType="separate"/>
        </w:r>
        <w:r>
          <w:t>46</w:t>
        </w:r>
        <w:r>
          <w:fldChar w:fldCharType="end"/>
        </w:r>
      </w:hyperlink>
    </w:p>
    <w:p>
      <w:pPr>
        <w:pStyle w:val="TOC2"/>
        <w:tabs>
          <w:tab w:val="right" w:leader="dot" w:pos="8306"/>
        </w:tabs>
      </w:pPr>
      <w:hyperlink w:anchor="_Toc3369" w:history="1">
        <w:r>
          <w:rPr>
            <w:rFonts w:ascii="仿宋" w:eastAsia="仿宋" w:hAnsi="仿宋" w:cs="仿宋" w:hint="eastAsia"/>
            <w:lang w:eastAsia="zh-CN"/>
          </w:rPr>
          <w:t>(三)、风险监控与控制</w:t>
        </w:r>
        <w:r>
          <w:tab/>
        </w:r>
        <w:r>
          <w:fldChar w:fldCharType="begin"/>
        </w:r>
        <w:r>
          <w:instrText xml:space="preserve"> PAGEREF _Toc3369 \h </w:instrText>
        </w:r>
        <w:r>
          <w:fldChar w:fldCharType="separate"/>
        </w:r>
        <w:r>
          <w:t>48</w:t>
        </w:r>
        <w:r>
          <w:fldChar w:fldCharType="end"/>
        </w:r>
      </w:hyperlink>
    </w:p>
    <w:p>
      <w:pPr>
        <w:pStyle w:val="TOC1"/>
        <w:tabs>
          <w:tab w:val="right" w:leader="dot" w:pos="8306"/>
        </w:tabs>
      </w:pPr>
      <w:hyperlink w:anchor="_Toc6664" w:history="1">
        <w:r>
          <w:rPr>
            <w:rFonts w:ascii="仿宋" w:eastAsia="仿宋" w:hAnsi="仿宋" w:cs="仿宋" w:hint="eastAsia"/>
            <w:lang w:eastAsia="zh-CN"/>
          </w:rPr>
          <w:t>十三、营销与推广策略</w:t>
        </w:r>
        <w:r>
          <w:tab/>
        </w:r>
        <w:r>
          <w:fldChar w:fldCharType="begin"/>
        </w:r>
        <w:r>
          <w:instrText xml:space="preserve"> PAGEREF _Toc6664 \h </w:instrText>
        </w:r>
        <w:r>
          <w:fldChar w:fldCharType="separate"/>
        </w:r>
        <w:r>
          <w:t>49</w:t>
        </w:r>
        <w:r>
          <w:fldChar w:fldCharType="end"/>
        </w:r>
      </w:hyperlink>
    </w:p>
    <w:p>
      <w:pPr>
        <w:pStyle w:val="TOC2"/>
        <w:tabs>
          <w:tab w:val="right" w:leader="dot" w:pos="8306"/>
        </w:tabs>
      </w:pPr>
      <w:hyperlink w:anchor="_Toc15176" w:history="1">
        <w:r>
          <w:rPr>
            <w:rFonts w:ascii="仿宋" w:eastAsia="仿宋" w:hAnsi="仿宋" w:cs="仿宋" w:hint="eastAsia"/>
            <w:lang w:eastAsia="zh-CN"/>
          </w:rPr>
          <w:t>(一)、产品/服务定位与特点</w:t>
        </w:r>
        <w:r>
          <w:tab/>
        </w:r>
        <w:r>
          <w:fldChar w:fldCharType="begin"/>
        </w:r>
        <w:r>
          <w:instrText xml:space="preserve"> PAGEREF _Toc15176 \h </w:instrText>
        </w:r>
        <w:r>
          <w:fldChar w:fldCharType="separate"/>
        </w:r>
        <w:r>
          <w:t>49</w:t>
        </w:r>
        <w:r>
          <w:fldChar w:fldCharType="end"/>
        </w:r>
      </w:hyperlink>
    </w:p>
    <w:p>
      <w:pPr>
        <w:pStyle w:val="TOC2"/>
        <w:tabs>
          <w:tab w:val="right" w:leader="dot" w:pos="8306"/>
        </w:tabs>
      </w:pPr>
      <w:hyperlink w:anchor="_Toc11939" w:history="1">
        <w:r>
          <w:rPr>
            <w:rFonts w:ascii="仿宋" w:eastAsia="仿宋" w:hAnsi="仿宋" w:cs="仿宋" w:hint="eastAsia"/>
            <w:lang w:eastAsia="zh-CN"/>
          </w:rPr>
          <w:t>(二)、市场定位与竞争分析</w:t>
        </w:r>
        <w:r>
          <w:tab/>
        </w:r>
        <w:r>
          <w:fldChar w:fldCharType="begin"/>
        </w:r>
        <w:r>
          <w:instrText xml:space="preserve"> PAGEREF _Toc11939 \h </w:instrText>
        </w:r>
        <w:r>
          <w:fldChar w:fldCharType="separate"/>
        </w:r>
        <w:r>
          <w:t>50</w:t>
        </w:r>
        <w:r>
          <w:fldChar w:fldCharType="end"/>
        </w:r>
      </w:hyperlink>
    </w:p>
    <w:p>
      <w:pPr>
        <w:pStyle w:val="TOC2"/>
        <w:tabs>
          <w:tab w:val="right" w:leader="dot" w:pos="8306"/>
        </w:tabs>
      </w:pPr>
      <w:hyperlink w:anchor="_Toc812" w:history="1">
        <w:r>
          <w:rPr>
            <w:rFonts w:ascii="仿宋" w:eastAsia="仿宋" w:hAnsi="仿宋" w:cs="仿宋" w:hint="eastAsia"/>
            <w:lang w:eastAsia="zh-CN"/>
          </w:rPr>
          <w:t>(三)、营销渠道与策略</w:t>
        </w:r>
        <w:r>
          <w:tab/>
        </w:r>
        <w:r>
          <w:fldChar w:fldCharType="begin"/>
        </w:r>
        <w:r>
          <w:instrText xml:space="preserve"> PAGEREF _Toc812 \h </w:instrText>
        </w:r>
        <w:r>
          <w:fldChar w:fldCharType="separate"/>
        </w:r>
        <w:r>
          <w:t>51</w:t>
        </w:r>
        <w:r>
          <w:fldChar w:fldCharType="end"/>
        </w:r>
      </w:hyperlink>
    </w:p>
    <w:p>
      <w:pPr>
        <w:pStyle w:val="TOC2"/>
        <w:tabs>
          <w:tab w:val="right" w:leader="dot" w:pos="8306"/>
        </w:tabs>
      </w:pPr>
      <w:hyperlink w:anchor="_Toc7664" w:history="1">
        <w:r>
          <w:rPr>
            <w:rFonts w:ascii="仿宋" w:eastAsia="仿宋" w:hAnsi="仿宋" w:cs="仿宋" w:hint="eastAsia"/>
            <w:lang w:eastAsia="zh-CN"/>
          </w:rPr>
          <w:t>(四)、推广与宣传活动</w:t>
        </w:r>
        <w:r>
          <w:tab/>
        </w:r>
        <w:r>
          <w:fldChar w:fldCharType="begin"/>
        </w:r>
        <w:r>
          <w:instrText xml:space="preserve"> PAGEREF _Toc7664 \h </w:instrText>
        </w:r>
        <w:r>
          <w:fldChar w:fldCharType="separate"/>
        </w:r>
        <w:r>
          <w:t>52</w:t>
        </w:r>
        <w:r>
          <w:fldChar w:fldCharType="end"/>
        </w:r>
      </w:hyperlink>
    </w:p>
    <w:p>
      <w:pPr>
        <w:pStyle w:val="TOC1"/>
        <w:tabs>
          <w:tab w:val="right" w:leader="dot" w:pos="8306"/>
        </w:tabs>
      </w:pPr>
      <w:hyperlink w:anchor="_Toc22523" w:history="1">
        <w:r>
          <w:rPr>
            <w:rFonts w:ascii="仿宋" w:eastAsia="仿宋" w:hAnsi="仿宋" w:cs="仿宋" w:hint="eastAsia"/>
            <w:lang w:eastAsia="zh-CN"/>
          </w:rPr>
          <w:t>十四、免疫系统用药项目治理与监督</w:t>
        </w:r>
        <w:r>
          <w:tab/>
        </w:r>
        <w:r>
          <w:fldChar w:fldCharType="begin"/>
        </w:r>
        <w:r>
          <w:instrText xml:space="preserve"> PAGEREF _Toc22523 \h </w:instrText>
        </w:r>
        <w:r>
          <w:fldChar w:fldCharType="separate"/>
        </w:r>
        <w:r>
          <w:t>58</w:t>
        </w:r>
        <w:r>
          <w:fldChar w:fldCharType="end"/>
        </w:r>
      </w:hyperlink>
    </w:p>
    <w:p>
      <w:pPr>
        <w:pStyle w:val="TOC2"/>
        <w:tabs>
          <w:tab w:val="right" w:leader="dot" w:pos="8306"/>
        </w:tabs>
      </w:pPr>
      <w:hyperlink w:anchor="_Toc20616" w:history="1">
        <w:r>
          <w:rPr>
            <w:rFonts w:ascii="仿宋" w:eastAsia="仿宋" w:hAnsi="仿宋" w:cs="仿宋" w:hint="eastAsia"/>
            <w:lang w:eastAsia="zh-CN"/>
          </w:rPr>
          <w:t>(一)、免疫系统用药项目治理结构</w:t>
        </w:r>
        <w:r>
          <w:tab/>
        </w:r>
        <w:r>
          <w:fldChar w:fldCharType="begin"/>
        </w:r>
        <w:r>
          <w:instrText xml:space="preserve"> PAGEREF _Toc20616 \h </w:instrText>
        </w:r>
        <w:r>
          <w:fldChar w:fldCharType="separate"/>
        </w:r>
        <w:r>
          <w:t>58</w:t>
        </w:r>
        <w:r>
          <w:fldChar w:fldCharType="end"/>
        </w:r>
      </w:hyperlink>
    </w:p>
    <w:p>
      <w:pPr>
        <w:pStyle w:val="TOC2"/>
        <w:tabs>
          <w:tab w:val="right" w:leader="dot" w:pos="8306"/>
        </w:tabs>
      </w:pPr>
      <w:hyperlink w:anchor="_Toc25029" w:history="1">
        <w:r>
          <w:rPr>
            <w:rFonts w:ascii="仿宋" w:eastAsia="仿宋" w:hAnsi="仿宋" w:cs="仿宋" w:hint="eastAsia"/>
            <w:lang w:eastAsia="zh-CN"/>
          </w:rPr>
          <w:t>(二)、监督与审计</w:t>
        </w:r>
        <w:r>
          <w:tab/>
        </w:r>
        <w:r>
          <w:fldChar w:fldCharType="begin"/>
        </w:r>
        <w:r>
          <w:instrText xml:space="preserve"> PAGEREF _Toc25029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13"/>
      <w:r>
        <w:rPr>
          <w:rFonts w:ascii="仿宋" w:eastAsia="仿宋" w:hAnsi="仿宋" w:cs="仿宋" w:hint="eastAsia"/>
          <w:sz w:val="28"/>
          <w:lang w:eastAsia="zh-CN"/>
        </w:rPr>
        <w:t>一、免疫系统用药项目选址可行性分析</w:t>
      </w:r>
      <w:bookmarkEnd w:id="2"/>
    </w:p>
    <w:p>
      <w:pPr>
        <w:pStyle w:val="Heading2"/>
        <w:rPr>
          <w:rFonts w:ascii="仿宋" w:eastAsia="仿宋" w:hAnsi="仿宋" w:cs="仿宋" w:hint="eastAsia"/>
          <w:lang w:eastAsia="zh-CN"/>
        </w:rPr>
      </w:pPr>
      <w:bookmarkStart w:id="3" w:name="_Toc9908"/>
      <w:r>
        <w:rPr>
          <w:rFonts w:ascii="仿宋" w:eastAsia="仿宋" w:hAnsi="仿宋" w:cs="仿宋" w:hint="eastAsia"/>
          <w:lang w:eastAsia="zh-CN"/>
        </w:rPr>
        <w:t>(一)、免疫系统用药项目选址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该免疫系统用药项目选址位于XX省XX市XX区XXX街道</w:t>
      </w:r>
    </w:p>
    <w:p>
      <w:pPr>
        <w:pStyle w:val="Heading2"/>
        <w:ind w:firstLine="560" w:firstLineChars="200"/>
        <w:rPr>
          <w:rFonts w:ascii="仿宋" w:eastAsia="仿宋" w:hAnsi="仿宋" w:cs="仿宋" w:hint="eastAsia"/>
          <w:sz w:val="28"/>
          <w:lang w:eastAsia="zh-CN"/>
        </w:rPr>
      </w:pPr>
      <w:bookmarkStart w:id="4" w:name="_Toc2724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免疫系统用药项目的征地面积将根据免疫系统用药项目的实际规模和需求进行精确规划。具体面积XXX平方米，旨在确保免疫系统用药项目不仅能够满足当前的发展需求，还能够预留空间以适应未来的扩展。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净用地面积是在征地面积基础上去除不可利用面积后的实际可开发用地。具体面积XXX平方米，考虑到环保、交通、安全等多方面因素，以确保免疫系统用药项目在整体利用效率上达到最优。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免疫系统用药项目计划建设的建筑总规模具体面积XXX平方米。这一规模的确定综合考虑了免疫系统用药项目的性质、规模，以及城市规划的相关要求，确保建筑布局与周边环境协调一致。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绿地率是免疫系统用药项目用地中被规划为绿地的比例。具体面积XXX平方米，旨在通过合理规划绿地，改善免疫系统用药项目周边环境，提升居民生活质量，并符合城市整体绿化规划。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容积率是用地上可以建设的建筑总体积与用地面积之比。具体面积XXX，通过合理的容积率规划，确保免疫系统用药项目建筑规模与周边环境和谐共生。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免疫系统用药项目选址与当地城市规划相一致，具体面积XXX平方米。通过与城市规划部门深入沟通，确保免疫系统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免疫系统用药项目选址符合当地产业政策，具体面积XXX平方米。这包括免疫系统用药项目对当地经济的促进作用，以及对相关产业的带动效应，确保免疫系统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用地总体要求必须符合环保和可持续发展的原则，具体面积XXX平方米。通过采用绿色建筑设计、节能减排等措施，确保免疫系统用药项目在建设和运营过程中对环境的影响最小化，达到可持续发展的要求。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确保免疫系统用药项目选址具备必要的公共设施配套，具体面积XXX平方米。这包括交通便利性、教育、医疗等基础设施，以提高居民生活品质，使得免疫系统用药项目选址更具吸引力。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考虑用地总体要求对当地社会稳定性的影响，具体面积XXX平方米。通过深入了解当地社区反馈，确保免疫系统用药项目的选址和建设过程对当地社会和谐稳定产生积极作用。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免疫系统用药项目选址不仅符合法规和规划，还在实际操作中具有可行性。这一全面规划将为免疫系统用药项目的成功实施提供坚实的基础，确保免疫系统用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1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系统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免疫系统用药项目的设备规划和空间设计中，我们将采取灵活设备布局的措施。设备布局将根据实际需求进行灵活设计，避免不必要的浪费。通过合理规划设备摆放位置，我们将提高设备的利用率，减少设备间距，以确保免疫系统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免疫系统用药项目内部引入共享设施的概念，例如共享会议室、办公区等。通过这种方式，我们可以减少对资源的重复建设，提高资源共享效率，从而减小免疫系统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免疫系统用药项目的总图布置中，我们将不同功能区域进行明确的规划，以最大程度满足免疫系统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9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免疫系统用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免疫系统用药项目对环境的影响是综合评价的重要因素之一。我们将详细考虑选址周边的自然环境、生态保护区、水源地等情况，确保免疫系统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对选址的评价还需充分考虑当地政府的产业政策和法规。我们将详细了解免疫系统用药项目所在地的相关政策，确保免疫系统用药项目的规划和运营与当地法规相符，降低不必要的法律风险。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考虑到社会稳定性对企业运营的重要性，我们将评估选址地区的社会安全情况、劳工关系、社区反馈等方面，以确保免疫系统用药项目的建设和运营不会受到社会稳定性的负面影响。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最后，我们将综合考虑用地成本，包括土地购置费用、土地开发成本等。通过对用地成本的详细评估，我们能够做出更为精确的经济效益分析，为免疫系统用药项目的投资决策提供有力支持。</w:t>
      </w:r>
    </w:p>
    <w:p>
      <w:pPr>
        <w:pStyle w:val="Heading1"/>
        <w:ind w:firstLine="560" w:firstLineChars="200"/>
        <w:rPr>
          <w:rFonts w:ascii="仿宋" w:eastAsia="仿宋" w:hAnsi="仿宋" w:cs="仿宋" w:hint="eastAsia"/>
          <w:sz w:val="28"/>
          <w:lang w:eastAsia="zh-CN"/>
        </w:rPr>
      </w:pPr>
      <w:bookmarkStart w:id="8" w:name="_Toc12090"/>
      <w:r>
        <w:rPr>
          <w:rFonts w:ascii="仿宋" w:eastAsia="仿宋" w:hAnsi="仿宋" w:cs="仿宋" w:hint="eastAsia"/>
          <w:sz w:val="28"/>
          <w:lang w:eastAsia="zh-CN"/>
        </w:rPr>
        <w:t>二、免疫系统用药项目危机管理</w:t>
      </w:r>
      <w:bookmarkEnd w:id="8"/>
    </w:p>
    <w:p>
      <w:pPr>
        <w:pStyle w:val="Heading2"/>
        <w:rPr>
          <w:rFonts w:ascii="仿宋" w:eastAsia="仿宋" w:hAnsi="仿宋" w:cs="仿宋" w:hint="eastAsia"/>
          <w:lang w:eastAsia="zh-CN"/>
        </w:rPr>
      </w:pPr>
      <w:bookmarkStart w:id="9" w:name="_Toc3149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系统用药项目危机管理中，危机预警与识别是确保免疫系统用药项目稳健运行的核心步骤。通过建立全面的监测机制，免疫系统用药项目团队旨在及时发现和理解潜在的风险和危机因素，以便采取及时的预防和应对措施，确保免疫系统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首先，通过深入的风险评估，免疫系统用药项目团队全面分析了整个免疫系统用药项目和各个阶段可能存在的威胁。这包括准确评估每个潜在风险的发生概率和可能影响的程度，为后续危机预警提供了有力支持。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免疫系统用药项目团队着重于明确定义免疫系统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免疫系统用药项目进展的持续监控，团队能够及时发现潜在问题并作出迅速反应。免疫系统用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在这一阶段，团队的专业素养和反应速度将发挥至关重要的作用，以确保潜在危机能够在初期得到有效的处理，最大程度地减轻负面影响。通过危机预警与识别，免疫系统用药项目得以更有序、可控地推进。</w:t>
      </w:r>
    </w:p>
    <w:p>
      <w:pPr>
        <w:pStyle w:val="Heading2"/>
        <w:ind w:firstLine="560" w:firstLineChars="200"/>
        <w:rPr>
          <w:rFonts w:ascii="仿宋" w:eastAsia="仿宋" w:hAnsi="仿宋" w:cs="仿宋" w:hint="eastAsia"/>
          <w:sz w:val="28"/>
          <w:lang w:eastAsia="zh-CN"/>
        </w:rPr>
      </w:pPr>
      <w:bookmarkStart w:id="10" w:name="_Toc2346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在危机发生时，免疫系统用药项目团队立即行动，成立了应急小组。该小组的任务是迅速制定并实施紧急应对措施，以最小化潜在损失。以下是采取的主要措施：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暂停免疫系统用药项目进度：为遏制危机蔓延，免疫系统用药项目暂时停止进行，以便全面评估当前状况。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资源重新分配：重新评估免疫系统用药项目资源的分配，确保最大限度地减小损失。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实时沟通：与关键利益相关者建立实时沟通机制，向他们传递免疫系统用药项目危机的实际状况，保障免疫系统用药项目核心利益。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在紧急应对的同时，免疫系统用药项目团队强调了团队协作和有效沟通的重要性。以下是团队协作的关键举措：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信息共享机制：建立了信息共享平台，确保团队成员能够及时获取免疫系统用药项目危机的实时信息。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领导者沟通：免疫系统用药项目领导者通过定期会议和即时沟通工具，指导团队应对危机，保持团队稳定运行。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随着危机得到初步控制，免疫系统用药项目团队转向制定恢复计划，以确保免疫系统用药项目能够从中迅速恢复。主要恢复计划包括：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修复受损的进度计划：重新评估免疫系统用药项目进度，制定修复计划，确保免疫系统用药项目尽快回归正常进程。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重新调整资源分配：优化资源分配，确保免疫系统用药项目在有限资源下高效运转。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风险管理机制加强：对免疫系统用药项目风险进行全面评估，制定更强化的风险管理策略，以预防未来可能的危机。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88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83"/>
      <w:r>
        <w:rPr>
          <w:rFonts w:ascii="仿宋" w:eastAsia="仿宋" w:hAnsi="仿宋" w:cs="仿宋" w:hint="eastAsia"/>
          <w:lang w:eastAsia="zh-CN"/>
        </w:rPr>
        <w:t>(一)、免疫系统用药行业分析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行业一直以来都是市场的关注焦点。行业内的发展趋势、竞争态势以及潜在机会都对免疫系统用药项目的推进产生深远的影响。通过深入研究行业的整体概貌，我们将更好地理解行业的核心特征，为免疫系统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系统用药行业，技术一直是推动创新和发展的关键因素。我们将对当前技术趋势进行详尽分析，包括但不限于人工智能、大数据应用、先进制造技术等。这有助于免疫系统用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免疫系统用药项目成功的基础。我们将对主要竞争对手进行深入研究，包括其市场份额、产品特点、市场定位等。通过全面了解竞争对手的优势和劣势，免疫系统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7213"/>
      <w:r>
        <w:rPr>
          <w:rFonts w:ascii="仿宋" w:eastAsia="仿宋" w:hAnsi="仿宋" w:cs="仿宋" w:hint="eastAsia"/>
          <w:sz w:val="28"/>
          <w:lang w:eastAsia="zh-CN"/>
        </w:rPr>
        <w:t>(二)、免疫系统用药市场分析预测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免疫系统用药市场未来的增长趋势。这包括市场的整体规模、各细分领域的发展趋势等。免疫系统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免疫系统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免疫系统用药项目实施过程中需要充分考虑的因素。我们将对市场风险进行全面评估，包括但不限于政策法规风险、市场竞争风险、技术变革风险等。通过对潜在风险的深入分析，免疫系统用药项目可以制定相应的风险缓解策略，降低不确定性对免疫系统用药项目的影响。</w:t>
      </w:r>
    </w:p>
    <w:p>
      <w:pPr>
        <w:pStyle w:val="Heading1"/>
        <w:ind w:firstLine="560" w:firstLineChars="200"/>
        <w:rPr>
          <w:rFonts w:ascii="仿宋" w:eastAsia="仿宋" w:hAnsi="仿宋" w:cs="仿宋" w:hint="eastAsia"/>
          <w:sz w:val="28"/>
          <w:lang w:eastAsia="zh-CN"/>
        </w:rPr>
      </w:pPr>
      <w:bookmarkStart w:id="14" w:name="_Toc15611"/>
      <w:r>
        <w:rPr>
          <w:rFonts w:ascii="仿宋" w:eastAsia="仿宋" w:hAnsi="仿宋" w:cs="仿宋" w:hint="eastAsia"/>
          <w:sz w:val="28"/>
          <w:lang w:eastAsia="zh-CN"/>
        </w:rPr>
        <w:t>四、免疫系统用药项目土建工程</w:t>
      </w:r>
      <w:bookmarkEnd w:id="14"/>
    </w:p>
    <w:p>
      <w:pPr>
        <w:pStyle w:val="Heading2"/>
        <w:rPr>
          <w:rFonts w:ascii="仿宋" w:eastAsia="仿宋" w:hAnsi="仿宋" w:cs="仿宋" w:hint="eastAsia"/>
          <w:lang w:eastAsia="zh-CN"/>
        </w:rPr>
      </w:pPr>
      <w:bookmarkStart w:id="15" w:name="_Toc577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在免疫系统用药项目的建筑工程设计中，我们将秉承一系列重要的设计原则，以确保免疫系统用药项目建筑在功能、美观、可持续性等方面达到最佳效果。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首要原则是确保建筑的功能性得到最大化的发挥。我们将充分理解免疫系统用药项目的实际需求，合理布局各个功能区域，保证建筑在满足业务需求的同时，提供高效的工作环境。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在建筑设计中，我们将综合考虑建设和运营成本。通过精细的经济效益分析，确保设计方案在高效利用资源的同时，对免疫系统用药项目的长期盈利能力有积极的贡献。</w:t>
      </w:r>
    </w:p>
    <w:p>
      <w:pPr>
        <w:pStyle w:val="Heading2"/>
        <w:ind w:firstLine="560" w:firstLineChars="200"/>
        <w:rPr>
          <w:rFonts w:ascii="仿宋" w:eastAsia="仿宋" w:hAnsi="仿宋" w:cs="仿宋" w:hint="eastAsia"/>
          <w:sz w:val="28"/>
          <w:lang w:eastAsia="zh-CN"/>
        </w:rPr>
      </w:pPr>
      <w:bookmarkStart w:id="16" w:name="_Toc1330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系统用药项目的土建工程设计中，我们将精准设定设计年限，结合免疫系统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免疫系统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68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免疫系统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免疫系统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免疫系统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03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本期工程免疫系统用药项目预计总建筑面积XXX平方米，其中：计容建筑面积XXX平方米，计划建筑工程投资XX万元，占免疫系统用药项目总投资的XX%。</w:t>
      </w:r>
    </w:p>
    <w:p>
      <w:pPr>
        <w:pStyle w:val="Heading1"/>
        <w:ind w:firstLine="560" w:firstLineChars="200"/>
        <w:rPr>
          <w:rFonts w:ascii="仿宋" w:eastAsia="仿宋" w:hAnsi="仿宋" w:cs="仿宋" w:hint="eastAsia"/>
          <w:sz w:val="28"/>
          <w:lang w:eastAsia="zh-CN"/>
        </w:rPr>
      </w:pPr>
      <w:bookmarkStart w:id="19" w:name="_Toc25990"/>
      <w:r>
        <w:rPr>
          <w:rFonts w:ascii="仿宋" w:eastAsia="仿宋" w:hAnsi="仿宋" w:cs="仿宋" w:hint="eastAsia"/>
          <w:sz w:val="28"/>
          <w:lang w:eastAsia="zh-CN"/>
        </w:rPr>
        <w:t>五、免疫系统用药项目文档管理</w:t>
      </w:r>
      <w:bookmarkEnd w:id="19"/>
    </w:p>
    <w:p>
      <w:pPr>
        <w:pStyle w:val="Heading2"/>
        <w:rPr>
          <w:rFonts w:ascii="仿宋" w:eastAsia="仿宋" w:hAnsi="仿宋" w:cs="仿宋" w:hint="eastAsia"/>
          <w:lang w:eastAsia="zh-CN"/>
        </w:rPr>
      </w:pPr>
      <w:bookmarkStart w:id="20" w:name="_Toc5498"/>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免疫系统用药项目高度重视文档的质量和准确性，以支持免疫系统用药项目的各项活动和决策。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系统用药项目文档的编制始于免疫系统用药项目计划的初期，我们制定了详细的文档编制计划，明确了每个文档的内容、格式和编写责任人。在免疫系统用药项目启动阶段，我们首先编制了免疫系统用药项目章程，明确定义了免疫系统用药项目的目标、范围、风险等关键要素。随后，免疫系统用药项目团队根据计划陆续编制了需求文档、设计文档、测试文档等各类文档，确保免疫系统用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https://d.book118.com/388123132050006025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免疫系统用药项目规划设计纲要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3C45AA"/>
    <w:rsid w:val="6A3C4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231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2024-01-10T18:35:00Z</dcterms:created>
  <dcterms:modified xsi:type="dcterms:W3CDTF">2024-01-10T18:35:45Z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C2D44B7B007E49609EF19DA5FC94361F_11</vt:lpwstr>
  </property>
  <property fmtid="{D5CDD505-2E9C-101B-9397-08002B2CF9AE}" pid="3" name="KSOProductBuildVer">
    <vt:lpwstr>2052-12.1.0.16120</vt:lpwstr>
  </property>
</Properties>
</file>