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C4E30">
      <w:pPr>
        <w:pStyle w:val="Heading2"/>
        <w:spacing w:line="300" w:lineRule="exact"/>
        <w:jc w:val="center"/>
        <w:rPr>
          <w:rFonts w:ascii="宋体" w:eastAsia="宋体" w:hAnsi="宋体" w:cs="宋体"/>
          <w:color w:val="000000"/>
          <w:sz w:val="28"/>
          <w:szCs w:val="28"/>
        </w:rPr>
      </w:pPr>
      <w:bookmarkStart w:id="0" w:name="_Toc97957295"/>
      <w:bookmarkStart w:id="1" w:name="_Toc170031657"/>
      <w:bookmarkStart w:id="2" w:name="_Toc177266082"/>
      <w:bookmarkStart w:id="3" w:name="_Toc403001395"/>
      <w:bookmarkStart w:id="4" w:name="_Toc108252850"/>
      <w:bookmarkStart w:id="5" w:name="_Toc417116457"/>
      <w:bookmarkStart w:id="6" w:name="_Toc27516"/>
      <w:bookmarkStart w:id="7" w:name="_Toc417116513"/>
      <w:bookmarkStart w:id="8" w:name="_Toc22610"/>
      <w:r>
        <w:rPr>
          <w:rFonts w:ascii="宋体" w:eastAsia="宋体" w:hAnsi="宋体" w:cs="宋体" w:hint="eastAsia"/>
          <w:color w:val="000000"/>
          <w:sz w:val="28"/>
          <w:szCs w:val="28"/>
        </w:rPr>
        <w:t>大坝</w:t>
      </w:r>
      <w:r>
        <w:rPr>
          <w:rFonts w:ascii="宋体" w:eastAsia="宋体" w:hAnsi="宋体" w:cs="宋体" w:hint="eastAsia"/>
          <w:color w:val="000000"/>
          <w:sz w:val="28"/>
          <w:szCs w:val="28"/>
        </w:rPr>
        <w:t>C15</w:t>
      </w:r>
      <w:r>
        <w:rPr>
          <w:rFonts w:ascii="宋体" w:eastAsia="宋体" w:hAnsi="宋体" w:cs="宋体" w:hint="eastAsia"/>
          <w:color w:val="000000"/>
          <w:sz w:val="28"/>
          <w:szCs w:val="28"/>
        </w:rPr>
        <w:t>混凝土砌毛石及坝体混凝土施工方案</w:t>
      </w:r>
    </w:p>
    <w:p w:rsidR="005C4E30">
      <w:pPr>
        <w:pStyle w:val="Heading2"/>
        <w:spacing w:line="300" w:lineRule="exact"/>
        <w:jc w:val="center"/>
        <w:rPr>
          <w:rFonts w:ascii="宋体" w:eastAsia="宋体" w:hAnsi="宋体" w:cs="宋体"/>
          <w:color w:val="000000"/>
          <w:sz w:val="28"/>
          <w:szCs w:val="28"/>
        </w:rPr>
      </w:pPr>
      <w:r>
        <w:rPr>
          <w:rFonts w:ascii="宋体" w:eastAsia="宋体" w:hAnsi="宋体" w:cs="宋体" w:hint="eastAsia"/>
          <w:color w:val="000000"/>
          <w:sz w:val="28"/>
          <w:szCs w:val="28"/>
        </w:rPr>
        <w:t>第一节</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工程概况</w:t>
      </w:r>
    </w:p>
    <w:p w:rsidR="005C4E30">
      <w:pPr>
        <w:pStyle w:val="Heading2"/>
        <w:spacing w:line="300" w:lineRule="exact"/>
        <w:jc w:val="left"/>
        <w:rPr>
          <w:rFonts w:ascii="宋体" w:eastAsia="宋体" w:hAnsi="宋体" w:cs="宋体"/>
          <w:color w:val="000000"/>
          <w:sz w:val="28"/>
          <w:szCs w:val="28"/>
        </w:rPr>
      </w:pPr>
      <w:r>
        <w:rPr>
          <w:rFonts w:ascii="宋体" w:eastAsia="宋体" w:hAnsi="宋体" w:cs="宋体" w:hint="eastAsia"/>
          <w:color w:val="000000"/>
          <w:sz w:val="28"/>
          <w:szCs w:val="28"/>
        </w:rPr>
        <w:t>1.1</w:t>
      </w:r>
      <w:r>
        <w:rPr>
          <w:rFonts w:ascii="宋体" w:eastAsia="宋体" w:hAnsi="宋体" w:cs="宋体" w:hint="eastAsia"/>
          <w:color w:val="000000"/>
          <w:sz w:val="28"/>
          <w:szCs w:val="28"/>
        </w:rPr>
        <w:t>工程概</w:t>
      </w:r>
      <w:bookmarkEnd w:id="0"/>
      <w:bookmarkEnd w:id="1"/>
      <w:bookmarkEnd w:id="2"/>
      <w:bookmarkEnd w:id="3"/>
      <w:bookmarkEnd w:id="4"/>
      <w:r>
        <w:rPr>
          <w:rFonts w:ascii="宋体" w:eastAsia="宋体" w:hAnsi="宋体" w:cs="宋体" w:hint="eastAsia"/>
          <w:color w:val="000000"/>
          <w:sz w:val="28"/>
          <w:szCs w:val="28"/>
        </w:rPr>
        <w:t>述</w:t>
      </w:r>
      <w:bookmarkEnd w:id="5"/>
      <w:bookmarkEnd w:id="6"/>
    </w:p>
    <w:p w:rsidR="005C4E30">
      <w:pPr>
        <w:pStyle w:val="Normal0"/>
        <w:spacing w:line="300" w:lineRule="exac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1</w:t>
      </w:r>
      <w:r>
        <w:rPr>
          <w:rFonts w:ascii="宋体" w:eastAsia="宋体" w:hAnsi="宋体" w:cs="宋体" w:hint="eastAsia"/>
          <w:color w:val="000000"/>
          <w:sz w:val="28"/>
          <w:szCs w:val="28"/>
        </w:rPr>
        <w:t>）工程位置</w:t>
      </w:r>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册亨县三岔河水库位于贵州省册亨县巧马镇巧马林场的三岔河上，水库位于册亨县西南部，距册亨县城约</w:t>
      </w:r>
      <w:r>
        <w:rPr>
          <w:rFonts w:ascii="宋体" w:eastAsia="宋体" w:hAnsi="宋体" w:cs="宋体" w:hint="eastAsia"/>
          <w:color w:val="000000"/>
          <w:sz w:val="28"/>
          <w:szCs w:val="28"/>
        </w:rPr>
        <w:t>35Km</w:t>
      </w:r>
      <w:r>
        <w:rPr>
          <w:rFonts w:ascii="宋体" w:eastAsia="宋体" w:hAnsi="宋体" w:cs="宋体" w:hint="eastAsia"/>
          <w:color w:val="000000"/>
          <w:sz w:val="28"/>
          <w:szCs w:val="28"/>
        </w:rPr>
        <w:t>，距安龙县</w:t>
      </w:r>
      <w:r>
        <w:rPr>
          <w:rFonts w:ascii="宋体" w:eastAsia="宋体" w:hAnsi="宋体" w:cs="宋体" w:hint="eastAsia"/>
          <w:color w:val="000000"/>
          <w:sz w:val="28"/>
          <w:szCs w:val="28"/>
        </w:rPr>
        <w:t>32.6 Km</w:t>
      </w:r>
      <w:r>
        <w:rPr>
          <w:rFonts w:ascii="宋体" w:eastAsia="宋体" w:hAnsi="宋体" w:cs="宋体" w:hint="eastAsia"/>
          <w:color w:val="000000"/>
          <w:sz w:val="28"/>
          <w:szCs w:val="28"/>
        </w:rPr>
        <w:t>（汕昆高速），距兴义市</w:t>
      </w:r>
      <w:r>
        <w:rPr>
          <w:rFonts w:ascii="宋体" w:eastAsia="宋体" w:hAnsi="宋体" w:cs="宋体" w:hint="eastAsia"/>
          <w:color w:val="000000"/>
          <w:sz w:val="28"/>
          <w:szCs w:val="28"/>
        </w:rPr>
        <w:t>62.63 Km</w:t>
      </w:r>
      <w:r>
        <w:rPr>
          <w:rFonts w:ascii="宋体" w:eastAsia="宋体" w:hAnsi="宋体" w:cs="宋体" w:hint="eastAsia"/>
          <w:color w:val="000000"/>
          <w:sz w:val="28"/>
          <w:szCs w:val="28"/>
        </w:rPr>
        <w:t>（汕昆高速），距南昆铁路巧马站</w:t>
      </w:r>
      <w:r>
        <w:rPr>
          <w:rFonts w:ascii="宋体" w:eastAsia="宋体" w:hAnsi="宋体" w:cs="宋体" w:hint="eastAsia"/>
          <w:color w:val="000000"/>
          <w:sz w:val="28"/>
          <w:szCs w:val="28"/>
        </w:rPr>
        <w:t>5Km</w:t>
      </w:r>
      <w:r>
        <w:rPr>
          <w:rFonts w:ascii="宋体" w:eastAsia="宋体" w:hAnsi="宋体" w:cs="宋体" w:hint="eastAsia"/>
          <w:color w:val="000000"/>
          <w:sz w:val="28"/>
          <w:szCs w:val="28"/>
        </w:rPr>
        <w:t>。</w:t>
      </w:r>
    </w:p>
    <w:p w:rsidR="005C4E30">
      <w:pPr>
        <w:pStyle w:val="Normal0"/>
        <w:spacing w:line="240" w:lineRule="atLeast"/>
        <w:ind w:firstLine="560" w:firstLineChars="200"/>
        <w:jc w:val="left"/>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r>
        <w:rPr>
          <w:rFonts w:ascii="宋体" w:eastAsia="宋体" w:hAnsi="宋体" w:cs="宋体" w:hint="eastAsia"/>
          <w:color w:val="000000"/>
          <w:sz w:val="28"/>
          <w:szCs w:val="28"/>
        </w:rPr>
        <w:t>）工程任务和规模</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水库是以解决农村人畜饮水及为者告循环工业和特色农特产品加工区（为册亨县巧马工业园区的其中一个分区）补充供水的一项综合性水利工程；工程规模为小（</w:t>
      </w:r>
      <w:r>
        <w:rPr>
          <w:rFonts w:ascii="宋体" w:eastAsia="宋体" w:hAnsi="宋体" w:cs="宋体" w:hint="eastAsia"/>
          <w:color w:val="000000"/>
          <w:sz w:val="28"/>
          <w:szCs w:val="28"/>
        </w:rPr>
        <w:t>1</w:t>
      </w:r>
      <w:r>
        <w:rPr>
          <w:rFonts w:ascii="宋体" w:eastAsia="宋体" w:hAnsi="宋体" w:cs="宋体" w:hint="eastAsia"/>
          <w:color w:val="000000"/>
          <w:sz w:val="28"/>
          <w:szCs w:val="28"/>
        </w:rPr>
        <w:t>）型。</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大坝枢纽由</w:t>
      </w:r>
      <w:r>
        <w:rPr>
          <w:rFonts w:ascii="宋体" w:eastAsia="宋体" w:hAnsi="宋体" w:cs="宋体" w:hint="eastAsia"/>
          <w:color w:val="000000"/>
          <w:sz w:val="28"/>
          <w:szCs w:val="28"/>
        </w:rPr>
        <w:t>C15</w:t>
      </w:r>
      <w:r>
        <w:rPr>
          <w:rFonts w:ascii="宋体" w:eastAsia="宋体" w:hAnsi="宋体" w:cs="宋体" w:hint="eastAsia"/>
          <w:color w:val="000000"/>
          <w:sz w:val="28"/>
          <w:szCs w:val="28"/>
        </w:rPr>
        <w:t>混凝土砌毛石重力坝</w:t>
      </w:r>
      <w:r>
        <w:rPr>
          <w:rFonts w:ascii="宋体" w:eastAsia="宋体" w:hAnsi="宋体" w:cs="宋体" w:hint="eastAsia"/>
          <w:color w:val="000000"/>
          <w:sz w:val="28"/>
          <w:szCs w:val="28"/>
        </w:rPr>
        <w:t>+</w:t>
      </w:r>
      <w:r>
        <w:rPr>
          <w:rFonts w:ascii="宋体" w:eastAsia="宋体" w:hAnsi="宋体" w:cs="宋体" w:hint="eastAsia"/>
          <w:color w:val="000000"/>
          <w:sz w:val="28"/>
          <w:szCs w:val="28"/>
        </w:rPr>
        <w:t>右岸坝身取水</w:t>
      </w:r>
      <w:r>
        <w:rPr>
          <w:rFonts w:ascii="宋体" w:eastAsia="宋体" w:hAnsi="宋体" w:cs="宋体" w:hint="eastAsia"/>
          <w:color w:val="000000"/>
          <w:sz w:val="28"/>
          <w:szCs w:val="28"/>
        </w:rPr>
        <w:t>+</w:t>
      </w:r>
      <w:r>
        <w:rPr>
          <w:rFonts w:ascii="宋体" w:eastAsia="宋体" w:hAnsi="宋体" w:cs="宋体" w:hint="eastAsia"/>
          <w:color w:val="000000"/>
          <w:sz w:val="28"/>
          <w:szCs w:val="28"/>
        </w:rPr>
        <w:t>左岸坝身放空冲沙底孔等建筑组成；坝址处集雨面积为</w:t>
      </w:r>
      <w:r>
        <w:rPr>
          <w:rFonts w:ascii="宋体" w:eastAsia="宋体" w:hAnsi="宋体" w:cs="宋体" w:hint="eastAsia"/>
          <w:color w:val="000000"/>
          <w:sz w:val="28"/>
          <w:szCs w:val="28"/>
        </w:rPr>
        <w:t>23.3km</w:t>
      </w:r>
      <w:r>
        <w:rPr>
          <w:rFonts w:ascii="宋体" w:eastAsia="宋体" w:hAnsi="宋体" w:cs="宋体" w:hint="eastAsia"/>
          <w:color w:val="000000"/>
          <w:sz w:val="28"/>
          <w:szCs w:val="28"/>
          <w:vertAlign w:val="superscript"/>
        </w:rPr>
        <w:t>2</w:t>
      </w:r>
      <w:r>
        <w:rPr>
          <w:rFonts w:ascii="宋体" w:eastAsia="宋体" w:hAnsi="宋体" w:cs="宋体" w:hint="eastAsia"/>
          <w:color w:val="000000"/>
          <w:sz w:val="28"/>
          <w:szCs w:val="28"/>
        </w:rPr>
        <w:t>，多年平均年径流量为</w:t>
      </w:r>
      <w:r>
        <w:rPr>
          <w:rFonts w:ascii="宋体" w:eastAsia="宋体" w:hAnsi="宋体" w:cs="宋体" w:hint="eastAsia"/>
          <w:color w:val="000000"/>
          <w:sz w:val="28"/>
          <w:szCs w:val="28"/>
        </w:rPr>
        <w:t>1165</w:t>
      </w:r>
      <w:r>
        <w:rPr>
          <w:rFonts w:ascii="宋体" w:eastAsia="宋体" w:hAnsi="宋体" w:cs="宋体" w:hint="eastAsia"/>
          <w:color w:val="000000"/>
          <w:sz w:val="28"/>
          <w:szCs w:val="28"/>
        </w:rPr>
        <w:t>万</w:t>
      </w:r>
      <w:r>
        <w:rPr>
          <w:rFonts w:ascii="宋体" w:eastAsia="宋体" w:hAnsi="宋体" w:cs="宋体" w:hint="eastAsia"/>
          <w:color w:val="000000"/>
          <w:sz w:val="28"/>
          <w:szCs w:val="28"/>
        </w:rPr>
        <w:t>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，多年平均流量为</w:t>
      </w:r>
      <w:r>
        <w:rPr>
          <w:rFonts w:ascii="宋体" w:eastAsia="宋体" w:hAnsi="宋体" w:cs="宋体" w:hint="eastAsia"/>
          <w:color w:val="000000"/>
          <w:sz w:val="28"/>
          <w:szCs w:val="28"/>
        </w:rPr>
        <w:t>0.37m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/s</w:t>
      </w:r>
      <w:r>
        <w:rPr>
          <w:rFonts w:ascii="宋体" w:eastAsia="宋体" w:hAnsi="宋体" w:cs="宋体" w:hint="eastAsia"/>
          <w:color w:val="000000"/>
          <w:sz w:val="28"/>
          <w:szCs w:val="28"/>
        </w:rPr>
        <w:t>，总库容</w:t>
      </w:r>
      <w:r>
        <w:rPr>
          <w:rFonts w:ascii="宋体" w:eastAsia="宋体" w:hAnsi="宋体" w:cs="宋体" w:hint="eastAsia"/>
          <w:color w:val="000000"/>
          <w:sz w:val="28"/>
          <w:szCs w:val="28"/>
        </w:rPr>
        <w:t>183</w:t>
      </w:r>
      <w:r>
        <w:rPr>
          <w:rFonts w:ascii="宋体" w:eastAsia="宋体" w:hAnsi="宋体" w:cs="宋体" w:hint="eastAsia"/>
          <w:color w:val="000000"/>
          <w:sz w:val="28"/>
          <w:szCs w:val="28"/>
        </w:rPr>
        <w:t>万</w:t>
      </w:r>
      <w:r>
        <w:rPr>
          <w:rFonts w:ascii="宋体" w:eastAsia="宋体" w:hAnsi="宋体" w:cs="宋体" w:hint="eastAsia"/>
          <w:color w:val="000000"/>
          <w:sz w:val="28"/>
          <w:szCs w:val="28"/>
        </w:rPr>
        <w:t>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，正常高水位</w:t>
      </w:r>
      <w:r>
        <w:rPr>
          <w:rFonts w:ascii="宋体" w:eastAsia="宋体" w:hAnsi="宋体" w:cs="宋体" w:hint="eastAsia"/>
          <w:color w:val="000000"/>
          <w:sz w:val="28"/>
          <w:szCs w:val="28"/>
        </w:rPr>
        <w:t>699m</w:t>
      </w:r>
      <w:r>
        <w:rPr>
          <w:rFonts w:ascii="宋体" w:eastAsia="宋体" w:hAnsi="宋体" w:cs="宋体" w:hint="eastAsia"/>
          <w:color w:val="000000"/>
          <w:sz w:val="28"/>
          <w:szCs w:val="28"/>
        </w:rPr>
        <w:t>，为年调节水库。</w:t>
      </w:r>
      <w:r>
        <w:rPr>
          <w:rFonts w:ascii="宋体" w:eastAsia="宋体" w:hAnsi="宋体" w:cs="宋体" w:hint="eastAsia"/>
          <w:color w:val="000000"/>
          <w:sz w:val="28"/>
          <w:szCs w:val="28"/>
        </w:rPr>
        <w:t xml:space="preserve">   </w:t>
      </w:r>
    </w:p>
    <w:p w:rsidR="005C4E30">
      <w:pPr>
        <w:pStyle w:val="Normal0"/>
        <w:spacing w:line="240" w:lineRule="atLeast"/>
        <w:ind w:firstLine="560" w:firstLineChars="200"/>
        <w:jc w:val="left"/>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3</w:t>
      </w:r>
      <w:r>
        <w:rPr>
          <w:rFonts w:ascii="宋体" w:eastAsia="宋体" w:hAnsi="宋体" w:cs="宋体" w:hint="eastAsia"/>
          <w:color w:val="000000"/>
          <w:sz w:val="28"/>
          <w:szCs w:val="28"/>
        </w:rPr>
        <w:t>）工程枢纽布置</w:t>
      </w:r>
      <w:r>
        <w:rPr>
          <w:rFonts w:ascii="宋体" w:eastAsia="宋体" w:hAnsi="宋体" w:cs="宋体" w:hint="eastAsia"/>
          <w:color w:val="000000"/>
          <w:sz w:val="28"/>
          <w:szCs w:val="28"/>
        </w:rPr>
        <w:t xml:space="preserve"> </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）挡水大坝</w:t>
      </w:r>
    </w:p>
    <w:p w:rsidR="005C4E30">
      <w:pPr>
        <w:pStyle w:val="Normal0"/>
        <w:spacing w:line="240" w:lineRule="atLeast"/>
        <w:ind w:firstLine="630"/>
        <w:jc w:val="left"/>
        <w:rPr>
          <w:rFonts w:ascii="宋体" w:eastAsia="宋体" w:hAnsi="宋体" w:cs="宋体"/>
          <w:color w:val="000000"/>
          <w:sz w:val="28"/>
          <w:szCs w:val="28"/>
        </w:rPr>
        <w:sectPr>
          <w:pgSz w:w="11906" w:h="16838"/>
          <w:pgMar w:top="1440" w:right="1800" w:bottom="1440" w:left="1800" w:header="851" w:footer="992" w:gutter="0"/>
          <w:pgNumType w:start="1"/>
          <w:cols w:space="425"/>
          <w:docGrid w:type="lines" w:linePitch="312"/>
        </w:sectPr>
      </w:pPr>
      <w:r>
        <w:rPr>
          <w:rFonts w:ascii="宋体" w:eastAsia="宋体" w:hAnsi="宋体" w:cs="宋体" w:hint="eastAsia"/>
          <w:color w:val="000000"/>
          <w:sz w:val="28"/>
          <w:szCs w:val="28"/>
        </w:rPr>
        <w:t>拦河坝坝型为</w:t>
      </w:r>
      <w:r>
        <w:rPr>
          <w:rFonts w:ascii="宋体" w:eastAsia="宋体" w:hAnsi="宋体" w:cs="宋体" w:hint="eastAsia"/>
          <w:color w:val="000000"/>
          <w:sz w:val="28"/>
          <w:szCs w:val="28"/>
        </w:rPr>
        <w:t>C15</w:t>
      </w:r>
      <w:r>
        <w:rPr>
          <w:rFonts w:ascii="宋体" w:eastAsia="宋体" w:hAnsi="宋体" w:cs="宋体" w:hint="eastAsia"/>
          <w:color w:val="000000"/>
          <w:sz w:val="28"/>
          <w:szCs w:val="28"/>
        </w:rPr>
        <w:t>混凝土砌毛石重力坝，分为</w:t>
      </w:r>
      <w:r>
        <w:rPr>
          <w:rFonts w:ascii="宋体" w:eastAsia="宋体" w:hAnsi="宋体" w:cs="宋体" w:hint="eastAsia"/>
          <w:color w:val="000000"/>
          <w:sz w:val="28"/>
          <w:szCs w:val="28"/>
        </w:rPr>
        <w:t>3</w:t>
      </w:r>
      <w:r>
        <w:rPr>
          <w:rFonts w:ascii="宋体" w:eastAsia="宋体" w:hAnsi="宋体" w:cs="宋体" w:hint="eastAsia"/>
          <w:color w:val="000000"/>
          <w:sz w:val="28"/>
          <w:szCs w:val="28"/>
        </w:rPr>
        <w:t>个坝段，从左到右依次为左岸挡水坝段、河</w:t>
      </w:r>
      <w:r>
        <w:rPr>
          <w:rFonts w:ascii="宋体" w:eastAsia="宋体" w:hAnsi="宋体" w:cs="宋体" w:hint="eastAsia"/>
          <w:color w:val="000000"/>
          <w:sz w:val="28"/>
          <w:szCs w:val="28"/>
        </w:rPr>
        <w:t>床溢流坝段、右岸挡水坝段。坝顶高程</w:t>
      </w:r>
      <w:r>
        <w:rPr>
          <w:rFonts w:ascii="宋体" w:eastAsia="宋体" w:hAnsi="宋体" w:cs="宋体" w:hint="eastAsia"/>
          <w:color w:val="000000"/>
          <w:sz w:val="28"/>
          <w:szCs w:val="28"/>
        </w:rPr>
        <w:t>702.15m</w:t>
      </w:r>
      <w:r>
        <w:rPr>
          <w:rFonts w:ascii="宋体" w:eastAsia="宋体" w:hAnsi="宋体" w:cs="宋体" w:hint="eastAsia"/>
          <w:color w:val="000000"/>
          <w:sz w:val="28"/>
          <w:szCs w:val="28"/>
        </w:rPr>
        <w:t>，坝顶总长</w:t>
      </w:r>
      <w:r>
        <w:rPr>
          <w:rFonts w:ascii="宋体" w:eastAsia="宋体" w:hAnsi="宋体" w:cs="宋体" w:hint="eastAsia"/>
          <w:color w:val="000000"/>
          <w:sz w:val="28"/>
          <w:szCs w:val="28"/>
        </w:rPr>
        <w:t>180.429m</w:t>
      </w:r>
      <w:r>
        <w:rPr>
          <w:rFonts w:ascii="宋体" w:eastAsia="宋体" w:hAnsi="宋体" w:cs="宋体" w:hint="eastAsia"/>
          <w:color w:val="000000"/>
          <w:sz w:val="28"/>
          <w:szCs w:val="28"/>
        </w:rPr>
        <w:t>，最低建基高程为</w:t>
      </w:r>
      <w:r>
        <w:rPr>
          <w:rFonts w:ascii="宋体" w:eastAsia="宋体" w:hAnsi="宋体" w:cs="宋体" w:hint="eastAsia"/>
          <w:color w:val="000000"/>
          <w:sz w:val="28"/>
          <w:szCs w:val="28"/>
        </w:rPr>
        <w:t>648.201m</w:t>
      </w:r>
      <w:r>
        <w:rPr>
          <w:rFonts w:ascii="宋体" w:eastAsia="宋体" w:hAnsi="宋体" w:cs="宋体" w:hint="eastAsia"/>
          <w:color w:val="000000"/>
          <w:sz w:val="28"/>
          <w:szCs w:val="28"/>
        </w:rPr>
        <w:t>，最大坝高</w:t>
      </w:r>
      <w:r>
        <w:rPr>
          <w:rFonts w:ascii="宋体" w:eastAsia="宋体" w:hAnsi="宋体" w:cs="宋体" w:hint="eastAsia"/>
          <w:color w:val="000000"/>
          <w:sz w:val="28"/>
          <w:szCs w:val="28"/>
        </w:rPr>
        <w:t>53.95m</w:t>
      </w:r>
      <w:r>
        <w:rPr>
          <w:rFonts w:ascii="宋体" w:eastAsia="宋体" w:hAnsi="宋体" w:cs="宋体" w:hint="eastAsia"/>
          <w:color w:val="000000"/>
          <w:sz w:val="28"/>
          <w:szCs w:val="28"/>
        </w:rPr>
        <w:t>，坝顶宽</w:t>
      </w:r>
      <w:r>
        <w:rPr>
          <w:rFonts w:ascii="宋体" w:eastAsia="宋体" w:hAnsi="宋体" w:cs="宋体" w:hint="eastAsia"/>
          <w:color w:val="000000"/>
          <w:sz w:val="28"/>
          <w:szCs w:val="28"/>
        </w:rPr>
        <w:t>5m</w:t>
      </w:r>
      <w:r>
        <w:rPr>
          <w:rFonts w:ascii="宋体" w:eastAsia="宋体" w:hAnsi="宋体" w:cs="宋体" w:hint="eastAsia"/>
          <w:color w:val="000000"/>
          <w:sz w:val="28"/>
          <w:szCs w:val="28"/>
        </w:rPr>
        <w:t>。左岸挡水坝段长</w:t>
      </w:r>
      <w:r>
        <w:rPr>
          <w:rFonts w:ascii="宋体" w:eastAsia="宋体" w:hAnsi="宋体" w:cs="宋体" w:hint="eastAsia"/>
          <w:color w:val="000000"/>
          <w:sz w:val="28"/>
          <w:szCs w:val="28"/>
        </w:rPr>
        <w:t>56.02m</w:t>
      </w:r>
      <w:r>
        <w:rPr>
          <w:rFonts w:ascii="宋体" w:eastAsia="宋体" w:hAnsi="宋体" w:cs="宋体" w:hint="eastAsia"/>
          <w:color w:val="000000"/>
          <w:sz w:val="28"/>
          <w:szCs w:val="28"/>
        </w:rPr>
        <w:t>，河床布置溢流坝段，长</w:t>
      </w:r>
      <w:r>
        <w:rPr>
          <w:rFonts w:ascii="宋体" w:eastAsia="宋体" w:hAnsi="宋体" w:cs="宋体" w:hint="eastAsia"/>
          <w:color w:val="000000"/>
          <w:sz w:val="28"/>
          <w:szCs w:val="28"/>
        </w:rPr>
        <w:t>56m</w:t>
      </w:r>
      <w:r>
        <w:rPr>
          <w:rFonts w:ascii="宋体" w:eastAsia="宋体" w:hAnsi="宋体" w:cs="宋体" w:hint="eastAsia"/>
          <w:color w:val="000000"/>
          <w:sz w:val="28"/>
          <w:szCs w:val="28"/>
        </w:rPr>
        <w:t>，设</w:t>
      </w:r>
      <w:r>
        <w:rPr>
          <w:rFonts w:ascii="宋体" w:eastAsia="宋体" w:hAnsi="宋体" w:cs="宋体" w:hint="eastAsia"/>
          <w:color w:val="000000"/>
          <w:sz w:val="28"/>
          <w:szCs w:val="28"/>
        </w:rPr>
        <w:t>5</w:t>
      </w:r>
      <w:r>
        <w:rPr>
          <w:rFonts w:ascii="宋体" w:eastAsia="宋体" w:hAnsi="宋体" w:cs="宋体" w:hint="eastAsia"/>
          <w:color w:val="000000"/>
          <w:sz w:val="28"/>
          <w:szCs w:val="28"/>
        </w:rPr>
        <w:t>个溢流表孔，净宽</w:t>
      </w:r>
      <w:r>
        <w:rPr>
          <w:rFonts w:ascii="宋体" w:eastAsia="宋体" w:hAnsi="宋体" w:cs="宋体" w:hint="eastAsia"/>
          <w:color w:val="000000"/>
          <w:sz w:val="28"/>
          <w:szCs w:val="28"/>
        </w:rPr>
        <w:t>10m</w:t>
      </w:r>
      <w:r>
        <w:rPr>
          <w:rFonts w:ascii="宋体" w:eastAsia="宋体" w:hAnsi="宋体" w:cs="宋体" w:hint="eastAsia"/>
          <w:color w:val="000000"/>
          <w:sz w:val="28"/>
          <w:szCs w:val="28"/>
        </w:rPr>
        <w:t>；右岸挡水坝段长</w:t>
      </w:r>
      <w:r>
        <w:rPr>
          <w:rFonts w:ascii="宋体" w:eastAsia="宋体" w:hAnsi="宋体" w:cs="宋体" w:hint="eastAsia"/>
          <w:color w:val="000000"/>
          <w:sz w:val="28"/>
          <w:szCs w:val="28"/>
        </w:rPr>
        <w:t>68.409m</w:t>
      </w:r>
      <w:r>
        <w:rPr>
          <w:rFonts w:ascii="宋体" w:eastAsia="宋体" w:hAnsi="宋体" w:cs="宋体" w:hint="eastAsia"/>
          <w:color w:val="000000"/>
          <w:sz w:val="28"/>
          <w:szCs w:val="28"/>
        </w:rPr>
        <w:t>。上</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游面折坡点高程为</w:t>
      </w:r>
      <w:r>
        <w:rPr>
          <w:rFonts w:ascii="宋体" w:eastAsia="宋体" w:hAnsi="宋体" w:cs="宋体" w:hint="eastAsia"/>
          <w:color w:val="000000"/>
          <w:sz w:val="28"/>
          <w:szCs w:val="28"/>
        </w:rPr>
        <w:t>684.767m</w:t>
      </w:r>
      <w:r>
        <w:rPr>
          <w:rFonts w:ascii="宋体" w:eastAsia="宋体" w:hAnsi="宋体" w:cs="宋体" w:hint="eastAsia"/>
          <w:color w:val="000000"/>
          <w:sz w:val="28"/>
          <w:szCs w:val="28"/>
        </w:rPr>
        <w:t>，上游面坡比为</w:t>
      </w:r>
      <w:r>
        <w:rPr>
          <w:rFonts w:ascii="宋体" w:eastAsia="宋体" w:hAnsi="宋体" w:cs="宋体" w:hint="eastAsia"/>
          <w:color w:val="000000"/>
          <w:sz w:val="28"/>
          <w:szCs w:val="28"/>
        </w:rPr>
        <w:t>1</w:t>
      </w:r>
      <w:r>
        <w:rPr>
          <w:rFonts w:ascii="宋体" w:eastAsia="宋体" w:hAnsi="宋体" w:cs="宋体" w:hint="eastAsia"/>
          <w:color w:val="000000"/>
          <w:sz w:val="28"/>
          <w:szCs w:val="28"/>
        </w:rPr>
        <w:t>：</w:t>
      </w:r>
      <w:r>
        <w:rPr>
          <w:rFonts w:ascii="宋体" w:eastAsia="宋体" w:hAnsi="宋体" w:cs="宋体" w:hint="eastAsia"/>
          <w:color w:val="000000"/>
          <w:sz w:val="28"/>
          <w:szCs w:val="28"/>
        </w:rPr>
        <w:t>0.2</w:t>
      </w:r>
      <w:r>
        <w:rPr>
          <w:rFonts w:ascii="宋体" w:eastAsia="宋体" w:hAnsi="宋体" w:cs="宋体" w:hint="eastAsia"/>
          <w:color w:val="000000"/>
          <w:sz w:val="28"/>
          <w:szCs w:val="28"/>
        </w:rPr>
        <w:t>，下游面坡比为</w:t>
      </w:r>
      <w:r>
        <w:rPr>
          <w:rFonts w:ascii="宋体" w:eastAsia="宋体" w:hAnsi="宋体" w:cs="宋体" w:hint="eastAsia"/>
          <w:color w:val="000000"/>
          <w:sz w:val="28"/>
          <w:szCs w:val="28"/>
        </w:rPr>
        <w:t>1</w:t>
      </w:r>
      <w:r>
        <w:rPr>
          <w:rFonts w:ascii="宋体" w:eastAsia="宋体" w:hAnsi="宋体" w:cs="宋体" w:hint="eastAsia"/>
          <w:color w:val="000000"/>
          <w:sz w:val="28"/>
          <w:szCs w:val="28"/>
        </w:rPr>
        <w:t>：</w:t>
      </w:r>
      <w:r>
        <w:rPr>
          <w:rFonts w:ascii="宋体" w:eastAsia="宋体" w:hAnsi="宋体" w:cs="宋体" w:hint="eastAsia"/>
          <w:color w:val="000000"/>
          <w:sz w:val="28"/>
          <w:szCs w:val="28"/>
        </w:rPr>
        <w:t>0.8</w:t>
      </w:r>
      <w:r>
        <w:rPr>
          <w:rFonts w:ascii="宋体" w:eastAsia="宋体" w:hAnsi="宋体" w:cs="宋体" w:hint="eastAsia"/>
          <w:color w:val="000000"/>
          <w:sz w:val="28"/>
          <w:szCs w:val="28"/>
        </w:rPr>
        <w:t>，下游面折坡点高程为</w:t>
      </w:r>
      <w:r>
        <w:rPr>
          <w:rFonts w:ascii="宋体" w:eastAsia="宋体" w:hAnsi="宋体" w:cs="宋体" w:hint="eastAsia"/>
          <w:color w:val="000000"/>
          <w:sz w:val="28"/>
          <w:szCs w:val="28"/>
        </w:rPr>
        <w:t>699.00m</w:t>
      </w:r>
      <w:r>
        <w:rPr>
          <w:rFonts w:ascii="宋体" w:eastAsia="宋体" w:hAnsi="宋体" w:cs="宋体" w:hint="eastAsia"/>
          <w:color w:val="000000"/>
          <w:sz w:val="28"/>
          <w:szCs w:val="28"/>
        </w:rPr>
        <w:t>。</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）坝身溢洪道</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溢流坝段布置于河床中部，溢流型式采用坝顶自由溢流式，单孔净宽</w:t>
      </w:r>
      <w:r>
        <w:rPr>
          <w:rFonts w:ascii="宋体" w:eastAsia="宋体" w:hAnsi="宋体" w:cs="宋体" w:hint="eastAsia"/>
          <w:color w:val="000000"/>
          <w:sz w:val="28"/>
          <w:szCs w:val="28"/>
        </w:rPr>
        <w:t>10m</w:t>
      </w:r>
      <w:r>
        <w:rPr>
          <w:rFonts w:ascii="宋体" w:eastAsia="宋体" w:hAnsi="宋体" w:cs="宋体" w:hint="eastAsia"/>
          <w:color w:val="000000"/>
          <w:sz w:val="28"/>
          <w:szCs w:val="28"/>
        </w:rPr>
        <w:t>，采用</w:t>
      </w:r>
      <w:r>
        <w:rPr>
          <w:rFonts w:ascii="宋体" w:eastAsia="宋体" w:hAnsi="宋体" w:cs="宋体" w:hint="eastAsia"/>
          <w:color w:val="000000"/>
          <w:sz w:val="28"/>
          <w:szCs w:val="28"/>
        </w:rPr>
        <w:t>5</w:t>
      </w:r>
      <w:r>
        <w:rPr>
          <w:rFonts w:ascii="宋体" w:eastAsia="宋体" w:hAnsi="宋体" w:cs="宋体" w:hint="eastAsia"/>
          <w:color w:val="000000"/>
          <w:sz w:val="28"/>
          <w:szCs w:val="28"/>
        </w:rPr>
        <w:t>孔布置，总净宽</w:t>
      </w:r>
      <w:r>
        <w:rPr>
          <w:rFonts w:ascii="宋体" w:eastAsia="宋体" w:hAnsi="宋体" w:cs="宋体" w:hint="eastAsia"/>
          <w:color w:val="000000"/>
          <w:sz w:val="28"/>
          <w:szCs w:val="28"/>
        </w:rPr>
        <w:t>50m</w:t>
      </w:r>
      <w:r>
        <w:rPr>
          <w:rFonts w:ascii="宋体" w:eastAsia="宋体" w:hAnsi="宋体" w:cs="宋体" w:hint="eastAsia"/>
          <w:color w:val="000000"/>
          <w:sz w:val="28"/>
          <w:szCs w:val="28"/>
        </w:rPr>
        <w:t>，边墩厚</w:t>
      </w:r>
      <w:r>
        <w:rPr>
          <w:rFonts w:ascii="宋体" w:eastAsia="宋体" w:hAnsi="宋体" w:cs="宋体" w:hint="eastAsia"/>
          <w:color w:val="000000"/>
          <w:sz w:val="28"/>
          <w:szCs w:val="28"/>
        </w:rPr>
        <w:t>1.0m</w:t>
      </w:r>
      <w:r>
        <w:rPr>
          <w:rFonts w:ascii="宋体" w:eastAsia="宋体" w:hAnsi="宋体" w:cs="宋体" w:hint="eastAsia"/>
          <w:color w:val="000000"/>
          <w:sz w:val="28"/>
          <w:szCs w:val="28"/>
        </w:rPr>
        <w:t>，总宽度</w:t>
      </w:r>
      <w:r>
        <w:rPr>
          <w:rFonts w:ascii="宋体" w:eastAsia="宋体" w:hAnsi="宋体" w:cs="宋体" w:hint="eastAsia"/>
          <w:color w:val="000000"/>
          <w:sz w:val="28"/>
          <w:szCs w:val="28"/>
        </w:rPr>
        <w:t>5</w:t>
      </w:r>
      <w:r>
        <w:rPr>
          <w:rFonts w:ascii="宋体" w:eastAsia="宋体" w:hAnsi="宋体" w:cs="宋体" w:hint="eastAsia"/>
          <w:color w:val="000000"/>
          <w:sz w:val="28"/>
          <w:szCs w:val="28"/>
        </w:rPr>
        <w:t>6m</w:t>
      </w:r>
      <w:r>
        <w:rPr>
          <w:rFonts w:ascii="宋体" w:eastAsia="宋体" w:hAnsi="宋体" w:cs="宋体" w:hint="eastAsia"/>
          <w:color w:val="000000"/>
          <w:sz w:val="28"/>
          <w:szCs w:val="28"/>
        </w:rPr>
        <w:t>，位于坝</w:t>
      </w:r>
      <w:r>
        <w:rPr>
          <w:rFonts w:ascii="宋体" w:eastAsia="宋体" w:hAnsi="宋体" w:cs="宋体" w:hint="eastAsia"/>
          <w:color w:val="000000"/>
          <w:sz w:val="28"/>
          <w:szCs w:val="28"/>
        </w:rPr>
        <w:t>0+68.409~</w:t>
      </w:r>
      <w:r>
        <w:rPr>
          <w:rFonts w:ascii="宋体" w:eastAsia="宋体" w:hAnsi="宋体" w:cs="宋体" w:hint="eastAsia"/>
          <w:color w:val="000000"/>
          <w:sz w:val="28"/>
          <w:szCs w:val="28"/>
        </w:rPr>
        <w:t>坝</w:t>
      </w:r>
      <w:r>
        <w:rPr>
          <w:rFonts w:ascii="宋体" w:eastAsia="宋体" w:hAnsi="宋体" w:cs="宋体" w:hint="eastAsia"/>
          <w:color w:val="000000"/>
          <w:sz w:val="28"/>
          <w:szCs w:val="28"/>
        </w:rPr>
        <w:t>0+124.409</w:t>
      </w:r>
      <w:r>
        <w:rPr>
          <w:rFonts w:ascii="宋体" w:eastAsia="宋体" w:hAnsi="宋体" w:cs="宋体" w:hint="eastAsia"/>
          <w:color w:val="000000"/>
          <w:sz w:val="28"/>
          <w:szCs w:val="28"/>
        </w:rPr>
        <w:t>。墩顶布置交通桥，宽</w:t>
      </w:r>
      <w:r>
        <w:rPr>
          <w:rFonts w:ascii="宋体" w:eastAsia="宋体" w:hAnsi="宋体" w:cs="宋体" w:hint="eastAsia"/>
          <w:color w:val="000000"/>
          <w:sz w:val="28"/>
          <w:szCs w:val="28"/>
        </w:rPr>
        <w:t>5m</w:t>
      </w:r>
      <w:r>
        <w:rPr>
          <w:rFonts w:ascii="宋体" w:eastAsia="宋体" w:hAnsi="宋体" w:cs="宋体" w:hint="eastAsia"/>
          <w:color w:val="000000"/>
          <w:sz w:val="28"/>
          <w:szCs w:val="28"/>
        </w:rPr>
        <w:t>。两边墩下游接导墙，墙身厚</w:t>
      </w:r>
      <w:r>
        <w:rPr>
          <w:rFonts w:ascii="宋体" w:eastAsia="宋体" w:hAnsi="宋体" w:cs="宋体" w:hint="eastAsia"/>
          <w:color w:val="000000"/>
          <w:sz w:val="28"/>
          <w:szCs w:val="28"/>
        </w:rPr>
        <w:t>1.5m</w:t>
      </w:r>
      <w:r>
        <w:rPr>
          <w:rFonts w:ascii="宋体" w:eastAsia="宋体" w:hAnsi="宋体" w:cs="宋体" w:hint="eastAsia"/>
          <w:color w:val="000000"/>
          <w:sz w:val="28"/>
          <w:szCs w:val="28"/>
        </w:rPr>
        <w:t>，从高程</w:t>
      </w:r>
      <w:r>
        <w:rPr>
          <w:rFonts w:ascii="宋体" w:eastAsia="宋体" w:hAnsi="宋体" w:cs="宋体" w:hint="eastAsia"/>
          <w:color w:val="000000"/>
          <w:sz w:val="28"/>
          <w:szCs w:val="28"/>
        </w:rPr>
        <w:t>701.35m</w:t>
      </w:r>
      <w:r>
        <w:rPr>
          <w:rFonts w:ascii="宋体" w:eastAsia="宋体" w:hAnsi="宋体" w:cs="宋体" w:hint="eastAsia"/>
          <w:color w:val="000000"/>
          <w:sz w:val="28"/>
          <w:szCs w:val="28"/>
        </w:rPr>
        <w:t>设折坡，以</w:t>
      </w:r>
      <w:r>
        <w:rPr>
          <w:rFonts w:ascii="宋体" w:eastAsia="宋体" w:hAnsi="宋体" w:cs="宋体" w:hint="eastAsia"/>
          <w:color w:val="000000"/>
          <w:sz w:val="28"/>
          <w:szCs w:val="28"/>
        </w:rPr>
        <w:t>1:0.9</w:t>
      </w:r>
      <w:r>
        <w:rPr>
          <w:rFonts w:ascii="宋体" w:eastAsia="宋体" w:hAnsi="宋体" w:cs="宋体" w:hint="eastAsia"/>
          <w:color w:val="000000"/>
          <w:sz w:val="28"/>
          <w:szCs w:val="28"/>
        </w:rPr>
        <w:t>斜坡至</w:t>
      </w:r>
      <w:r>
        <w:rPr>
          <w:rFonts w:ascii="宋体" w:eastAsia="宋体" w:hAnsi="宋体" w:cs="宋体" w:hint="eastAsia"/>
          <w:color w:val="000000"/>
          <w:sz w:val="28"/>
          <w:szCs w:val="28"/>
        </w:rPr>
        <w:t>665.6m</w:t>
      </w:r>
      <w:r>
        <w:rPr>
          <w:rFonts w:ascii="宋体" w:eastAsia="宋体" w:hAnsi="宋体" w:cs="宋体" w:hint="eastAsia"/>
          <w:color w:val="000000"/>
          <w:sz w:val="28"/>
          <w:szCs w:val="28"/>
        </w:rPr>
        <w:t>高程，再以</w:t>
      </w:r>
      <w:r>
        <w:rPr>
          <w:rFonts w:ascii="宋体" w:eastAsia="宋体" w:hAnsi="宋体" w:cs="宋体" w:hint="eastAsia"/>
          <w:color w:val="000000"/>
          <w:sz w:val="28"/>
          <w:szCs w:val="28"/>
        </w:rPr>
        <w:t>665.6m</w:t>
      </w:r>
      <w:r>
        <w:rPr>
          <w:rFonts w:ascii="宋体" w:eastAsia="宋体" w:hAnsi="宋体" w:cs="宋体" w:hint="eastAsia"/>
          <w:color w:val="000000"/>
          <w:sz w:val="28"/>
          <w:szCs w:val="28"/>
        </w:rPr>
        <w:t>高程延伸至消力池末端。表孔溢流面采用</w:t>
      </w:r>
      <w:r>
        <w:rPr>
          <w:rFonts w:ascii="宋体" w:eastAsia="宋体" w:hAnsi="宋体" w:cs="宋体" w:hint="eastAsia"/>
          <w:color w:val="000000"/>
          <w:sz w:val="28"/>
          <w:szCs w:val="28"/>
        </w:rPr>
        <w:t>C30</w:t>
      </w:r>
      <w:r>
        <w:rPr>
          <w:rFonts w:ascii="宋体" w:eastAsia="宋体" w:hAnsi="宋体" w:cs="宋体" w:hint="eastAsia"/>
          <w:color w:val="000000"/>
          <w:sz w:val="28"/>
          <w:szCs w:val="28"/>
        </w:rPr>
        <w:t>钢筋混凝土，闸墩、导墙及交通桥采用</w:t>
      </w:r>
      <w:r>
        <w:rPr>
          <w:rFonts w:ascii="宋体" w:eastAsia="宋体" w:hAnsi="宋体" w:cs="宋体" w:hint="eastAsia"/>
          <w:color w:val="000000"/>
          <w:sz w:val="28"/>
          <w:szCs w:val="28"/>
        </w:rPr>
        <w:t>C25</w:t>
      </w:r>
      <w:r>
        <w:rPr>
          <w:rFonts w:ascii="宋体" w:eastAsia="宋体" w:hAnsi="宋体" w:cs="宋体" w:hint="eastAsia"/>
          <w:color w:val="000000"/>
          <w:sz w:val="28"/>
          <w:szCs w:val="28"/>
        </w:rPr>
        <w:t>钢筋混凝土。</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）冲砂底孔</w:t>
      </w:r>
    </w:p>
    <w:p w:rsidR="005C4E30">
      <w:pPr>
        <w:pStyle w:val="Normal0"/>
        <w:spacing w:line="240" w:lineRule="atLeast"/>
        <w:ind w:firstLine="630"/>
        <w:jc w:val="left"/>
        <w:rPr>
          <w:rFonts w:ascii="宋体" w:eastAsia="宋体" w:hAnsi="宋体" w:cs="宋体"/>
          <w:color w:val="000000"/>
          <w:sz w:val="28"/>
          <w:szCs w:val="28"/>
        </w:rPr>
      </w:pPr>
      <w:r>
        <w:rPr>
          <w:rFonts w:ascii="宋体" w:eastAsia="宋体" w:hAnsi="宋体" w:cs="宋体" w:hint="eastAsia"/>
          <w:color w:val="000000"/>
          <w:sz w:val="28"/>
          <w:szCs w:val="28"/>
        </w:rPr>
        <w:t>放空冲沙孔进口设置一道事故检修平面闸门，出口设置一道弧形工作闸门，进口位于坝横向</w:t>
      </w:r>
      <w:r>
        <w:rPr>
          <w:rFonts w:ascii="宋体" w:eastAsia="宋体" w:hAnsi="宋体" w:cs="宋体" w:hint="eastAsia"/>
          <w:color w:val="000000"/>
          <w:sz w:val="28"/>
          <w:szCs w:val="28"/>
        </w:rPr>
        <w:t>0+131.963m</w:t>
      </w:r>
      <w:r>
        <w:rPr>
          <w:rFonts w:ascii="宋体" w:eastAsia="宋体" w:hAnsi="宋体" w:cs="宋体" w:hint="eastAsia"/>
          <w:color w:val="000000"/>
          <w:sz w:val="28"/>
          <w:szCs w:val="28"/>
        </w:rPr>
        <w:t>处，孔口尺寸（宽×高）为</w:t>
      </w:r>
      <w:r>
        <w:rPr>
          <w:rFonts w:ascii="宋体" w:eastAsia="宋体" w:hAnsi="宋体" w:cs="宋体" w:hint="eastAsia"/>
          <w:color w:val="000000"/>
          <w:sz w:val="28"/>
          <w:szCs w:val="28"/>
        </w:rPr>
        <w:t>2.0</w:t>
      </w:r>
      <w:r>
        <w:rPr>
          <w:rFonts w:ascii="宋体" w:eastAsia="宋体" w:hAnsi="宋体" w:cs="宋体" w:hint="eastAsia"/>
          <w:color w:val="000000"/>
          <w:sz w:val="28"/>
          <w:szCs w:val="28"/>
        </w:rPr>
        <w:t>×</w:t>
      </w:r>
      <w:r>
        <w:rPr>
          <w:rFonts w:ascii="宋体" w:eastAsia="宋体" w:hAnsi="宋体" w:cs="宋体" w:hint="eastAsia"/>
          <w:color w:val="000000"/>
          <w:sz w:val="28"/>
          <w:szCs w:val="28"/>
        </w:rPr>
        <w:t>2.5</w:t>
      </w:r>
      <w:r>
        <w:rPr>
          <w:rFonts w:ascii="宋体" w:eastAsia="宋体" w:hAnsi="宋体" w:cs="宋体" w:hint="eastAsia"/>
          <w:color w:val="000000"/>
          <w:sz w:val="28"/>
          <w:szCs w:val="28"/>
        </w:rPr>
        <w:t>（</w:t>
      </w:r>
      <w:r>
        <w:rPr>
          <w:rFonts w:ascii="宋体" w:eastAsia="宋体" w:hAnsi="宋体" w:cs="宋体" w:hint="eastAsia"/>
          <w:color w:val="000000"/>
          <w:sz w:val="28"/>
          <w:szCs w:val="28"/>
        </w:rPr>
        <w:t>m</w:t>
      </w:r>
      <w:r>
        <w:rPr>
          <w:rFonts w:ascii="宋体" w:eastAsia="宋体" w:hAnsi="宋体" w:cs="宋体" w:hint="eastAsia"/>
          <w:color w:val="000000"/>
          <w:sz w:val="28"/>
          <w:szCs w:val="28"/>
        </w:rPr>
        <w:t>）。底板高程</w:t>
      </w:r>
      <w:r>
        <w:rPr>
          <w:rFonts w:ascii="宋体" w:eastAsia="宋体" w:hAnsi="宋体" w:cs="宋体" w:hint="eastAsia"/>
          <w:color w:val="000000"/>
          <w:sz w:val="28"/>
          <w:szCs w:val="28"/>
        </w:rPr>
        <w:t>666.344m</w:t>
      </w:r>
      <w:r>
        <w:rPr>
          <w:rFonts w:ascii="宋体" w:eastAsia="宋体" w:hAnsi="宋体" w:cs="宋体" w:hint="eastAsia"/>
          <w:color w:val="000000"/>
          <w:sz w:val="28"/>
          <w:szCs w:val="28"/>
        </w:rPr>
        <w:t>，设计水头</w:t>
      </w:r>
      <w:r>
        <w:rPr>
          <w:rFonts w:ascii="宋体" w:eastAsia="宋体" w:hAnsi="宋体" w:cs="宋体" w:hint="eastAsia"/>
          <w:color w:val="000000"/>
          <w:sz w:val="28"/>
          <w:szCs w:val="28"/>
        </w:rPr>
        <w:t>35m</w:t>
      </w:r>
      <w:r>
        <w:rPr>
          <w:rFonts w:ascii="宋体" w:eastAsia="宋体" w:hAnsi="宋体" w:cs="宋体" w:hint="eastAsia"/>
          <w:color w:val="000000"/>
          <w:sz w:val="28"/>
          <w:szCs w:val="28"/>
        </w:rPr>
        <w:t>，出口位于坝横向</w:t>
      </w:r>
      <w:r>
        <w:rPr>
          <w:rFonts w:ascii="宋体" w:eastAsia="宋体" w:hAnsi="宋体" w:cs="宋体" w:hint="eastAsia"/>
          <w:color w:val="000000"/>
          <w:sz w:val="28"/>
          <w:szCs w:val="28"/>
        </w:rPr>
        <w:t>0+128</w:t>
      </w:r>
      <w:r>
        <w:rPr>
          <w:rFonts w:ascii="宋体" w:eastAsia="宋体" w:hAnsi="宋体" w:cs="宋体" w:hint="eastAsia"/>
          <w:color w:val="000000"/>
          <w:sz w:val="28"/>
          <w:szCs w:val="28"/>
        </w:rPr>
        <w:t>.125m</w:t>
      </w:r>
      <w:r>
        <w:rPr>
          <w:rFonts w:ascii="宋体" w:eastAsia="宋体" w:hAnsi="宋体" w:cs="宋体" w:hint="eastAsia"/>
          <w:color w:val="000000"/>
          <w:sz w:val="28"/>
          <w:szCs w:val="28"/>
        </w:rPr>
        <w:t>处，出口设置压坡段，孔口尺寸为（宽×高）为</w:t>
      </w:r>
      <w:r>
        <w:rPr>
          <w:rFonts w:ascii="宋体" w:eastAsia="宋体" w:hAnsi="宋体" w:cs="宋体" w:hint="eastAsia"/>
          <w:color w:val="000000"/>
          <w:sz w:val="28"/>
          <w:szCs w:val="28"/>
        </w:rPr>
        <w:t>2.0</w:t>
      </w:r>
      <w:r>
        <w:rPr>
          <w:rFonts w:ascii="宋体" w:eastAsia="宋体" w:hAnsi="宋体" w:cs="宋体" w:hint="eastAsia"/>
          <w:color w:val="000000"/>
          <w:sz w:val="28"/>
          <w:szCs w:val="28"/>
        </w:rPr>
        <w:t>×</w:t>
      </w:r>
      <w:r>
        <w:rPr>
          <w:rFonts w:ascii="宋体" w:eastAsia="宋体" w:hAnsi="宋体" w:cs="宋体" w:hint="eastAsia"/>
          <w:color w:val="000000"/>
          <w:sz w:val="28"/>
          <w:szCs w:val="28"/>
        </w:rPr>
        <w:t>2.0</w:t>
      </w:r>
      <w:r>
        <w:rPr>
          <w:rFonts w:ascii="宋体" w:eastAsia="宋体" w:hAnsi="宋体" w:cs="宋体" w:hint="eastAsia"/>
          <w:color w:val="000000"/>
          <w:sz w:val="28"/>
          <w:szCs w:val="28"/>
        </w:rPr>
        <w:t>（</w:t>
      </w:r>
      <w:r>
        <w:rPr>
          <w:rFonts w:ascii="宋体" w:eastAsia="宋体" w:hAnsi="宋体" w:cs="宋体" w:hint="eastAsia"/>
          <w:color w:val="000000"/>
          <w:sz w:val="28"/>
          <w:szCs w:val="28"/>
        </w:rPr>
        <w:t>m</w:t>
      </w:r>
      <w:r>
        <w:rPr>
          <w:rFonts w:ascii="宋体" w:eastAsia="宋体" w:hAnsi="宋体" w:cs="宋体" w:hint="eastAsia"/>
          <w:color w:val="000000"/>
          <w:sz w:val="28"/>
          <w:szCs w:val="28"/>
        </w:rPr>
        <w:t>），冲沙底孔最大冲沙流量为</w:t>
      </w:r>
      <w:r>
        <w:rPr>
          <w:rFonts w:ascii="宋体" w:eastAsia="宋体" w:hAnsi="宋体" w:cs="宋体" w:hint="eastAsia"/>
          <w:color w:val="000000"/>
          <w:sz w:val="28"/>
          <w:szCs w:val="28"/>
        </w:rPr>
        <w:t>5.16 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/s</w:t>
      </w:r>
      <w:r>
        <w:rPr>
          <w:rFonts w:ascii="宋体" w:eastAsia="宋体" w:hAnsi="宋体" w:cs="宋体" w:hint="eastAsia"/>
          <w:color w:val="000000"/>
          <w:sz w:val="28"/>
          <w:szCs w:val="28"/>
        </w:rPr>
        <w:t>，冲沙底孔进口设置</w:t>
      </w:r>
      <w:r>
        <w:rPr>
          <w:rFonts w:ascii="宋体" w:eastAsia="宋体" w:hAnsi="宋体" w:cs="宋体" w:hint="eastAsia"/>
          <w:color w:val="000000"/>
          <w:sz w:val="28"/>
          <w:szCs w:val="28"/>
        </w:rPr>
        <w:t>1</w:t>
      </w:r>
      <w:r>
        <w:rPr>
          <w:rFonts w:ascii="宋体" w:eastAsia="宋体" w:hAnsi="宋体" w:cs="宋体" w:hint="eastAsia"/>
          <w:color w:val="000000"/>
          <w:sz w:val="28"/>
          <w:szCs w:val="28"/>
        </w:rPr>
        <w:t>台固定式高扬程卷扬机，出口设置</w:t>
      </w:r>
      <w:r>
        <w:rPr>
          <w:rFonts w:ascii="宋体" w:eastAsia="宋体" w:hAnsi="宋体" w:cs="宋体" w:hint="eastAsia"/>
          <w:color w:val="000000"/>
          <w:sz w:val="28"/>
          <w:szCs w:val="28"/>
        </w:rPr>
        <w:t>1</w:t>
      </w:r>
      <w:r>
        <w:rPr>
          <w:rFonts w:ascii="宋体" w:eastAsia="宋体" w:hAnsi="宋体" w:cs="宋体" w:hint="eastAsia"/>
          <w:color w:val="000000"/>
          <w:sz w:val="28"/>
          <w:szCs w:val="28"/>
        </w:rPr>
        <w:t>台弧形闸门液压启闭机。</w:t>
      </w:r>
    </w:p>
    <w:p w:rsidR="005C4E30">
      <w:pPr>
        <w:pStyle w:val="Normal0"/>
        <w:spacing w:line="240" w:lineRule="atLeast"/>
        <w:ind w:firstLine="630"/>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）取水口</w:t>
      </w:r>
    </w:p>
    <w:p w:rsidR="005C4E30">
      <w:pPr>
        <w:pStyle w:val="Normal0"/>
        <w:spacing w:line="240" w:lineRule="atLeast"/>
        <w:ind w:firstLine="630"/>
        <w:rPr>
          <w:rFonts w:ascii="宋体" w:eastAsia="宋体" w:hAnsi="宋体" w:cs="宋体"/>
          <w:color w:val="000000"/>
          <w:sz w:val="28"/>
          <w:szCs w:val="28"/>
        </w:rPr>
      </w:pPr>
      <w:r>
        <w:rPr>
          <w:rFonts w:ascii="宋体" w:eastAsia="宋体" w:hAnsi="宋体" w:cs="宋体" w:hint="eastAsia"/>
          <w:color w:val="000000"/>
          <w:sz w:val="28"/>
          <w:szCs w:val="28"/>
        </w:rPr>
        <w:t>取水口布置在右岸挡水重力坝段，平面位置为坝</w:t>
      </w:r>
      <w:r>
        <w:rPr>
          <w:rFonts w:ascii="宋体" w:eastAsia="宋体" w:hAnsi="宋体" w:cs="宋体" w:hint="eastAsia"/>
          <w:color w:val="000000"/>
          <w:sz w:val="28"/>
          <w:szCs w:val="28"/>
        </w:rPr>
        <w:t>0+061.909m</w:t>
      </w:r>
      <w:r>
        <w:rPr>
          <w:rFonts w:ascii="宋体" w:eastAsia="宋体" w:hAnsi="宋体" w:cs="宋体" w:hint="eastAsia"/>
          <w:color w:val="000000"/>
          <w:sz w:val="28"/>
          <w:szCs w:val="28"/>
        </w:rPr>
        <w:t>，主要用于供水和下放生态水，取水总流量为</w:t>
      </w:r>
      <w:r>
        <w:rPr>
          <w:rFonts w:ascii="宋体" w:eastAsia="宋体" w:hAnsi="宋体" w:cs="宋体" w:hint="eastAsia"/>
          <w:color w:val="000000"/>
          <w:sz w:val="28"/>
          <w:szCs w:val="28"/>
        </w:rPr>
        <w:t>0.29 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/s</w:t>
      </w:r>
      <w:r>
        <w:rPr>
          <w:rFonts w:ascii="宋体" w:eastAsia="宋体" w:hAnsi="宋体" w:cs="宋体" w:hint="eastAsia"/>
          <w:color w:val="000000"/>
          <w:sz w:val="28"/>
          <w:szCs w:val="28"/>
        </w:rPr>
        <w:t>，进口为塔式进水口，取水塔顶高程为</w:t>
      </w:r>
      <w:r>
        <w:rPr>
          <w:rFonts w:ascii="宋体" w:eastAsia="宋体" w:hAnsi="宋体" w:cs="宋体" w:hint="eastAsia"/>
          <w:color w:val="000000"/>
          <w:sz w:val="28"/>
          <w:szCs w:val="28"/>
        </w:rPr>
        <w:t>702.15m</w:t>
      </w:r>
      <w:r>
        <w:rPr>
          <w:rFonts w:ascii="宋体" w:eastAsia="宋体" w:hAnsi="宋体" w:cs="宋体" w:hint="eastAsia"/>
          <w:color w:val="000000"/>
          <w:sz w:val="28"/>
          <w:szCs w:val="28"/>
        </w:rPr>
        <w:t>，塔顶设置有混凝土结构的启闭机室，其内布置有</w:t>
      </w:r>
      <w:r>
        <w:rPr>
          <w:rFonts w:ascii="宋体" w:eastAsia="宋体" w:hAnsi="宋体" w:cs="宋体" w:hint="eastAsia"/>
          <w:color w:val="000000"/>
          <w:sz w:val="28"/>
          <w:szCs w:val="28"/>
        </w:rPr>
        <w:t>1</w:t>
      </w:r>
      <w:r>
        <w:rPr>
          <w:rFonts w:ascii="宋体" w:eastAsia="宋体" w:hAnsi="宋体" w:cs="宋体" w:hint="eastAsia"/>
          <w:color w:val="000000"/>
          <w:sz w:val="28"/>
          <w:szCs w:val="28"/>
        </w:rPr>
        <w:t>台固定式高扬程卷扬机。</w:t>
      </w:r>
    </w:p>
    <w:p w:rsidR="005C4E30">
      <w:pPr>
        <w:pStyle w:val="Normal0"/>
        <w:spacing w:line="240" w:lineRule="atLeast"/>
        <w:rPr>
          <w:rFonts w:ascii="宋体" w:eastAsia="宋体" w:hAnsi="宋体" w:cs="宋体"/>
          <w:color w:val="000000"/>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w:t>
      </w:r>
      <w:r>
        <w:rPr>
          <w:rFonts w:ascii="宋体" w:eastAsia="宋体" w:hAnsi="宋体" w:cs="宋体" w:hint="eastAsia"/>
          <w:color w:val="000000"/>
          <w:sz w:val="28"/>
          <w:szCs w:val="28"/>
        </w:rPr>
        <w:t>4</w:t>
      </w:r>
      <w:r>
        <w:rPr>
          <w:rFonts w:ascii="宋体" w:eastAsia="宋体" w:hAnsi="宋体" w:cs="宋体" w:hint="eastAsia"/>
          <w:color w:val="000000"/>
          <w:sz w:val="28"/>
          <w:szCs w:val="28"/>
        </w:rPr>
        <w:t>）施工组织规划</w:t>
      </w:r>
      <w:r>
        <w:rPr>
          <w:rFonts w:ascii="宋体" w:eastAsia="宋体" w:hAnsi="宋体" w:cs="宋体" w:hint="eastAsia"/>
          <w:color w:val="000000"/>
          <w:sz w:val="28"/>
          <w:szCs w:val="28"/>
        </w:rPr>
        <w:t xml:space="preserve"> </w:t>
      </w:r>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砂石料场位于水库上游两岸</w:t>
      </w:r>
      <w:r>
        <w:rPr>
          <w:rFonts w:ascii="宋体" w:eastAsia="宋体" w:hAnsi="宋体" w:cs="宋体" w:hint="eastAsia"/>
          <w:color w:val="000000"/>
          <w:sz w:val="28"/>
          <w:szCs w:val="28"/>
        </w:rPr>
        <w:t>6km</w:t>
      </w:r>
      <w:r>
        <w:rPr>
          <w:rFonts w:ascii="宋体" w:eastAsia="宋体" w:hAnsi="宋体" w:cs="宋体" w:hint="eastAsia"/>
          <w:color w:val="000000"/>
          <w:sz w:val="28"/>
          <w:szCs w:val="28"/>
        </w:rPr>
        <w:t>处，弃渣场位于</w:t>
      </w:r>
      <w:r>
        <w:rPr>
          <w:rFonts w:ascii="宋体" w:eastAsia="宋体" w:hAnsi="宋体" w:cs="宋体" w:hint="eastAsia"/>
          <w:color w:val="000000"/>
          <w:sz w:val="28"/>
          <w:szCs w:val="28"/>
        </w:rPr>
        <w:t>水库下游</w:t>
      </w:r>
      <w:r>
        <w:rPr>
          <w:rFonts w:ascii="宋体" w:eastAsia="宋体" w:hAnsi="宋体" w:cs="宋体" w:hint="eastAsia"/>
          <w:color w:val="000000"/>
          <w:sz w:val="28"/>
          <w:szCs w:val="28"/>
        </w:rPr>
        <w:t>0.5Km</w:t>
      </w:r>
      <w:r>
        <w:rPr>
          <w:rFonts w:ascii="宋体" w:eastAsia="宋体" w:hAnsi="宋体" w:cs="宋体" w:hint="eastAsia"/>
          <w:color w:val="000000"/>
          <w:sz w:val="28"/>
          <w:szCs w:val="28"/>
        </w:rPr>
        <w:t>处，三岔河水库大坝采取枯水期围堰挡水明渠</w:t>
      </w:r>
      <w:r>
        <w:rPr>
          <w:rFonts w:ascii="宋体" w:eastAsia="宋体" w:hAnsi="宋体" w:cs="宋体" w:hint="eastAsia"/>
          <w:color w:val="000000"/>
          <w:sz w:val="28"/>
          <w:szCs w:val="28"/>
        </w:rPr>
        <w:t>+</w:t>
      </w:r>
      <w:r>
        <w:rPr>
          <w:rFonts w:ascii="宋体" w:eastAsia="宋体" w:hAnsi="宋体" w:cs="宋体" w:hint="eastAsia"/>
          <w:color w:val="000000"/>
          <w:sz w:val="28"/>
          <w:szCs w:val="28"/>
        </w:rPr>
        <w:t>导流钢管导流、汛期坝体挡水明渠导流的方式。初期导流采用枯水期（</w:t>
      </w:r>
      <w:r>
        <w:rPr>
          <w:rFonts w:ascii="宋体" w:eastAsia="宋体" w:hAnsi="宋体" w:cs="宋体" w:hint="eastAsia"/>
          <w:color w:val="000000"/>
          <w:sz w:val="28"/>
          <w:szCs w:val="28"/>
        </w:rPr>
        <w:t>10</w:t>
      </w:r>
      <w:r>
        <w:rPr>
          <w:rFonts w:ascii="宋体" w:eastAsia="宋体" w:hAnsi="宋体" w:cs="宋体" w:hint="eastAsia"/>
          <w:color w:val="000000"/>
          <w:sz w:val="28"/>
          <w:szCs w:val="28"/>
        </w:rPr>
        <w:t>月～次年</w:t>
      </w:r>
      <w:r>
        <w:rPr>
          <w:rFonts w:ascii="宋体" w:eastAsia="宋体" w:hAnsi="宋体" w:cs="宋体" w:hint="eastAsia"/>
          <w:color w:val="000000"/>
          <w:sz w:val="28"/>
          <w:szCs w:val="28"/>
        </w:rPr>
        <w:t>4</w:t>
      </w:r>
      <w:r>
        <w:rPr>
          <w:rFonts w:ascii="宋体" w:eastAsia="宋体" w:hAnsi="宋体" w:cs="宋体" w:hint="eastAsia"/>
          <w:color w:val="000000"/>
          <w:sz w:val="28"/>
          <w:szCs w:val="28"/>
        </w:rPr>
        <w:t>月）</w:t>
      </w:r>
      <w:r>
        <w:rPr>
          <w:rFonts w:ascii="宋体" w:eastAsia="宋体" w:hAnsi="宋体" w:cs="宋体" w:hint="eastAsia"/>
          <w:color w:val="000000"/>
          <w:sz w:val="28"/>
          <w:szCs w:val="28"/>
        </w:rPr>
        <w:t>5</w:t>
      </w:r>
      <w:r>
        <w:rPr>
          <w:rFonts w:ascii="宋体" w:eastAsia="宋体" w:hAnsi="宋体" w:cs="宋体" w:hint="eastAsia"/>
          <w:color w:val="000000"/>
          <w:sz w:val="28"/>
          <w:szCs w:val="28"/>
        </w:rPr>
        <w:t>年一遇洪水标准坝体临时度汛洪水标准为全年</w:t>
      </w:r>
      <w:r>
        <w:rPr>
          <w:rFonts w:ascii="宋体" w:eastAsia="宋体" w:hAnsi="宋体" w:cs="宋体" w:hint="eastAsia"/>
          <w:color w:val="000000"/>
          <w:sz w:val="28"/>
          <w:szCs w:val="28"/>
        </w:rPr>
        <w:t>10</w:t>
      </w:r>
      <w:r>
        <w:rPr>
          <w:rFonts w:ascii="宋体" w:eastAsia="宋体" w:hAnsi="宋体" w:cs="宋体" w:hint="eastAsia"/>
          <w:color w:val="000000"/>
          <w:sz w:val="28"/>
          <w:szCs w:val="28"/>
        </w:rPr>
        <w:t>年一遇。</w:t>
      </w:r>
    </w:p>
    <w:p w:rsidR="005C4E30">
      <w:pPr>
        <w:pStyle w:val="Normal0"/>
        <w:spacing w:line="360" w:lineRule="auto"/>
        <w:ind w:firstLine="560" w:firstLineChars="200"/>
        <w:jc w:val="left"/>
        <w:outlineLvl w:val="1"/>
        <w:rPr>
          <w:rFonts w:ascii="宋体" w:eastAsia="宋体" w:hAnsi="宋体" w:cs="宋体"/>
          <w:color w:val="000000"/>
          <w:sz w:val="28"/>
          <w:szCs w:val="28"/>
        </w:rPr>
      </w:pPr>
      <w:bookmarkStart w:id="9" w:name="_Toc437359850"/>
      <w:bookmarkStart w:id="10" w:name="_Toc437359413"/>
      <w:bookmarkStart w:id="11" w:name="_Toc437359394"/>
      <w:bookmarkStart w:id="12" w:name="_Toc437359927"/>
      <w:r>
        <w:rPr>
          <w:rFonts w:ascii="宋体" w:eastAsia="宋体" w:hAnsi="宋体" w:cs="宋体" w:hint="eastAsia"/>
          <w:color w:val="000000"/>
          <w:sz w:val="28"/>
          <w:szCs w:val="28"/>
        </w:rPr>
        <w:t>1.2</w:t>
      </w:r>
      <w:r>
        <w:rPr>
          <w:rFonts w:ascii="宋体" w:eastAsia="宋体" w:hAnsi="宋体" w:cs="宋体" w:hint="eastAsia"/>
          <w:color w:val="000000"/>
          <w:sz w:val="28"/>
          <w:szCs w:val="28"/>
        </w:rPr>
        <w:t>料场</w:t>
      </w:r>
      <w:bookmarkEnd w:id="9"/>
      <w:bookmarkEnd w:id="10"/>
      <w:bookmarkEnd w:id="11"/>
      <w:bookmarkEnd w:id="12"/>
    </w:p>
    <w:p w:rsidR="005C4E30">
      <w:pPr>
        <w:pStyle w:val="Normal0"/>
        <w:spacing w:line="360" w:lineRule="auto"/>
        <w:ind w:firstLine="480"/>
        <w:rPr>
          <w:rFonts w:ascii="宋体" w:eastAsia="宋体" w:hAnsi="宋体" w:cs="宋体"/>
          <w:color w:val="000000"/>
          <w:sz w:val="28"/>
          <w:szCs w:val="28"/>
        </w:rPr>
      </w:pPr>
      <w:r>
        <w:rPr>
          <w:rFonts w:ascii="宋体" w:eastAsia="宋体" w:hAnsi="宋体" w:cs="宋体" w:hint="eastAsia"/>
          <w:color w:val="000000"/>
          <w:sz w:val="28"/>
          <w:szCs w:val="28"/>
        </w:rPr>
        <w:t>本工程使用的砂石料我公司项目部主要考虑在手续齐整的砂石厂购买（册亨县泰康砂石有限公司）（康林砂石场），康林砂石场位于坝址上游西北面距坝址区约</w:t>
      </w:r>
      <w:r>
        <w:rPr>
          <w:rFonts w:ascii="宋体" w:eastAsia="宋体" w:hAnsi="宋体" w:cs="宋体" w:hint="eastAsia"/>
          <w:color w:val="000000"/>
          <w:sz w:val="28"/>
          <w:szCs w:val="28"/>
        </w:rPr>
        <w:t>6km</w:t>
      </w:r>
      <w:r>
        <w:rPr>
          <w:rFonts w:ascii="宋体" w:eastAsia="宋体" w:hAnsi="宋体" w:cs="宋体" w:hint="eastAsia"/>
          <w:color w:val="000000"/>
          <w:sz w:val="28"/>
          <w:szCs w:val="28"/>
        </w:rPr>
        <w:t>，有公路直通料场，交通便利。</w:t>
      </w:r>
    </w:p>
    <w:p w:rsidR="005C4E30">
      <w:pPr>
        <w:pStyle w:val="Normal0"/>
        <w:spacing w:line="360" w:lineRule="auto"/>
        <w:ind w:firstLine="48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1</w:t>
      </w:r>
      <w:r>
        <w:rPr>
          <w:rFonts w:ascii="宋体" w:eastAsia="宋体" w:hAnsi="宋体" w:cs="宋体" w:hint="eastAsia"/>
          <w:color w:val="000000"/>
          <w:sz w:val="28"/>
          <w:szCs w:val="28"/>
        </w:rPr>
        <w:t>）毛石：岩体饱和抗压强度</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w:t>
      </w:r>
      <w:r>
        <w:rPr>
          <w:rFonts w:ascii="宋体" w:eastAsia="宋体" w:hAnsi="宋体" w:cs="宋体" w:hint="eastAsia"/>
          <w:color w:val="000000"/>
          <w:sz w:val="28"/>
          <w:szCs w:val="28"/>
        </w:rPr>
        <w:t>50Mpa</w:t>
      </w:r>
      <w:r>
        <w:rPr>
          <w:rFonts w:ascii="宋体" w:eastAsia="宋体" w:hAnsi="宋体" w:cs="宋体" w:hint="eastAsia"/>
          <w:color w:val="000000"/>
          <w:sz w:val="28"/>
          <w:szCs w:val="28"/>
        </w:rPr>
        <w:t>，无一定的规格形状，单块重应大于</w:t>
      </w:r>
      <w:r>
        <w:rPr>
          <w:rFonts w:ascii="宋体" w:eastAsia="宋体" w:hAnsi="宋体" w:cs="宋体" w:hint="eastAsia"/>
          <w:color w:val="000000"/>
          <w:sz w:val="28"/>
          <w:szCs w:val="28"/>
        </w:rPr>
        <w:t>25kg,</w:t>
      </w:r>
      <w:r>
        <w:rPr>
          <w:rFonts w:ascii="宋体" w:eastAsia="宋体" w:hAnsi="宋体" w:cs="宋体" w:hint="eastAsia"/>
          <w:color w:val="000000"/>
          <w:sz w:val="28"/>
          <w:szCs w:val="28"/>
        </w:rPr>
        <w:t>中部或局部厚度不小于</w:t>
      </w:r>
      <w:r>
        <w:rPr>
          <w:rFonts w:ascii="宋体" w:eastAsia="宋体" w:hAnsi="宋体" w:cs="宋体" w:hint="eastAsia"/>
          <w:color w:val="000000"/>
          <w:sz w:val="28"/>
          <w:szCs w:val="28"/>
        </w:rPr>
        <w:t>20cm</w:t>
      </w:r>
      <w:r>
        <w:rPr>
          <w:rFonts w:ascii="宋体" w:eastAsia="宋体" w:hAnsi="宋体" w:cs="宋体" w:hint="eastAsia"/>
          <w:color w:val="000000"/>
          <w:sz w:val="28"/>
          <w:szCs w:val="28"/>
        </w:rPr>
        <w:t>。</w:t>
      </w:r>
    </w:p>
    <w:p w:rsidR="005C4E30">
      <w:pPr>
        <w:pStyle w:val="Normal0"/>
        <w:spacing w:line="360" w:lineRule="auto"/>
        <w:ind w:firstLine="48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r>
        <w:rPr>
          <w:rFonts w:ascii="宋体" w:eastAsia="宋体" w:hAnsi="宋体" w:cs="宋体" w:hint="eastAsia"/>
          <w:color w:val="000000"/>
          <w:sz w:val="28"/>
          <w:szCs w:val="28"/>
        </w:rPr>
        <w:t>）块石</w:t>
      </w:r>
      <w:r>
        <w:rPr>
          <w:rFonts w:ascii="宋体" w:eastAsia="宋体" w:hAnsi="宋体" w:cs="宋体" w:hint="eastAsia"/>
          <w:color w:val="000000"/>
          <w:sz w:val="28"/>
          <w:szCs w:val="28"/>
        </w:rPr>
        <w:t>:</w:t>
      </w:r>
      <w:r>
        <w:rPr>
          <w:rFonts w:ascii="宋体" w:eastAsia="宋体" w:hAnsi="宋体" w:cs="宋体" w:hint="eastAsia"/>
          <w:color w:val="000000"/>
          <w:sz w:val="28"/>
          <w:szCs w:val="28"/>
        </w:rPr>
        <w:t>岩体饱和抗压强度</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w:t>
      </w:r>
      <w:r>
        <w:rPr>
          <w:rFonts w:ascii="宋体" w:eastAsia="宋体" w:hAnsi="宋体" w:cs="宋体" w:hint="eastAsia"/>
          <w:color w:val="000000"/>
          <w:sz w:val="28"/>
          <w:szCs w:val="28"/>
        </w:rPr>
        <w:t>50Mpa</w:t>
      </w:r>
      <w:r>
        <w:rPr>
          <w:rFonts w:ascii="宋体" w:eastAsia="宋体" w:hAnsi="宋体" w:cs="宋体" w:hint="eastAsia"/>
          <w:color w:val="000000"/>
          <w:sz w:val="28"/>
          <w:szCs w:val="28"/>
        </w:rPr>
        <w:t>，外形大致呈方形，要求上、下两面基本平行且大致平整，无尖角、薄边，块厚大于</w:t>
      </w:r>
      <w:r>
        <w:rPr>
          <w:rFonts w:ascii="宋体" w:eastAsia="宋体" w:hAnsi="宋体" w:cs="宋体" w:hint="eastAsia"/>
          <w:color w:val="000000"/>
          <w:sz w:val="28"/>
          <w:szCs w:val="28"/>
        </w:rPr>
        <w:t>20cm ,</w:t>
      </w:r>
      <w:r>
        <w:rPr>
          <w:rFonts w:ascii="宋体" w:eastAsia="宋体" w:hAnsi="宋体" w:cs="宋体" w:hint="eastAsia"/>
          <w:color w:val="000000"/>
          <w:sz w:val="28"/>
          <w:szCs w:val="28"/>
        </w:rPr>
        <w:t>最大边长（长、宽、高）不大于</w:t>
      </w:r>
      <w:r>
        <w:rPr>
          <w:rFonts w:ascii="宋体" w:eastAsia="宋体" w:hAnsi="宋体" w:cs="宋体" w:hint="eastAsia"/>
          <w:color w:val="000000"/>
          <w:sz w:val="28"/>
          <w:szCs w:val="28"/>
        </w:rPr>
        <w:t>100cm</w:t>
      </w:r>
      <w:r>
        <w:rPr>
          <w:rFonts w:ascii="宋体" w:eastAsia="宋体" w:hAnsi="宋体" w:cs="宋体" w:hint="eastAsia"/>
          <w:color w:val="000000"/>
          <w:sz w:val="28"/>
          <w:szCs w:val="28"/>
        </w:rPr>
        <w:t>。</w:t>
      </w:r>
    </w:p>
    <w:p w:rsidR="005C4E30">
      <w:pPr>
        <w:pStyle w:val="Normal0"/>
        <w:spacing w:line="360" w:lineRule="auto"/>
        <w:ind w:firstLine="619" w:firstLineChars="221"/>
        <w:rPr>
          <w:rFonts w:ascii="宋体" w:eastAsia="宋体" w:hAnsi="宋体" w:cs="宋体"/>
          <w:color w:val="000000"/>
          <w:sz w:val="28"/>
          <w:szCs w:val="28"/>
        </w:rPr>
      </w:pPr>
      <w:r>
        <w:rPr>
          <w:rFonts w:ascii="宋体" w:eastAsia="宋体" w:hAnsi="宋体" w:cs="宋体" w:hint="eastAsia"/>
          <w:color w:val="000000"/>
          <w:sz w:val="28"/>
          <w:szCs w:val="28"/>
        </w:rPr>
        <w:t>石料应为完整、新鲜灰岩岩块，表面不应含泥，无裂缝，无夹层，不应使用风化石料或易风化的泥质岩块石料，不宜采用片状石。</w:t>
      </w:r>
    </w:p>
    <w:p w:rsidR="005C4E30">
      <w:pPr>
        <w:pStyle w:val="Normal0"/>
        <w:spacing w:line="360" w:lineRule="auto"/>
        <w:ind w:firstLine="555"/>
        <w:rPr>
          <w:rFonts w:ascii="宋体" w:eastAsia="宋体" w:hAnsi="宋体" w:cs="宋体"/>
          <w:color w:val="000000"/>
          <w:sz w:val="28"/>
          <w:szCs w:val="28"/>
        </w:rPr>
      </w:pPr>
      <w:r>
        <w:rPr>
          <w:rFonts w:ascii="宋体" w:eastAsia="宋体" w:hAnsi="宋体" w:cs="宋体" w:hint="eastAsia"/>
          <w:color w:val="000000"/>
          <w:sz w:val="28"/>
          <w:szCs w:val="28"/>
        </w:rPr>
        <w:t>1.3</w:t>
      </w:r>
      <w:r>
        <w:rPr>
          <w:rFonts w:ascii="宋体" w:eastAsia="宋体" w:hAnsi="宋体" w:cs="宋体" w:hint="eastAsia"/>
          <w:color w:val="000000"/>
          <w:sz w:val="28"/>
          <w:szCs w:val="28"/>
        </w:rPr>
        <w:t>水泥</w:t>
      </w:r>
    </w:p>
    <w:p w:rsidR="005C4E30">
      <w:pPr>
        <w:pStyle w:val="Normal0"/>
        <w:spacing w:line="360" w:lineRule="auto"/>
        <w:ind w:firstLine="480"/>
        <w:rPr>
          <w:rFonts w:ascii="宋体" w:eastAsia="宋体" w:hAnsi="宋体" w:cs="宋体"/>
          <w:color w:val="000000"/>
          <w:sz w:val="28"/>
          <w:szCs w:val="28"/>
        </w:rPr>
      </w:pPr>
      <w:r>
        <w:rPr>
          <w:rFonts w:ascii="宋体" w:eastAsia="宋体" w:hAnsi="宋体" w:cs="宋体" w:hint="eastAsia"/>
          <w:color w:val="000000"/>
          <w:sz w:val="28"/>
          <w:szCs w:val="28"/>
        </w:rPr>
        <w:t>本工程</w:t>
      </w:r>
      <w:r>
        <w:rPr>
          <w:rFonts w:ascii="宋体" w:eastAsia="宋体" w:hAnsi="宋体" w:cs="宋体" w:hint="eastAsia"/>
          <w:color w:val="000000"/>
          <w:sz w:val="28"/>
          <w:szCs w:val="28"/>
        </w:rPr>
        <w:t>C15</w:t>
      </w:r>
      <w:r>
        <w:rPr>
          <w:rFonts w:ascii="宋体" w:eastAsia="宋体" w:hAnsi="宋体" w:cs="宋体" w:hint="eastAsia"/>
          <w:color w:val="000000"/>
          <w:sz w:val="28"/>
          <w:szCs w:val="28"/>
        </w:rPr>
        <w:t>混凝土砌毛石坝体水泥采用黔西南州发展资源开发有限公司生产的海螺牌</w:t>
      </w:r>
      <w:r>
        <w:rPr>
          <w:rFonts w:ascii="宋体" w:eastAsia="宋体" w:hAnsi="宋体" w:cs="宋体" w:hint="eastAsia"/>
          <w:color w:val="000000"/>
          <w:sz w:val="28"/>
          <w:szCs w:val="28"/>
        </w:rPr>
        <w:t>P.O42.5</w:t>
      </w:r>
      <w:r>
        <w:rPr>
          <w:rFonts w:ascii="宋体" w:eastAsia="宋体" w:hAnsi="宋体" w:cs="宋体" w:hint="eastAsia"/>
          <w:color w:val="000000"/>
          <w:sz w:val="28"/>
          <w:szCs w:val="28"/>
        </w:rPr>
        <w:t>普通硅酸盐水泥。</w:t>
      </w:r>
    </w:p>
    <w:p w:rsidR="005C4E30">
      <w:pPr>
        <w:pStyle w:val="Normal0"/>
        <w:spacing w:line="360" w:lineRule="auto"/>
        <w:ind w:firstLine="619" w:firstLineChars="221"/>
        <w:rPr>
          <w:rFonts w:ascii="宋体" w:eastAsia="宋体" w:hAnsi="宋体" w:cs="宋体"/>
          <w:color w:val="000000"/>
          <w:sz w:val="28"/>
          <w:szCs w:val="28"/>
        </w:rPr>
      </w:pPr>
      <w:r>
        <w:rPr>
          <w:rFonts w:ascii="宋体" w:eastAsia="宋体" w:hAnsi="宋体" w:cs="宋体" w:hint="eastAsia"/>
          <w:color w:val="000000"/>
          <w:sz w:val="28"/>
          <w:szCs w:val="28"/>
        </w:rPr>
        <w:t>1.4</w:t>
      </w:r>
      <w:r>
        <w:rPr>
          <w:rFonts w:ascii="宋体" w:eastAsia="宋体" w:hAnsi="宋体" w:cs="宋体" w:hint="eastAsia"/>
          <w:color w:val="000000"/>
          <w:sz w:val="28"/>
          <w:szCs w:val="28"/>
        </w:rPr>
        <w:t>粉煤灰</w:t>
      </w:r>
    </w:p>
    <w:p w:rsidR="005C4E30">
      <w:pPr>
        <w:pStyle w:val="Normal0"/>
        <w:spacing w:line="360" w:lineRule="auto"/>
        <w:ind w:firstLine="480"/>
        <w:rPr>
          <w:rFonts w:ascii="宋体" w:eastAsia="宋体" w:hAnsi="宋体" w:cs="宋体"/>
          <w:color w:val="000000"/>
          <w:sz w:val="28"/>
          <w:szCs w:val="28"/>
        </w:rPr>
      </w:pPr>
      <w:r>
        <w:rPr>
          <w:rFonts w:ascii="宋体" w:eastAsia="宋体" w:hAnsi="宋体" w:cs="宋体" w:hint="eastAsia"/>
          <w:color w:val="000000"/>
          <w:sz w:val="28"/>
          <w:szCs w:val="28"/>
        </w:rPr>
        <w:t>本工程</w:t>
      </w:r>
      <w:r>
        <w:rPr>
          <w:rFonts w:ascii="宋体" w:eastAsia="宋体" w:hAnsi="宋体" w:cs="宋体" w:hint="eastAsia"/>
          <w:color w:val="000000"/>
          <w:sz w:val="28"/>
          <w:szCs w:val="28"/>
        </w:rPr>
        <w:t>C15</w:t>
      </w:r>
      <w:r>
        <w:rPr>
          <w:rFonts w:ascii="宋体" w:eastAsia="宋体" w:hAnsi="宋体" w:cs="宋体" w:hint="eastAsia"/>
          <w:color w:val="000000"/>
          <w:sz w:val="28"/>
          <w:szCs w:val="28"/>
        </w:rPr>
        <w:t>混凝土砌毛石坝体使用的粉煤灰主要采用贵州粤黔电力有限责任公司盘南电厂司的二级灰。</w:t>
      </w:r>
    </w:p>
    <w:p w:rsidR="005C4E30">
      <w:pPr>
        <w:pStyle w:val="Normal0"/>
        <w:spacing w:line="360" w:lineRule="auto"/>
        <w:ind w:firstLine="480"/>
        <w:rPr>
          <w:rFonts w:ascii="宋体" w:eastAsia="宋体" w:hAnsi="宋体" w:cs="宋体"/>
          <w:color w:val="000000"/>
          <w:sz w:val="28"/>
          <w:szCs w:val="28"/>
        </w:rPr>
        <w:sectPr>
          <w:type w:val="nextPage"/>
          <w:pgSz w:w="11906" w:h="16838"/>
          <w:pgMar w:top="1440" w:right="1800" w:bottom="1440" w:left="1800" w:header="851" w:footer="992" w:gutter="0"/>
          <w:pgNumType w:start="3"/>
          <w:cols w:space="425"/>
          <w:titlePg w:val="0"/>
          <w:docGrid w:type="lines" w:linePitch="312"/>
        </w:sectPr>
      </w:pPr>
    </w:p>
    <w:p w:rsidR="005C4E30">
      <w:pPr>
        <w:pStyle w:val="Normal0"/>
        <w:spacing w:line="360" w:lineRule="auto"/>
        <w:jc w:val="center"/>
        <w:outlineLvl w:val="0"/>
        <w:rPr>
          <w:rFonts w:ascii="宋体" w:eastAsia="宋体" w:hAnsi="宋体" w:cs="宋体"/>
          <w:b/>
          <w:bCs/>
          <w:color w:val="000000"/>
          <w:sz w:val="28"/>
          <w:szCs w:val="28"/>
        </w:rPr>
      </w:pPr>
      <w:bookmarkStart w:id="13" w:name="_Toc437359414"/>
      <w:bookmarkStart w:id="14" w:name="_Toc437359851"/>
      <w:bookmarkStart w:id="15" w:name="_Toc437359395"/>
      <w:bookmarkStart w:id="16" w:name="_Toc437359928"/>
      <w:r>
        <w:rPr>
          <w:rFonts w:ascii="宋体" w:eastAsia="宋体" w:hAnsi="宋体" w:cs="宋体" w:hint="eastAsia"/>
          <w:b/>
          <w:bCs/>
          <w:color w:val="000000"/>
          <w:sz w:val="28"/>
          <w:szCs w:val="28"/>
        </w:rPr>
        <w:t>第二节</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工程平面布置</w:t>
      </w:r>
      <w:bookmarkEnd w:id="13"/>
      <w:bookmarkEnd w:id="14"/>
      <w:bookmarkEnd w:id="15"/>
      <w:bookmarkEnd w:id="16"/>
    </w:p>
    <w:p w:rsidR="005C4E30">
      <w:pPr>
        <w:pStyle w:val="Normal0"/>
        <w:spacing w:line="360" w:lineRule="auto"/>
        <w:outlineLvl w:val="1"/>
        <w:rPr>
          <w:rFonts w:ascii="宋体" w:eastAsia="宋体" w:hAnsi="宋体" w:cs="宋体"/>
          <w:bCs/>
          <w:color w:val="000000"/>
          <w:sz w:val="28"/>
          <w:szCs w:val="28"/>
        </w:rPr>
      </w:pPr>
      <w:r>
        <w:rPr>
          <w:rFonts w:ascii="宋体" w:eastAsia="宋体" w:hAnsi="宋体" w:cs="宋体" w:hint="eastAsia"/>
          <w:color w:val="000000"/>
          <w:sz w:val="28"/>
          <w:szCs w:val="28"/>
        </w:rPr>
        <w:t xml:space="preserve">    </w:t>
      </w:r>
      <w:bookmarkStart w:id="17" w:name="_Toc437359929"/>
      <w:bookmarkStart w:id="18" w:name="_Toc437359852"/>
      <w:bookmarkStart w:id="19" w:name="_Toc437359396"/>
      <w:bookmarkStart w:id="20" w:name="_Toc437359415"/>
      <w:r>
        <w:rPr>
          <w:rFonts w:ascii="宋体" w:eastAsia="宋体" w:hAnsi="宋体" w:cs="宋体" w:hint="eastAsia"/>
          <w:color w:val="000000"/>
          <w:sz w:val="28"/>
          <w:szCs w:val="28"/>
        </w:rPr>
        <w:t>2.1</w:t>
      </w:r>
      <w:r>
        <w:rPr>
          <w:rFonts w:ascii="宋体" w:eastAsia="宋体" w:hAnsi="宋体" w:cs="宋体" w:hint="eastAsia"/>
          <w:bCs/>
          <w:color w:val="000000"/>
          <w:sz w:val="28"/>
          <w:szCs w:val="28"/>
        </w:rPr>
        <w:t>布置原则</w:t>
      </w:r>
      <w:bookmarkEnd w:id="17"/>
      <w:bookmarkEnd w:id="18"/>
      <w:bookmarkEnd w:id="19"/>
      <w:bookmarkEnd w:id="20"/>
    </w:p>
    <w:p w:rsidR="005C4E30">
      <w:pPr>
        <w:pStyle w:val="Normal0"/>
        <w:spacing w:line="360" w:lineRule="auto"/>
        <w:ind w:firstLine="560" w:firstLineChars="200"/>
        <w:rPr>
          <w:rFonts w:ascii="宋体" w:eastAsia="宋体" w:hAnsi="宋体" w:cs="宋体"/>
          <w:color w:val="000000"/>
          <w:kern w:val="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1</w:t>
      </w:r>
      <w:r>
        <w:rPr>
          <w:rFonts w:ascii="宋体" w:eastAsia="宋体" w:hAnsi="宋体" w:cs="宋体" w:hint="eastAsia"/>
          <w:color w:val="000000"/>
          <w:sz w:val="28"/>
          <w:szCs w:val="28"/>
        </w:rPr>
        <w:t>）</w:t>
      </w:r>
      <w:r>
        <w:rPr>
          <w:rFonts w:ascii="宋体" w:eastAsia="宋体" w:hAnsi="宋体" w:cs="宋体" w:hint="eastAsia"/>
          <w:color w:val="000000"/>
          <w:kern w:val="0"/>
          <w:sz w:val="28"/>
          <w:szCs w:val="28"/>
        </w:rPr>
        <w:t>应满足劳动保护和保安以及防火功能要求。</w:t>
      </w:r>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kern w:val="0"/>
          <w:sz w:val="28"/>
          <w:szCs w:val="28"/>
        </w:rPr>
        <w:t>（</w:t>
      </w:r>
      <w:r>
        <w:rPr>
          <w:rFonts w:ascii="宋体" w:eastAsia="宋体" w:hAnsi="宋体" w:cs="宋体" w:hint="eastAsia"/>
          <w:color w:val="000000"/>
          <w:kern w:val="0"/>
          <w:sz w:val="28"/>
          <w:szCs w:val="28"/>
        </w:rPr>
        <w:t>2</w:t>
      </w:r>
      <w:r>
        <w:rPr>
          <w:rFonts w:ascii="宋体" w:eastAsia="宋体" w:hAnsi="宋体" w:cs="宋体" w:hint="eastAsia"/>
          <w:color w:val="000000"/>
          <w:kern w:val="0"/>
          <w:sz w:val="28"/>
          <w:szCs w:val="28"/>
        </w:rPr>
        <w:t>）满足环境保护、水土保持的要求。</w:t>
      </w:r>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3</w:t>
      </w:r>
      <w:r>
        <w:rPr>
          <w:rFonts w:ascii="宋体" w:eastAsia="宋体" w:hAnsi="宋体" w:cs="宋体" w:hint="eastAsia"/>
          <w:color w:val="000000"/>
          <w:sz w:val="28"/>
          <w:szCs w:val="28"/>
        </w:rPr>
        <w:t>）严格执行国家及行业的有关规程、规范。</w:t>
      </w:r>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4</w:t>
      </w:r>
      <w:r>
        <w:rPr>
          <w:rFonts w:ascii="宋体" w:eastAsia="宋体" w:hAnsi="宋体" w:cs="宋体" w:hint="eastAsia"/>
          <w:color w:val="000000"/>
          <w:sz w:val="28"/>
          <w:szCs w:val="28"/>
        </w:rPr>
        <w:t>）结合现场实际情况，利用好现有的地形条件。</w:t>
      </w:r>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5</w:t>
      </w:r>
      <w:r>
        <w:rPr>
          <w:rFonts w:ascii="宋体" w:eastAsia="宋体" w:hAnsi="宋体" w:cs="宋体" w:hint="eastAsia"/>
          <w:color w:val="000000"/>
          <w:sz w:val="28"/>
          <w:szCs w:val="28"/>
        </w:rPr>
        <w:t>）保证施工设备正常运行及安全生产。</w:t>
      </w:r>
    </w:p>
    <w:p w:rsidR="005C4E30">
      <w:pPr>
        <w:pStyle w:val="Normal0"/>
        <w:spacing w:line="360" w:lineRule="auto"/>
        <w:ind w:firstLine="700" w:firstLineChars="250"/>
        <w:outlineLvl w:val="1"/>
        <w:rPr>
          <w:rFonts w:ascii="宋体" w:eastAsia="宋体" w:hAnsi="宋体" w:cs="宋体"/>
          <w:color w:val="000000"/>
          <w:sz w:val="28"/>
          <w:szCs w:val="28"/>
        </w:rPr>
      </w:pPr>
      <w:bookmarkStart w:id="21" w:name="_Toc437359853"/>
      <w:bookmarkStart w:id="22" w:name="_Toc437359930"/>
      <w:bookmarkStart w:id="23" w:name="_Toc437359397"/>
      <w:bookmarkStart w:id="24" w:name="_Toc437359416"/>
      <w:r>
        <w:rPr>
          <w:rFonts w:ascii="宋体" w:eastAsia="宋体" w:hAnsi="宋体" w:cs="宋体" w:hint="eastAsia"/>
          <w:color w:val="000000"/>
          <w:sz w:val="28"/>
          <w:szCs w:val="28"/>
        </w:rPr>
        <w:t>2.2</w:t>
      </w:r>
      <w:r>
        <w:rPr>
          <w:rFonts w:ascii="宋体" w:eastAsia="宋体" w:hAnsi="宋体" w:cs="宋体" w:hint="eastAsia"/>
          <w:color w:val="000000"/>
          <w:sz w:val="28"/>
          <w:szCs w:val="28"/>
        </w:rPr>
        <w:t>拌合系统的布置</w:t>
      </w:r>
      <w:bookmarkEnd w:id="21"/>
      <w:bookmarkEnd w:id="22"/>
      <w:bookmarkEnd w:id="23"/>
      <w:bookmarkEnd w:id="24"/>
    </w:p>
    <w:p w:rsidR="005C4E30">
      <w:pPr>
        <w:pStyle w:val="Normal0"/>
        <w:spacing w:line="360" w:lineRule="auto"/>
        <w:ind w:firstLine="706" w:firstLineChars="252"/>
        <w:jc w:val="left"/>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1</w:t>
      </w:r>
      <w:r>
        <w:rPr>
          <w:rFonts w:ascii="宋体" w:eastAsia="宋体" w:hAnsi="宋体" w:cs="宋体" w:hint="eastAsia"/>
          <w:color w:val="000000"/>
          <w:sz w:val="28"/>
          <w:szCs w:val="28"/>
        </w:rPr>
        <w:t>）主拌合站</w:t>
      </w:r>
    </w:p>
    <w:p w:rsidR="005C4E30">
      <w:pPr>
        <w:pStyle w:val="Normal0"/>
        <w:spacing w:line="360" w:lineRule="auto"/>
        <w:ind w:firstLine="706" w:firstLineChars="252"/>
        <w:jc w:val="left"/>
        <w:rPr>
          <w:rFonts w:ascii="宋体" w:eastAsia="宋体" w:hAnsi="宋体" w:cs="宋体"/>
          <w:color w:val="000000"/>
          <w:sz w:val="28"/>
          <w:szCs w:val="28"/>
        </w:rPr>
      </w:pPr>
      <w:r>
        <w:rPr>
          <w:rFonts w:ascii="宋体" w:eastAsia="宋体" w:hAnsi="宋体" w:cs="宋体" w:hint="eastAsia"/>
          <w:color w:val="000000"/>
          <w:sz w:val="28"/>
          <w:szCs w:val="28"/>
        </w:rPr>
        <w:t>主拌和系统布置在大坝左岸坝顶高程</w:t>
      </w:r>
      <w:r>
        <w:rPr>
          <w:rFonts w:ascii="宋体" w:eastAsia="宋体" w:hAnsi="宋体" w:cs="宋体" w:hint="eastAsia"/>
          <w:color w:val="000000"/>
          <w:sz w:val="28"/>
          <w:szCs w:val="28"/>
        </w:rPr>
        <w:t>704.15</w:t>
      </w:r>
      <w:r>
        <w:rPr>
          <w:rFonts w:ascii="宋体" w:eastAsia="宋体" w:hAnsi="宋体" w:cs="宋体" w:hint="eastAsia"/>
          <w:color w:val="000000"/>
          <w:sz w:val="28"/>
          <w:szCs w:val="28"/>
        </w:rPr>
        <w:t>平台靠近复建公路位置，占地面积约为：</w:t>
      </w:r>
      <w:r>
        <w:rPr>
          <w:rFonts w:ascii="宋体" w:eastAsia="宋体" w:hAnsi="宋体" w:cs="宋体" w:hint="eastAsia"/>
          <w:color w:val="000000"/>
          <w:sz w:val="28"/>
          <w:szCs w:val="28"/>
        </w:rPr>
        <w:t>1000m</w:t>
      </w:r>
      <w:r>
        <w:rPr>
          <w:rFonts w:ascii="宋体" w:eastAsia="宋体" w:hAnsi="宋体" w:cs="宋体" w:hint="eastAsia"/>
          <w:color w:val="000000"/>
          <w:sz w:val="28"/>
          <w:szCs w:val="28"/>
          <w:vertAlign w:val="superscript"/>
        </w:rPr>
        <w:t>2</w:t>
      </w:r>
      <w:r>
        <w:rPr>
          <w:rFonts w:ascii="宋体" w:eastAsia="宋体" w:hAnsi="宋体" w:cs="宋体" w:hint="eastAsia"/>
          <w:color w:val="000000"/>
          <w:sz w:val="28"/>
          <w:szCs w:val="28"/>
        </w:rPr>
        <w:t>，布置有：集料仓三个分为</w:t>
      </w:r>
      <w:r>
        <w:rPr>
          <w:rFonts w:ascii="宋体" w:eastAsia="宋体" w:hAnsi="宋体" w:cs="宋体" w:hint="eastAsia"/>
          <w:color w:val="000000"/>
          <w:sz w:val="28"/>
          <w:szCs w:val="28"/>
        </w:rPr>
        <w:t>1</w:t>
      </w:r>
      <w:r>
        <w:rPr>
          <w:rFonts w:ascii="宋体" w:eastAsia="宋体" w:hAnsi="宋体" w:cs="宋体" w:hint="eastAsia"/>
          <w:color w:val="000000"/>
          <w:sz w:val="28"/>
          <w:szCs w:val="28"/>
        </w:rPr>
        <w:t>个砂仓、</w:t>
      </w:r>
      <w:r>
        <w:rPr>
          <w:rFonts w:ascii="宋体" w:eastAsia="宋体" w:hAnsi="宋体" w:cs="宋体" w:hint="eastAsia"/>
          <w:color w:val="000000"/>
          <w:sz w:val="28"/>
          <w:szCs w:val="28"/>
        </w:rPr>
        <w:t>2</w:t>
      </w:r>
      <w:r>
        <w:rPr>
          <w:rFonts w:ascii="宋体" w:eastAsia="宋体" w:hAnsi="宋体" w:cs="宋体" w:hint="eastAsia"/>
          <w:color w:val="000000"/>
          <w:sz w:val="28"/>
          <w:szCs w:val="28"/>
        </w:rPr>
        <w:t>个碎石仓，自动称量系统</w:t>
      </w:r>
      <w:r>
        <w:rPr>
          <w:rFonts w:ascii="宋体" w:eastAsia="宋体" w:hAnsi="宋体" w:cs="宋体" w:hint="eastAsia"/>
          <w:color w:val="000000"/>
          <w:sz w:val="28"/>
          <w:szCs w:val="28"/>
        </w:rPr>
        <w:t>1</w:t>
      </w:r>
      <w:r>
        <w:rPr>
          <w:rFonts w:ascii="宋体" w:eastAsia="宋体" w:hAnsi="宋体" w:cs="宋体" w:hint="eastAsia"/>
          <w:color w:val="000000"/>
          <w:sz w:val="28"/>
          <w:szCs w:val="28"/>
        </w:rPr>
        <w:t>套，砂石料输送皮带</w:t>
      </w:r>
      <w:r>
        <w:rPr>
          <w:rFonts w:ascii="宋体" w:eastAsia="宋体" w:hAnsi="宋体" w:cs="宋体" w:hint="eastAsia"/>
          <w:color w:val="000000"/>
          <w:sz w:val="28"/>
          <w:szCs w:val="28"/>
        </w:rPr>
        <w:t>2</w:t>
      </w:r>
      <w:r>
        <w:rPr>
          <w:rFonts w:ascii="宋体" w:eastAsia="宋体" w:hAnsi="宋体" w:cs="宋体" w:hint="eastAsia"/>
          <w:color w:val="000000"/>
          <w:sz w:val="28"/>
          <w:szCs w:val="28"/>
        </w:rPr>
        <w:t>道，</w:t>
      </w:r>
      <w:r>
        <w:rPr>
          <w:rFonts w:ascii="宋体" w:eastAsia="宋体" w:hAnsi="宋体" w:cs="宋体" w:hint="eastAsia"/>
          <w:color w:val="000000"/>
          <w:sz w:val="28"/>
          <w:szCs w:val="28"/>
        </w:rPr>
        <w:t>1500</w:t>
      </w:r>
      <w:r>
        <w:rPr>
          <w:rFonts w:ascii="宋体" w:eastAsia="宋体" w:hAnsi="宋体" w:cs="宋体" w:hint="eastAsia"/>
          <w:color w:val="000000"/>
          <w:sz w:val="28"/>
          <w:szCs w:val="28"/>
        </w:rPr>
        <w:t>型强制搅拌机</w:t>
      </w:r>
      <w:r>
        <w:rPr>
          <w:rFonts w:ascii="宋体" w:eastAsia="宋体" w:hAnsi="宋体" w:cs="宋体" w:hint="eastAsia"/>
          <w:color w:val="000000"/>
          <w:sz w:val="28"/>
          <w:szCs w:val="28"/>
        </w:rPr>
        <w:t>1</w:t>
      </w:r>
      <w:r>
        <w:rPr>
          <w:rFonts w:ascii="宋体" w:eastAsia="宋体" w:hAnsi="宋体" w:cs="宋体" w:hint="eastAsia"/>
          <w:color w:val="000000"/>
          <w:sz w:val="28"/>
          <w:szCs w:val="28"/>
        </w:rPr>
        <w:t>台，水泥罐</w:t>
      </w:r>
      <w:r>
        <w:rPr>
          <w:rFonts w:ascii="宋体" w:eastAsia="宋体" w:hAnsi="宋体" w:cs="宋体" w:hint="eastAsia"/>
          <w:color w:val="000000"/>
          <w:sz w:val="28"/>
          <w:szCs w:val="28"/>
        </w:rPr>
        <w:t>2</w:t>
      </w:r>
      <w:r>
        <w:rPr>
          <w:rFonts w:ascii="宋体" w:eastAsia="宋体" w:hAnsi="宋体" w:cs="宋体" w:hint="eastAsia"/>
          <w:color w:val="000000"/>
          <w:sz w:val="28"/>
          <w:szCs w:val="28"/>
        </w:rPr>
        <w:t>个、粉煤灰罐</w:t>
      </w:r>
      <w:r>
        <w:rPr>
          <w:rFonts w:ascii="宋体" w:eastAsia="宋体" w:hAnsi="宋体" w:cs="宋体" w:hint="eastAsia"/>
          <w:color w:val="000000"/>
          <w:sz w:val="28"/>
          <w:szCs w:val="28"/>
        </w:rPr>
        <w:t>1</w:t>
      </w:r>
      <w:r>
        <w:rPr>
          <w:rFonts w:ascii="宋体" w:eastAsia="宋体" w:hAnsi="宋体" w:cs="宋体" w:hint="eastAsia"/>
          <w:color w:val="000000"/>
          <w:sz w:val="28"/>
          <w:szCs w:val="28"/>
        </w:rPr>
        <w:t>个，</w:t>
      </w:r>
      <w:r>
        <w:rPr>
          <w:rFonts w:ascii="宋体" w:eastAsia="宋体" w:hAnsi="宋体" w:cs="宋体" w:hint="eastAsia"/>
          <w:color w:val="000000"/>
          <w:sz w:val="28"/>
          <w:szCs w:val="28"/>
        </w:rPr>
        <w:t>12m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水池</w:t>
      </w:r>
      <w:r>
        <w:rPr>
          <w:rFonts w:ascii="宋体" w:eastAsia="宋体" w:hAnsi="宋体" w:cs="宋体" w:hint="eastAsia"/>
          <w:color w:val="000000"/>
          <w:sz w:val="28"/>
          <w:szCs w:val="28"/>
        </w:rPr>
        <w:t>1</w:t>
      </w:r>
      <w:r>
        <w:rPr>
          <w:rFonts w:ascii="宋体" w:eastAsia="宋体" w:hAnsi="宋体" w:cs="宋体" w:hint="eastAsia"/>
          <w:color w:val="000000"/>
          <w:sz w:val="28"/>
          <w:szCs w:val="28"/>
        </w:rPr>
        <w:t>座，值班室、五金库房、操作室、厕所各</w:t>
      </w:r>
      <w:r>
        <w:rPr>
          <w:rFonts w:ascii="宋体" w:eastAsia="宋体" w:hAnsi="宋体" w:cs="宋体" w:hint="eastAsia"/>
          <w:color w:val="000000"/>
          <w:sz w:val="28"/>
          <w:szCs w:val="28"/>
        </w:rPr>
        <w:t>1</w:t>
      </w:r>
      <w:r>
        <w:rPr>
          <w:rFonts w:ascii="宋体" w:eastAsia="宋体" w:hAnsi="宋体" w:cs="宋体" w:hint="eastAsia"/>
          <w:color w:val="000000"/>
          <w:sz w:val="28"/>
          <w:szCs w:val="28"/>
        </w:rPr>
        <w:t>间。见平面布置图</w:t>
      </w:r>
      <w:r>
        <w:rPr>
          <w:rFonts w:ascii="宋体" w:eastAsia="宋体" w:hAnsi="宋体" w:cs="宋体" w:hint="eastAsia"/>
          <w:color w:val="000000"/>
          <w:sz w:val="28"/>
          <w:szCs w:val="28"/>
        </w:rPr>
        <w:t>1-1</w:t>
      </w:r>
    </w:p>
    <w:p w:rsidR="005C4E30">
      <w:pPr>
        <w:pStyle w:val="Normal0"/>
        <w:spacing w:line="360" w:lineRule="auto"/>
        <w:ind w:firstLine="706" w:firstLineChars="252"/>
        <w:jc w:val="left"/>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r>
        <w:rPr>
          <w:rFonts w:ascii="宋体" w:eastAsia="宋体" w:hAnsi="宋体" w:cs="宋体" w:hint="eastAsia"/>
          <w:color w:val="000000"/>
          <w:sz w:val="28"/>
          <w:szCs w:val="28"/>
        </w:rPr>
        <w:t>）辅助拌和机</w:t>
      </w:r>
    </w:p>
    <w:p w:rsidR="005C4E30">
      <w:pPr>
        <w:pStyle w:val="Normal0"/>
        <w:spacing w:line="360" w:lineRule="auto"/>
        <w:ind w:firstLine="706" w:firstLineChars="252"/>
        <w:jc w:val="left"/>
        <w:rPr>
          <w:rFonts w:ascii="宋体" w:eastAsia="宋体" w:hAnsi="宋体" w:cs="宋体"/>
          <w:color w:val="000000"/>
          <w:sz w:val="28"/>
          <w:szCs w:val="28"/>
        </w:rPr>
      </w:pPr>
      <w:r>
        <w:rPr>
          <w:rFonts w:ascii="宋体" w:eastAsia="宋体" w:hAnsi="宋体" w:cs="宋体" w:hint="eastAsia"/>
          <w:color w:val="000000"/>
          <w:sz w:val="28"/>
          <w:szCs w:val="28"/>
        </w:rPr>
        <w:t>辅助拌和系统布置在大坝下游左岸高程</w:t>
      </w:r>
      <w:r>
        <w:rPr>
          <w:rFonts w:ascii="宋体" w:eastAsia="宋体" w:hAnsi="宋体" w:cs="宋体" w:hint="eastAsia"/>
          <w:color w:val="000000"/>
          <w:sz w:val="28"/>
          <w:szCs w:val="28"/>
        </w:rPr>
        <w:t>658.50</w:t>
      </w:r>
      <w:r>
        <w:rPr>
          <w:rFonts w:ascii="宋体" w:eastAsia="宋体" w:hAnsi="宋体" w:cs="宋体" w:hint="eastAsia"/>
          <w:color w:val="000000"/>
          <w:sz w:val="28"/>
          <w:szCs w:val="28"/>
        </w:rPr>
        <w:t>平台即原混凝土预制场进口位置，占地面积约为：</w:t>
      </w:r>
      <w:r>
        <w:rPr>
          <w:rFonts w:ascii="宋体" w:eastAsia="宋体" w:hAnsi="宋体" w:cs="宋体" w:hint="eastAsia"/>
          <w:color w:val="000000"/>
          <w:sz w:val="28"/>
          <w:szCs w:val="28"/>
        </w:rPr>
        <w:t>500m</w:t>
      </w:r>
      <w:r>
        <w:rPr>
          <w:rFonts w:ascii="宋体" w:eastAsia="宋体" w:hAnsi="宋体" w:cs="宋体" w:hint="eastAsia"/>
          <w:color w:val="000000"/>
          <w:sz w:val="28"/>
          <w:szCs w:val="28"/>
          <w:vertAlign w:val="superscript"/>
        </w:rPr>
        <w:t>2</w:t>
      </w:r>
      <w:r>
        <w:rPr>
          <w:rFonts w:ascii="宋体" w:eastAsia="宋体" w:hAnsi="宋体" w:cs="宋体" w:hint="eastAsia"/>
          <w:color w:val="000000"/>
          <w:sz w:val="28"/>
          <w:szCs w:val="28"/>
        </w:rPr>
        <w:t>，布置有：集料仓三个分为</w:t>
      </w:r>
      <w:r>
        <w:rPr>
          <w:rFonts w:ascii="宋体" w:eastAsia="宋体" w:hAnsi="宋体" w:cs="宋体" w:hint="eastAsia"/>
          <w:color w:val="000000"/>
          <w:sz w:val="28"/>
          <w:szCs w:val="28"/>
        </w:rPr>
        <w:t>1</w:t>
      </w:r>
      <w:r>
        <w:rPr>
          <w:rFonts w:ascii="宋体" w:eastAsia="宋体" w:hAnsi="宋体" w:cs="宋体" w:hint="eastAsia"/>
          <w:color w:val="000000"/>
          <w:sz w:val="28"/>
          <w:szCs w:val="28"/>
        </w:rPr>
        <w:t>个砂仓、</w:t>
      </w:r>
      <w:r>
        <w:rPr>
          <w:rFonts w:ascii="宋体" w:eastAsia="宋体" w:hAnsi="宋体" w:cs="宋体" w:hint="eastAsia"/>
          <w:color w:val="000000"/>
          <w:sz w:val="28"/>
          <w:szCs w:val="28"/>
        </w:rPr>
        <w:t>2</w:t>
      </w:r>
      <w:r>
        <w:rPr>
          <w:rFonts w:ascii="宋体" w:eastAsia="宋体" w:hAnsi="宋体" w:cs="宋体" w:hint="eastAsia"/>
          <w:color w:val="000000"/>
          <w:sz w:val="28"/>
          <w:szCs w:val="28"/>
        </w:rPr>
        <w:t>个碎石仓，自动称量系统</w:t>
      </w:r>
      <w:r>
        <w:rPr>
          <w:rFonts w:ascii="宋体" w:eastAsia="宋体" w:hAnsi="宋体" w:cs="宋体" w:hint="eastAsia"/>
          <w:color w:val="000000"/>
          <w:sz w:val="28"/>
          <w:szCs w:val="28"/>
        </w:rPr>
        <w:t>1</w:t>
      </w:r>
      <w:r>
        <w:rPr>
          <w:rFonts w:ascii="宋体" w:eastAsia="宋体" w:hAnsi="宋体" w:cs="宋体" w:hint="eastAsia"/>
          <w:color w:val="000000"/>
          <w:sz w:val="28"/>
          <w:szCs w:val="28"/>
        </w:rPr>
        <w:t>套，砂石料输送皮带</w:t>
      </w:r>
      <w:r>
        <w:rPr>
          <w:rFonts w:ascii="宋体" w:eastAsia="宋体" w:hAnsi="宋体" w:cs="宋体" w:hint="eastAsia"/>
          <w:color w:val="000000"/>
          <w:sz w:val="28"/>
          <w:szCs w:val="28"/>
        </w:rPr>
        <w:t>2</w:t>
      </w:r>
      <w:r>
        <w:rPr>
          <w:rFonts w:ascii="宋体" w:eastAsia="宋体" w:hAnsi="宋体" w:cs="宋体" w:hint="eastAsia"/>
          <w:color w:val="000000"/>
          <w:sz w:val="28"/>
          <w:szCs w:val="28"/>
        </w:rPr>
        <w:t>道，</w:t>
      </w:r>
      <w:r>
        <w:rPr>
          <w:rFonts w:ascii="宋体" w:eastAsia="宋体" w:hAnsi="宋体" w:cs="宋体" w:hint="eastAsia"/>
          <w:color w:val="000000"/>
          <w:sz w:val="28"/>
          <w:szCs w:val="28"/>
        </w:rPr>
        <w:t>SJ750</w:t>
      </w:r>
      <w:r>
        <w:rPr>
          <w:rFonts w:ascii="宋体" w:eastAsia="宋体" w:hAnsi="宋体" w:cs="宋体" w:hint="eastAsia"/>
          <w:color w:val="000000"/>
          <w:sz w:val="28"/>
          <w:szCs w:val="28"/>
        </w:rPr>
        <w:t>型强制搅拌机</w:t>
      </w:r>
      <w:r>
        <w:rPr>
          <w:rFonts w:ascii="宋体" w:eastAsia="宋体" w:hAnsi="宋体" w:cs="宋体" w:hint="eastAsia"/>
          <w:color w:val="000000"/>
          <w:sz w:val="28"/>
          <w:szCs w:val="28"/>
        </w:rPr>
        <w:t>1</w:t>
      </w:r>
      <w:r>
        <w:rPr>
          <w:rFonts w:ascii="宋体" w:eastAsia="宋体" w:hAnsi="宋体" w:cs="宋体" w:hint="eastAsia"/>
          <w:color w:val="000000"/>
          <w:sz w:val="28"/>
          <w:szCs w:val="28"/>
        </w:rPr>
        <w:t>台，水泥罐</w:t>
      </w:r>
      <w:r>
        <w:rPr>
          <w:rFonts w:ascii="宋体" w:eastAsia="宋体" w:hAnsi="宋体" w:cs="宋体" w:hint="eastAsia"/>
          <w:color w:val="000000"/>
          <w:sz w:val="28"/>
          <w:szCs w:val="28"/>
        </w:rPr>
        <w:t>1</w:t>
      </w:r>
      <w:r>
        <w:rPr>
          <w:rFonts w:ascii="宋体" w:eastAsia="宋体" w:hAnsi="宋体" w:cs="宋体" w:hint="eastAsia"/>
          <w:color w:val="000000"/>
          <w:sz w:val="28"/>
          <w:szCs w:val="28"/>
        </w:rPr>
        <w:t>个、粉煤灰罐</w:t>
      </w:r>
      <w:r>
        <w:rPr>
          <w:rFonts w:ascii="宋体" w:eastAsia="宋体" w:hAnsi="宋体" w:cs="宋体" w:hint="eastAsia"/>
          <w:color w:val="000000"/>
          <w:sz w:val="28"/>
          <w:szCs w:val="28"/>
        </w:rPr>
        <w:t>1</w:t>
      </w:r>
      <w:r>
        <w:rPr>
          <w:rFonts w:ascii="宋体" w:eastAsia="宋体" w:hAnsi="宋体" w:cs="宋体" w:hint="eastAsia"/>
          <w:color w:val="000000"/>
          <w:sz w:val="28"/>
          <w:szCs w:val="28"/>
        </w:rPr>
        <w:t>个、混凝土输送泵</w:t>
      </w:r>
      <w:r>
        <w:rPr>
          <w:rFonts w:ascii="宋体" w:eastAsia="宋体" w:hAnsi="宋体" w:cs="宋体" w:hint="eastAsia"/>
          <w:color w:val="000000"/>
          <w:sz w:val="28"/>
          <w:szCs w:val="28"/>
        </w:rPr>
        <w:t>1</w:t>
      </w:r>
      <w:r>
        <w:rPr>
          <w:rFonts w:ascii="宋体" w:eastAsia="宋体" w:hAnsi="宋体" w:cs="宋体" w:hint="eastAsia"/>
          <w:color w:val="000000"/>
          <w:sz w:val="28"/>
          <w:szCs w:val="28"/>
        </w:rPr>
        <w:t>台，</w:t>
      </w:r>
      <w:r>
        <w:rPr>
          <w:rFonts w:ascii="宋体" w:eastAsia="宋体" w:hAnsi="宋体" w:cs="宋体" w:hint="eastAsia"/>
          <w:color w:val="000000"/>
          <w:sz w:val="28"/>
          <w:szCs w:val="28"/>
        </w:rPr>
        <w:t>12m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水池</w:t>
      </w:r>
      <w:r>
        <w:rPr>
          <w:rFonts w:ascii="宋体" w:eastAsia="宋体" w:hAnsi="宋体" w:cs="宋体" w:hint="eastAsia"/>
          <w:color w:val="000000"/>
          <w:sz w:val="28"/>
          <w:szCs w:val="28"/>
        </w:rPr>
        <w:t>1</w:t>
      </w:r>
      <w:r>
        <w:rPr>
          <w:rFonts w:ascii="宋体" w:eastAsia="宋体" w:hAnsi="宋体" w:cs="宋体" w:hint="eastAsia"/>
          <w:color w:val="000000"/>
          <w:sz w:val="28"/>
          <w:szCs w:val="28"/>
        </w:rPr>
        <w:t>座，五金库房、操作室各</w:t>
      </w:r>
      <w:r>
        <w:rPr>
          <w:rFonts w:ascii="宋体" w:eastAsia="宋体" w:hAnsi="宋体" w:cs="宋体" w:hint="eastAsia"/>
          <w:color w:val="000000"/>
          <w:sz w:val="28"/>
          <w:szCs w:val="28"/>
        </w:rPr>
        <w:t>1</w:t>
      </w:r>
      <w:r>
        <w:rPr>
          <w:rFonts w:ascii="宋体" w:eastAsia="宋体" w:hAnsi="宋体" w:cs="宋体" w:hint="eastAsia"/>
          <w:color w:val="000000"/>
          <w:sz w:val="28"/>
          <w:szCs w:val="28"/>
        </w:rPr>
        <w:t>间。见平面布置图</w:t>
      </w:r>
      <w:r>
        <w:rPr>
          <w:rFonts w:ascii="宋体" w:eastAsia="宋体" w:hAnsi="宋体" w:cs="宋体" w:hint="eastAsia"/>
          <w:color w:val="000000"/>
          <w:sz w:val="28"/>
          <w:szCs w:val="28"/>
        </w:rPr>
        <w:t>1-1</w:t>
      </w:r>
    </w:p>
    <w:p w:rsidR="005C4E30">
      <w:pPr>
        <w:pStyle w:val="Normal0"/>
        <w:tabs>
          <w:tab w:val="left" w:pos="851"/>
        </w:tabs>
        <w:spacing w:line="360" w:lineRule="auto"/>
        <w:rPr>
          <w:rFonts w:ascii="宋体" w:eastAsia="宋体" w:hAnsi="宋体" w:cs="宋体"/>
          <w:color w:val="000000"/>
          <w:sz w:val="28"/>
          <w:szCs w:val="28"/>
        </w:rPr>
        <w:sectPr>
          <w:type w:val="nextPage"/>
          <w:pgSz w:w="11906" w:h="16838"/>
          <w:pgMar w:top="1440" w:right="1800" w:bottom="1440" w:left="1800" w:header="851" w:footer="992" w:gutter="0"/>
          <w:pgNumType w:start="4"/>
          <w:cols w:space="425"/>
          <w:titlePg w:val="0"/>
          <w:docGrid w:type="lines" w:linePitch="312"/>
        </w:sectPr>
      </w:pPr>
    </w:p>
    <w:p w:rsidR="005C4E30">
      <w:pPr>
        <w:pStyle w:val="Normal0"/>
        <w:tabs>
          <w:tab w:val="left" w:pos="851"/>
        </w:tabs>
        <w:spacing w:line="360" w:lineRule="auto"/>
        <w:jc w:val="left"/>
        <w:rPr>
          <w:rFonts w:ascii="宋体" w:eastAsia="宋体" w:hAnsi="宋体" w:cs="宋体"/>
          <w:color w:val="000000"/>
          <w:sz w:val="28"/>
          <w:szCs w:val="28"/>
        </w:rPr>
      </w:pPr>
      <w:r>
        <w:rPr>
          <w:rFonts w:ascii="宋体" w:eastAsia="宋体" w:hAnsi="宋体" w:cs="宋体" w:hint="eastAsia"/>
          <w:noProof/>
          <w:color w:val="000000" w:themeColor="text1"/>
          <w:sz w:val="28"/>
          <w:szCs w:val="28"/>
        </w:rPr>
        <w:drawing>
          <wp:inline distT="0" distB="0" distL="0" distR="0">
            <wp:extent cx="5286375" cy="385762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xmlns:r="http://schemas.openxmlformats.org/officeDocument/2006/relationships" r:embed="rId5"/>
                    <a:srcRect l="38461" t="43749" r="42343" b="23481"/>
                    <a:stretch>
                      <a:fillRect/>
                    </a:stretch>
                  </pic:blipFill>
                  <pic:spPr>
                    <a:xfrm>
                      <a:off x="0" y="0"/>
                      <a:ext cx="5286375" cy="3857625"/>
                    </a:xfrm>
                    <a:prstGeom prst="rect">
                      <a:avLst/>
                    </a:prstGeom>
                    <a:noFill/>
                    <a:ln w="9525">
                      <a:noFill/>
                      <a:miter lim="800000"/>
                      <a:headEnd/>
                      <a:tailEnd/>
                    </a:ln>
                  </pic:spPr>
                </pic:pic>
              </a:graphicData>
            </a:graphic>
          </wp:inline>
        </w:drawing>
      </w:r>
    </w:p>
    <w:p w:rsidR="005C4E30">
      <w:pPr>
        <w:pStyle w:val="Normal0"/>
        <w:tabs>
          <w:tab w:val="left" w:pos="851"/>
        </w:tabs>
        <w:spacing w:line="360" w:lineRule="auto"/>
        <w:ind w:firstLine="700" w:firstLineChars="250"/>
        <w:rPr>
          <w:rFonts w:ascii="宋体" w:eastAsia="宋体" w:hAnsi="宋体" w:cs="宋体"/>
          <w:color w:val="000000"/>
          <w:sz w:val="28"/>
          <w:szCs w:val="28"/>
        </w:rPr>
      </w:pPr>
      <w:r>
        <w:rPr>
          <w:rFonts w:ascii="宋体" w:eastAsia="宋体" w:hAnsi="宋体" w:cs="宋体" w:hint="eastAsia"/>
          <w:color w:val="000000"/>
          <w:sz w:val="28"/>
          <w:szCs w:val="28"/>
        </w:rPr>
        <w:t>根据设计和施工时的配合比要求，在集料仓各料斗将各种石料放于自动称量计量系统下方的出料口处，这样已配好的砂石骨料经皮带输送直接送入拌和机进行拌制。见图</w:t>
      </w:r>
      <w:r>
        <w:rPr>
          <w:rFonts w:ascii="宋体" w:eastAsia="宋体" w:hAnsi="宋体" w:cs="宋体" w:hint="eastAsia"/>
          <w:color w:val="000000"/>
          <w:sz w:val="28"/>
          <w:szCs w:val="28"/>
        </w:rPr>
        <w:t>1-2</w:t>
      </w:r>
    </w:p>
    <w:p w:rsidR="005C4E30">
      <w:pPr>
        <w:pStyle w:val="Normal0"/>
        <w:spacing w:line="360" w:lineRule="auto"/>
        <w:rPr>
          <w:rFonts w:ascii="宋体" w:eastAsia="宋体" w:hAnsi="宋体" w:cs="宋体"/>
          <w:color w:val="000000"/>
          <w:sz w:val="28"/>
          <w:szCs w:val="28"/>
        </w:rPr>
      </w:pPr>
      <w:r>
        <w:rPr>
          <w:rFonts w:ascii="宋体" w:eastAsia="宋体" w:hAnsi="宋体" w:cs="宋体" w:hint="eastAsia"/>
          <w:noProof/>
          <w:color w:val="000000" w:themeColor="text1"/>
          <w:sz w:val="28"/>
          <w:szCs w:val="28"/>
        </w:rPr>
        <w:drawing>
          <wp:inline distT="0" distB="0" distL="0" distR="0">
            <wp:extent cx="5158740" cy="1695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6"/>
                    <a:srcRect l="38597" t="40316" r="36873" b="40666"/>
                    <a:stretch>
                      <a:fillRect/>
                    </a:stretch>
                  </pic:blipFill>
                  <pic:spPr>
                    <a:xfrm>
                      <a:off x="0" y="0"/>
                      <a:ext cx="5159161" cy="1695450"/>
                    </a:xfrm>
                    <a:prstGeom prst="rect">
                      <a:avLst/>
                    </a:prstGeom>
                    <a:noFill/>
                    <a:ln w="9525">
                      <a:noFill/>
                      <a:miter lim="800000"/>
                      <a:headEnd/>
                      <a:tailEnd/>
                    </a:ln>
                  </pic:spPr>
                </pic:pic>
              </a:graphicData>
            </a:graphic>
          </wp:inline>
        </w:drawing>
      </w:r>
    </w:p>
    <w:p w:rsidR="005C4E30">
      <w:pPr>
        <w:pStyle w:val="Normal0"/>
        <w:spacing w:line="360" w:lineRule="auto"/>
        <w:ind w:firstLine="570"/>
        <w:rPr>
          <w:rFonts w:ascii="宋体" w:eastAsia="宋体" w:hAnsi="宋体" w:cs="宋体"/>
          <w:color w:val="000000"/>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eastAsia="宋体" w:hAnsi="宋体" w:cs="宋体" w:hint="eastAsia"/>
          <w:color w:val="000000"/>
          <w:sz w:val="28"/>
          <w:szCs w:val="28"/>
        </w:rPr>
        <w:t>主拌和机拌制好的混凝土由现场安装好的真空溜筒经塔吊输送至大坝混凝土砌石仓面，为了防止混凝土骨料的分离在溜筒的进出口安装胶皮缓冲垫，并在出料口位置安装加工好的缓冲集料斗，使在溜筒内已经出现分离现象的混凝土经缓冲集料缓冲后经接料斗用塔吊送至混凝土浇筑仓面。</w:t>
      </w:r>
    </w:p>
    <w:p w:rsidR="005C4E30">
      <w:pPr>
        <w:pStyle w:val="Normal0"/>
        <w:spacing w:line="360" w:lineRule="auto"/>
        <w:ind w:firstLine="570"/>
        <w:rPr>
          <w:rFonts w:ascii="宋体" w:eastAsia="宋体" w:hAnsi="宋体" w:cs="宋体"/>
          <w:color w:val="000000"/>
          <w:sz w:val="28"/>
          <w:szCs w:val="28"/>
        </w:rPr>
      </w:pPr>
      <w:r>
        <w:rPr>
          <w:rFonts w:ascii="宋体" w:eastAsia="宋体" w:hAnsi="宋体" w:cs="宋体" w:hint="eastAsia"/>
          <w:color w:val="000000"/>
          <w:sz w:val="28"/>
          <w:szCs w:val="28"/>
        </w:rPr>
        <w:t>辅助拌和机拌制好的混凝土由现场安装好的混凝土输送泵直接输送至混凝土浇筑仓面。</w:t>
      </w:r>
    </w:p>
    <w:p w:rsidR="005C4E30">
      <w:pPr>
        <w:pStyle w:val="Normal0"/>
        <w:spacing w:line="360" w:lineRule="auto"/>
        <w:ind w:firstLine="570"/>
        <w:rPr>
          <w:rFonts w:ascii="宋体" w:eastAsia="宋体" w:hAnsi="宋体" w:cs="宋体"/>
          <w:color w:val="000000"/>
          <w:sz w:val="28"/>
          <w:szCs w:val="28"/>
        </w:rPr>
      </w:pPr>
      <w:r>
        <w:rPr>
          <w:rFonts w:ascii="宋体" w:eastAsia="宋体" w:hAnsi="宋体" w:cs="宋体" w:hint="eastAsia"/>
          <w:color w:val="000000"/>
          <w:sz w:val="28"/>
          <w:szCs w:val="28"/>
        </w:rPr>
        <w:t>砂石骨料进料方式：采</w:t>
      </w:r>
      <w:r>
        <w:rPr>
          <w:rFonts w:ascii="宋体" w:eastAsia="宋体" w:hAnsi="宋体" w:cs="宋体" w:hint="eastAsia"/>
          <w:color w:val="000000"/>
          <w:sz w:val="28"/>
          <w:szCs w:val="28"/>
        </w:rPr>
        <w:t>用</w:t>
      </w:r>
      <w:r>
        <w:rPr>
          <w:rFonts w:ascii="宋体" w:eastAsia="宋体" w:hAnsi="宋体" w:cs="宋体" w:hint="eastAsia"/>
          <w:color w:val="000000"/>
          <w:sz w:val="28"/>
          <w:szCs w:val="28"/>
        </w:rPr>
        <w:t>15</w:t>
      </w:r>
      <w:r>
        <w:rPr>
          <w:rFonts w:ascii="宋体" w:eastAsia="宋体" w:hAnsi="宋体" w:cs="宋体" w:hint="eastAsia"/>
          <w:color w:val="000000"/>
          <w:sz w:val="28"/>
          <w:szCs w:val="28"/>
        </w:rPr>
        <w:t>吨的自卸汽车直接运至石料集料仓。水泥和外加剂分别采用自动螺旋式输送器运至拌和机内。</w:t>
      </w:r>
    </w:p>
    <w:p w:rsidR="005C4E30">
      <w:pPr>
        <w:pStyle w:val="Normal0"/>
        <w:spacing w:line="360" w:lineRule="auto"/>
        <w:ind w:firstLine="570"/>
        <w:rPr>
          <w:rFonts w:ascii="宋体" w:eastAsia="宋体" w:hAnsi="宋体" w:cs="宋体"/>
          <w:color w:val="000000"/>
          <w:sz w:val="28"/>
          <w:szCs w:val="28"/>
        </w:rPr>
      </w:pPr>
      <w:r>
        <w:rPr>
          <w:rFonts w:ascii="宋体" w:eastAsia="宋体" w:hAnsi="宋体" w:cs="宋体" w:hint="eastAsia"/>
          <w:color w:val="000000"/>
          <w:sz w:val="28"/>
          <w:szCs w:val="28"/>
        </w:rPr>
        <w:t>2.3</w:t>
      </w:r>
      <w:r>
        <w:rPr>
          <w:rFonts w:ascii="宋体" w:eastAsia="宋体" w:hAnsi="宋体" w:cs="宋体" w:hint="eastAsia"/>
          <w:color w:val="000000"/>
          <w:sz w:val="28"/>
          <w:szCs w:val="28"/>
        </w:rPr>
        <w:t>、水、电布置</w:t>
      </w:r>
    </w:p>
    <w:p w:rsidR="005C4E30">
      <w:pPr>
        <w:pStyle w:val="Normal0"/>
        <w:spacing w:line="360" w:lineRule="auto"/>
        <w:ind w:firstLine="570"/>
        <w:rPr>
          <w:rFonts w:ascii="宋体" w:eastAsia="宋体" w:hAnsi="宋体" w:cs="宋体"/>
          <w:color w:val="000000"/>
          <w:sz w:val="28"/>
          <w:szCs w:val="28"/>
        </w:rPr>
      </w:pPr>
      <w:r>
        <w:rPr>
          <w:rFonts w:ascii="宋体" w:eastAsia="宋体" w:hAnsi="宋体" w:cs="宋体" w:hint="eastAsia"/>
          <w:color w:val="000000"/>
          <w:sz w:val="28"/>
          <w:szCs w:val="28"/>
        </w:rPr>
        <w:t>在主、辅拌和机旁新建</w:t>
      </w:r>
      <w:r>
        <w:rPr>
          <w:rFonts w:ascii="宋体" w:eastAsia="宋体" w:hAnsi="宋体" w:cs="宋体" w:hint="eastAsia"/>
          <w:color w:val="000000"/>
          <w:sz w:val="28"/>
          <w:szCs w:val="28"/>
        </w:rPr>
        <w:t>1</w:t>
      </w:r>
      <w:r>
        <w:rPr>
          <w:rFonts w:ascii="宋体" w:eastAsia="宋体" w:hAnsi="宋体" w:cs="宋体" w:hint="eastAsia"/>
          <w:color w:val="000000"/>
          <w:sz w:val="28"/>
          <w:szCs w:val="28"/>
        </w:rPr>
        <w:t>座</w:t>
      </w:r>
      <w:r>
        <w:rPr>
          <w:rFonts w:ascii="宋体" w:eastAsia="宋体" w:hAnsi="宋体" w:cs="宋体" w:hint="eastAsia"/>
          <w:color w:val="000000"/>
          <w:sz w:val="28"/>
          <w:szCs w:val="28"/>
        </w:rPr>
        <w:t>12m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水池，施工用水时，直接将水抽入拌和机，采用时间继电器严格控制用水量。</w:t>
      </w:r>
    </w:p>
    <w:p w:rsidR="005C4E30">
      <w:pPr>
        <w:pStyle w:val="Normal0"/>
        <w:spacing w:line="360" w:lineRule="auto"/>
        <w:ind w:firstLine="570"/>
        <w:rPr>
          <w:rFonts w:ascii="宋体" w:eastAsia="宋体" w:hAnsi="宋体" w:cs="宋体"/>
          <w:color w:val="000000"/>
          <w:sz w:val="28"/>
          <w:szCs w:val="28"/>
        </w:rPr>
      </w:pPr>
      <w:r>
        <w:rPr>
          <w:rFonts w:ascii="宋体" w:eastAsia="宋体" w:hAnsi="宋体" w:cs="宋体" w:hint="eastAsia"/>
          <w:color w:val="000000"/>
          <w:sz w:val="28"/>
          <w:szCs w:val="28"/>
        </w:rPr>
        <w:t>在左右坝顶以上</w:t>
      </w:r>
      <w:r>
        <w:rPr>
          <w:rFonts w:ascii="宋体" w:eastAsia="宋体" w:hAnsi="宋体" w:cs="宋体" w:hint="eastAsia"/>
          <w:color w:val="000000"/>
          <w:sz w:val="28"/>
          <w:szCs w:val="28"/>
        </w:rPr>
        <w:t>720.00m</w:t>
      </w:r>
      <w:r>
        <w:rPr>
          <w:rFonts w:ascii="宋体" w:eastAsia="宋体" w:hAnsi="宋体" w:cs="宋体" w:hint="eastAsia"/>
          <w:color w:val="000000"/>
          <w:sz w:val="28"/>
          <w:szCs w:val="28"/>
        </w:rPr>
        <w:t>高程位置各布置一个</w:t>
      </w:r>
      <w:r>
        <w:rPr>
          <w:rFonts w:ascii="宋体" w:eastAsia="宋体" w:hAnsi="宋体" w:cs="宋体" w:hint="eastAsia"/>
          <w:color w:val="000000"/>
          <w:sz w:val="28"/>
          <w:szCs w:val="28"/>
        </w:rPr>
        <w:t>200m</w:t>
      </w:r>
      <w:r>
        <w:rPr>
          <w:rFonts w:ascii="宋体" w:eastAsia="宋体" w:hAnsi="宋体" w:cs="宋体" w:hint="eastAsia"/>
          <w:color w:val="000000"/>
          <w:sz w:val="28"/>
          <w:szCs w:val="28"/>
          <w:vertAlign w:val="superscript"/>
        </w:rPr>
        <w:t>3</w:t>
      </w:r>
      <w:r>
        <w:rPr>
          <w:rFonts w:ascii="宋体" w:eastAsia="宋体" w:hAnsi="宋体" w:cs="宋体" w:hint="eastAsia"/>
          <w:color w:val="000000"/>
          <w:sz w:val="28"/>
          <w:szCs w:val="28"/>
        </w:rPr>
        <w:t>的高位水池，来满足大坝仓面冲洗及坝体混凝土养护。</w:t>
      </w:r>
    </w:p>
    <w:p w:rsidR="005C4E30">
      <w:pPr>
        <w:pStyle w:val="Normal0"/>
        <w:spacing w:line="360" w:lineRule="auto"/>
        <w:ind w:firstLine="570"/>
        <w:rPr>
          <w:rFonts w:ascii="宋体" w:eastAsia="宋体" w:hAnsi="宋体" w:cs="宋体"/>
          <w:color w:val="000000"/>
          <w:sz w:val="28"/>
          <w:szCs w:val="28"/>
        </w:rPr>
      </w:pPr>
      <w:r>
        <w:rPr>
          <w:rFonts w:ascii="宋体" w:eastAsia="宋体" w:hAnsi="宋体" w:cs="宋体" w:hint="eastAsia"/>
          <w:color w:val="000000"/>
          <w:sz w:val="28"/>
          <w:szCs w:val="28"/>
        </w:rPr>
        <w:t>利用现有主线路，施工用电采用</w:t>
      </w:r>
      <w:r>
        <w:rPr>
          <w:rFonts w:ascii="宋体" w:eastAsia="宋体" w:hAnsi="宋体" w:cs="宋体" w:hint="eastAsia"/>
          <w:color w:val="000000"/>
          <w:sz w:val="28"/>
          <w:szCs w:val="28"/>
        </w:rPr>
        <w:t>90</w:t>
      </w:r>
      <w:r>
        <w:rPr>
          <w:rFonts w:ascii="宋体" w:eastAsia="宋体" w:hAnsi="宋体" w:cs="宋体" w:hint="eastAsia"/>
          <w:color w:val="000000"/>
          <w:sz w:val="28"/>
          <w:szCs w:val="28"/>
        </w:rPr>
        <w:t>㎜</w:t>
      </w:r>
      <w:r>
        <w:rPr>
          <w:rFonts w:ascii="宋体" w:eastAsia="宋体" w:hAnsi="宋体" w:cs="宋体" w:hint="eastAsia"/>
          <w:color w:val="000000"/>
          <w:sz w:val="28"/>
          <w:szCs w:val="28"/>
          <w:vertAlign w:val="superscript"/>
        </w:rPr>
        <w:t>2</w:t>
      </w:r>
      <w:r>
        <w:rPr>
          <w:rFonts w:ascii="宋体" w:eastAsia="宋体" w:hAnsi="宋体" w:cs="宋体" w:hint="eastAsia"/>
          <w:color w:val="000000"/>
          <w:sz w:val="28"/>
          <w:szCs w:val="28"/>
        </w:rPr>
        <w:t>铝芯皮线或者铜芯皮线从各拌合站最近的配电箱内接至拌合站。</w:t>
      </w:r>
    </w:p>
    <w:p w:rsidR="005C4E30">
      <w:pPr>
        <w:pStyle w:val="Normal0"/>
        <w:spacing w:line="360" w:lineRule="auto"/>
        <w:ind w:firstLine="560" w:firstLineChars="200"/>
        <w:outlineLvl w:val="1"/>
        <w:rPr>
          <w:rFonts w:ascii="宋体" w:eastAsia="宋体" w:hAnsi="宋体" w:cs="宋体"/>
          <w:color w:val="000000"/>
          <w:sz w:val="28"/>
          <w:szCs w:val="28"/>
        </w:rPr>
      </w:pPr>
      <w:bookmarkStart w:id="25" w:name="_Toc437359398"/>
      <w:bookmarkStart w:id="26" w:name="_Toc29187"/>
      <w:bookmarkStart w:id="27" w:name="_Toc437359854"/>
      <w:bookmarkStart w:id="28" w:name="_Toc437359417"/>
      <w:bookmarkStart w:id="29" w:name="_Toc437359931"/>
      <w:r>
        <w:rPr>
          <w:rFonts w:ascii="宋体" w:eastAsia="宋体" w:hAnsi="宋体" w:cs="宋体" w:hint="eastAsia"/>
          <w:color w:val="000000"/>
          <w:sz w:val="28"/>
          <w:szCs w:val="28"/>
        </w:rPr>
        <w:t>2.4</w:t>
      </w:r>
      <w:r>
        <w:rPr>
          <w:rFonts w:ascii="宋体" w:eastAsia="宋体" w:hAnsi="宋体" w:cs="宋体" w:hint="eastAsia"/>
          <w:color w:val="000000"/>
          <w:sz w:val="28"/>
          <w:szCs w:val="28"/>
        </w:rPr>
        <w:t>现场交通布置</w:t>
      </w:r>
      <w:bookmarkEnd w:id="25"/>
      <w:bookmarkEnd w:id="26"/>
      <w:bookmarkEnd w:id="27"/>
      <w:bookmarkEnd w:id="28"/>
      <w:bookmarkEnd w:id="29"/>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主拌合站施工交通便利，利用新建的上坝公路直接通往拌合站，料仓进料公路主要是利用新</w:t>
      </w:r>
      <w:r>
        <w:rPr>
          <w:rFonts w:ascii="宋体" w:eastAsia="宋体" w:hAnsi="宋体" w:cs="宋体" w:hint="eastAsia"/>
          <w:color w:val="000000"/>
          <w:sz w:val="28"/>
          <w:szCs w:val="28"/>
        </w:rPr>
        <w:t>建的复建公路。</w:t>
      </w:r>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辅助拌合站施工交通便利，利用我项目部新建的</w:t>
      </w:r>
      <w:r>
        <w:rPr>
          <w:rFonts w:ascii="宋体" w:eastAsia="宋体" w:hAnsi="宋体" w:cs="宋体" w:hint="eastAsia"/>
          <w:color w:val="000000"/>
          <w:sz w:val="28"/>
          <w:szCs w:val="28"/>
        </w:rPr>
        <w:t>2#</w:t>
      </w:r>
      <w:r>
        <w:rPr>
          <w:rFonts w:ascii="宋体" w:eastAsia="宋体" w:hAnsi="宋体" w:cs="宋体" w:hint="eastAsia"/>
          <w:color w:val="000000"/>
          <w:sz w:val="28"/>
          <w:szCs w:val="28"/>
        </w:rPr>
        <w:t>临时公路直接通往拌合站。</w:t>
      </w:r>
    </w:p>
    <w:p w:rsidR="005C4E30">
      <w:pPr>
        <w:pStyle w:val="Normal0"/>
        <w:spacing w:line="360" w:lineRule="auto"/>
        <w:ind w:firstLine="560" w:firstLineChars="200"/>
        <w:outlineLvl w:val="1"/>
        <w:rPr>
          <w:rFonts w:ascii="宋体" w:eastAsia="宋体" w:hAnsi="宋体" w:cs="宋体"/>
          <w:color w:val="000000"/>
          <w:sz w:val="28"/>
          <w:szCs w:val="28"/>
        </w:rPr>
      </w:pPr>
      <w:r>
        <w:rPr>
          <w:rFonts w:ascii="宋体" w:eastAsia="宋体" w:hAnsi="宋体" w:cs="宋体" w:hint="eastAsia"/>
          <w:color w:val="000000"/>
          <w:sz w:val="28"/>
          <w:szCs w:val="28"/>
        </w:rPr>
        <w:t>2.5QTZ6513</w:t>
      </w:r>
      <w:r>
        <w:rPr>
          <w:rFonts w:ascii="宋体" w:eastAsia="宋体" w:hAnsi="宋体" w:cs="宋体" w:hint="eastAsia"/>
          <w:color w:val="000000"/>
          <w:sz w:val="28"/>
          <w:szCs w:val="28"/>
        </w:rPr>
        <w:t>塔机布置</w:t>
      </w:r>
    </w:p>
    <w:p w:rsidR="005C4E30">
      <w:pPr>
        <w:pStyle w:val="Normal0"/>
        <w:spacing w:line="360" w:lineRule="auto"/>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大坝塔机布置经现场实际勘察布置在坝横</w:t>
      </w:r>
      <w:r>
        <w:rPr>
          <w:rFonts w:ascii="宋体" w:eastAsia="宋体" w:hAnsi="宋体" w:cs="宋体" w:hint="eastAsia"/>
          <w:color w:val="000000"/>
          <w:sz w:val="28"/>
          <w:szCs w:val="28"/>
        </w:rPr>
        <w:t>0+96.909</w:t>
      </w:r>
      <w:r>
        <w:rPr>
          <w:rFonts w:ascii="宋体" w:eastAsia="宋体" w:hAnsi="宋体" w:cs="宋体" w:hint="eastAsia"/>
          <w:color w:val="000000"/>
          <w:sz w:val="28"/>
          <w:szCs w:val="28"/>
        </w:rPr>
        <w:t>、坝纵</w:t>
      </w:r>
      <w:r>
        <w:rPr>
          <w:rFonts w:ascii="宋体" w:eastAsia="宋体" w:hAnsi="宋体" w:cs="宋体" w:hint="eastAsia"/>
          <w:color w:val="000000"/>
          <w:sz w:val="28"/>
          <w:szCs w:val="28"/>
        </w:rPr>
        <w:t>0+29.05</w:t>
      </w:r>
      <w:r>
        <w:rPr>
          <w:rFonts w:ascii="宋体" w:eastAsia="宋体" w:hAnsi="宋体" w:cs="宋体" w:hint="eastAsia"/>
          <w:color w:val="000000"/>
          <w:sz w:val="28"/>
          <w:szCs w:val="28"/>
        </w:rPr>
        <w:t>位置。满足大坝左岸的坝体及放空冲沙底孔的混凝土浇筑，满足大坝上游防渗混凝土浇筑，基本满足大坝右岸坝体及取水口的混凝土浇筑。见图</w:t>
      </w:r>
      <w:r>
        <w:rPr>
          <w:rFonts w:ascii="宋体" w:eastAsia="宋体" w:hAnsi="宋体" w:cs="宋体" w:hint="eastAsia"/>
          <w:color w:val="000000"/>
          <w:sz w:val="28"/>
          <w:szCs w:val="28"/>
        </w:rPr>
        <w:t>1-1</w:t>
      </w:r>
    </w:p>
    <w:p w:rsidR="005C4E30">
      <w:pPr>
        <w:pStyle w:val="Normal0"/>
        <w:spacing w:line="360" w:lineRule="auto"/>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6"/>
          <w:cols w:space="425"/>
          <w:titlePg w:val="0"/>
          <w:docGrid w:type="lines" w:linePitch="312"/>
        </w:sectPr>
      </w:pPr>
    </w:p>
    <w:p w:rsidR="005C4E30">
      <w:pPr>
        <w:pStyle w:val="Normal0"/>
        <w:autoSpaceDE w:val="0"/>
        <w:autoSpaceDN w:val="0"/>
        <w:spacing w:line="240" w:lineRule="atLeast"/>
        <w:jc w:val="center"/>
        <w:outlineLvl w:val="1"/>
        <w:rPr>
          <w:rFonts w:ascii="宋体" w:eastAsia="宋体" w:hAnsi="宋体" w:cs="宋体"/>
          <w:b/>
          <w:color w:val="000000"/>
          <w:sz w:val="28"/>
          <w:szCs w:val="28"/>
        </w:rPr>
      </w:pPr>
      <w:r>
        <w:rPr>
          <w:rFonts w:ascii="宋体" w:eastAsia="宋体" w:hAnsi="宋体" w:cs="宋体" w:hint="eastAsia"/>
          <w:b/>
          <w:color w:val="000000"/>
          <w:sz w:val="28"/>
          <w:szCs w:val="28"/>
        </w:rPr>
        <w:t>第三节</w:t>
      </w:r>
      <w:r>
        <w:rPr>
          <w:rFonts w:ascii="宋体" w:eastAsia="宋体" w:hAnsi="宋体" w:cs="宋体" w:hint="eastAsia"/>
          <w:b/>
          <w:color w:val="000000"/>
          <w:sz w:val="28"/>
          <w:szCs w:val="28"/>
        </w:rPr>
        <w:t xml:space="preserve">   </w:t>
      </w:r>
      <w:r>
        <w:rPr>
          <w:rFonts w:ascii="宋体" w:eastAsia="宋体" w:hAnsi="宋体" w:cs="宋体" w:hint="eastAsia"/>
          <w:b/>
          <w:color w:val="000000"/>
          <w:sz w:val="28"/>
          <w:szCs w:val="28"/>
        </w:rPr>
        <w:t>主体工程施工工序</w:t>
      </w:r>
    </w:p>
    <w:p w:rsidR="005C4E30">
      <w:pPr>
        <w:pStyle w:val="Normal0"/>
        <w:autoSpaceDE w:val="0"/>
        <w:autoSpaceDN w:val="0"/>
        <w:spacing w:line="240" w:lineRule="atLeast"/>
        <w:outlineLvl w:val="1"/>
        <w:rPr>
          <w:rFonts w:ascii="宋体" w:eastAsia="宋体" w:hAnsi="宋体" w:cs="宋体"/>
          <w:b/>
          <w:color w:val="000000"/>
          <w:sz w:val="28"/>
          <w:szCs w:val="28"/>
        </w:rPr>
      </w:pPr>
      <w:r>
        <w:rPr>
          <w:rFonts w:ascii="宋体" w:eastAsia="宋体" w:hAnsi="宋体" w:cs="宋体" w:hint="eastAsia"/>
          <w:b/>
          <w:color w:val="000000"/>
          <w:sz w:val="28"/>
          <w:szCs w:val="28"/>
        </w:rPr>
        <w:t>1</w:t>
      </w:r>
      <w:r>
        <w:rPr>
          <w:rFonts w:ascii="宋体" w:eastAsia="宋体" w:hAnsi="宋体" w:cs="宋体" w:hint="eastAsia"/>
          <w:b/>
          <w:color w:val="000000"/>
          <w:sz w:val="28"/>
          <w:szCs w:val="28"/>
        </w:rPr>
        <w:t>、</w:t>
      </w:r>
      <w:r>
        <w:rPr>
          <w:rFonts w:ascii="宋体" w:eastAsia="宋体" w:hAnsi="宋体" w:cs="宋体" w:hint="eastAsia"/>
          <w:b/>
          <w:color w:val="000000"/>
          <w:sz w:val="28"/>
          <w:szCs w:val="28"/>
        </w:rPr>
        <w:t xml:space="preserve"> </w:t>
      </w:r>
      <w:r>
        <w:rPr>
          <w:rFonts w:ascii="宋体" w:eastAsia="宋体" w:hAnsi="宋体" w:cs="宋体" w:hint="eastAsia"/>
          <w:b/>
          <w:color w:val="000000"/>
          <w:sz w:val="28"/>
          <w:szCs w:val="28"/>
        </w:rPr>
        <w:t>坝体砼砌石施工</w:t>
      </w:r>
      <w:bookmarkEnd w:id="7"/>
      <w:bookmarkEnd w:id="8"/>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本工程大坝为砼砌石重力坝，坝体下部厚度大，为了控制砼早期温度，以免产生温度裂缝，影响坝体运行安全，拟采取柱状分块薄层砌筑方案，按设计划分的横缝，施工时分坝段薄层砌筑，分层高度为</w:t>
      </w:r>
      <w:r>
        <w:rPr>
          <w:rFonts w:ascii="宋体" w:eastAsia="宋体" w:hAnsi="宋体" w:cs="宋体" w:hint="eastAsia"/>
          <w:color w:val="000000"/>
          <w:sz w:val="28"/>
          <w:szCs w:val="28"/>
        </w:rPr>
        <w:t>1.0m~1.5m</w:t>
      </w:r>
      <w:r>
        <w:rPr>
          <w:rFonts w:ascii="宋体" w:eastAsia="宋体" w:hAnsi="宋体" w:cs="宋体" w:hint="eastAsia"/>
          <w:color w:val="000000"/>
          <w:sz w:val="28"/>
          <w:szCs w:val="28"/>
        </w:rPr>
        <w:t>，以利于砼早期水化热热量散发。</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1</w:t>
      </w:r>
      <w:r>
        <w:rPr>
          <w:rFonts w:ascii="宋体" w:eastAsia="宋体" w:hAnsi="宋体" w:cs="宋体" w:hint="eastAsia"/>
          <w:color w:val="000000"/>
          <w:sz w:val="28"/>
          <w:szCs w:val="28"/>
        </w:rPr>
        <w:t>）砼砌石体施工程序</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color w:val="000000" w:themeColor="text1"/>
          <w:sz w:val="28"/>
          <w:szCs w:val="28"/>
        </w:rPr>
        <w:pict>
          <v:group id="Group 29" o:spid="_x0000_s1025" style="width:360.2pt;height:88.35pt;margin-top:92.4pt;margin-left:63.8pt;position:absolute;z-index:251658240" coordsize="5940,1292">
            <v:rect id="Rectangle 30" o:spid="_x0000_s1026" style="width:900;height:468;left:5040;position:absolute">
              <v:textbox>
                <w:txbxContent>
                  <w:p w:rsidR="005C4E30">
                    <w:pPr>
                      <w:pStyle w:val="Normal0"/>
                    </w:pPr>
                    <w:r>
                      <w:rPr>
                        <w:rFonts w:hint="eastAsia"/>
                      </w:rPr>
                      <w:t>铺浆</w:t>
                    </w:r>
                  </w:p>
                </w:txbxContent>
              </v:textbox>
            </v:rect>
            <v:rect id="Rectangle 31" o:spid="_x0000_s1027" style="width:900;height:468;left:3600;position:absolute">
              <v:textbox>
                <w:txbxContent>
                  <w:p w:rsidR="005C4E30">
                    <w:pPr>
                      <w:pStyle w:val="Normal0"/>
                    </w:pPr>
                    <w:r>
                      <w:rPr>
                        <w:rFonts w:hint="eastAsia"/>
                      </w:rPr>
                      <w:t>选石</w:t>
                    </w:r>
                  </w:p>
                </w:txbxContent>
              </v:textbox>
            </v:rect>
            <v:rect id="Rectangle 32" o:spid="_x0000_s1028" style="width:1260;height:468;left:1800;position:absolute;top:36">
              <v:textbox>
                <w:txbxContent>
                  <w:p w:rsidR="005C4E30">
                    <w:pPr>
                      <w:pStyle w:val="Normal0"/>
                    </w:pPr>
                    <w:r>
                      <w:rPr>
                        <w:rFonts w:hint="eastAsia"/>
                      </w:rPr>
                      <w:t>基面处理</w:t>
                    </w:r>
                  </w:p>
                </w:txbxContent>
              </v:textbox>
            </v:rect>
            <v:rect id="Rectangle 33" o:spid="_x0000_s1029" style="width:1260;height:468;position:absolute;top:36">
              <v:textbox>
                <w:txbxContent>
                  <w:p w:rsidR="005C4E30">
                    <w:pPr>
                      <w:pStyle w:val="Normal0"/>
                    </w:pPr>
                    <w:r>
                      <w:rPr>
                        <w:rFonts w:hint="eastAsia"/>
                      </w:rPr>
                      <w:t>测量放样</w:t>
                    </w:r>
                  </w:p>
                </w:txbxContent>
              </v:textbox>
            </v:rect>
            <v:rect id="Rectangle 34" o:spid="_x0000_s1030" style="width:1260;height:468;left:1260;position:absolute;top:824">
              <v:textbox>
                <w:txbxContent>
                  <w:p w:rsidR="005C4E30">
                    <w:pPr>
                      <w:pStyle w:val="Normal0"/>
                    </w:pPr>
                    <w:r>
                      <w:rPr>
                        <w:rFonts w:hint="eastAsia"/>
                      </w:rPr>
                      <w:t>外露面养护</w:t>
                    </w:r>
                  </w:p>
                </w:txbxContent>
              </v:textbox>
            </v:rect>
            <v:rect id="Rectangle 35" o:spid="_x0000_s1031" style="width:900;height:468;left:5040;position:absolute;top:824">
              <v:textbox>
                <w:txbxContent>
                  <w:p w:rsidR="005C4E30">
                    <w:pPr>
                      <w:pStyle w:val="Normal0"/>
                    </w:pPr>
                    <w:r>
                      <w:rPr>
                        <w:rFonts w:hint="eastAsia"/>
                      </w:rPr>
                      <w:t>安砌</w:t>
                    </w:r>
                  </w:p>
                </w:txbxContent>
              </v:textbox>
            </v:rect>
            <v:rect id="Rectangle 36" o:spid="_x0000_s1032" style="width:1440;height:456;left:3060;position:absolute;top:824">
              <v:textbox>
                <w:txbxContent>
                  <w:p w:rsidR="005C4E30">
                    <w:pPr>
                      <w:pStyle w:val="Normal0"/>
                    </w:pPr>
                    <w:r>
                      <w:rPr>
                        <w:rFonts w:hint="eastAsia"/>
                      </w:rPr>
                      <w:t>混凝土浇筑护</w:t>
                    </w:r>
                  </w:p>
                </w:txbxContent>
              </v:textbox>
            </v:rect>
            <v:line id="Line 37" o:spid="_x0000_s1033" style="position:absolute" from="1260,312" to="1800,312">
              <v:stroke endarrow="block"/>
            </v:line>
            <v:line id="Line 38" o:spid="_x0000_s1034" style="position:absolute" from="3060,312" to="3600,312">
              <v:stroke endarrow="block"/>
            </v:line>
            <v:line id="Line 39" o:spid="_x0000_s1035" style="position:absolute" from="4500,312" to="5040,312">
              <v:stroke endarrow="block"/>
            </v:line>
            <v:line id="Line 40" o:spid="_x0000_s1036" style="position:absolute" from="5580,404" to="5580,872">
              <v:stroke endarrow="block"/>
            </v:line>
            <v:line id="Line 41" o:spid="_x0000_s1037" style="flip:x;position:absolute" from="2520,980" to="3060,980">
              <v:stroke endarrow="block"/>
            </v:line>
            <v:line id="Line 42" o:spid="_x0000_s1038" style="flip:x;position:absolute" from="4500,980" to="5040,980">
              <v:stroke endarrow="block"/>
            </v:line>
          </v:group>
        </w:pict>
      </w:r>
      <w:r>
        <w:rPr>
          <w:rFonts w:ascii="宋体" w:eastAsia="宋体" w:hAnsi="宋体" w:cs="宋体" w:hint="eastAsia"/>
          <w:color w:val="000000"/>
          <w:sz w:val="28"/>
          <w:szCs w:val="28"/>
        </w:rPr>
        <w:t>砌石体施工按照先面石后腹石、同步上升、顺丁适宜、平稳密实、平竖错缝的原则进行，各道程序质检员均全程跟踪控制，确保质量符合要求。其施工程序如图</w:t>
      </w:r>
      <w:r>
        <w:rPr>
          <w:rFonts w:ascii="宋体" w:eastAsia="宋体" w:hAnsi="宋体" w:cs="宋体" w:hint="eastAsia"/>
          <w:color w:val="000000"/>
          <w:sz w:val="28"/>
          <w:szCs w:val="28"/>
        </w:rPr>
        <w:t>3-</w:t>
      </w:r>
      <w:r>
        <w:rPr>
          <w:rFonts w:ascii="宋体" w:eastAsia="宋体" w:hAnsi="宋体" w:cs="宋体" w:hint="eastAsia"/>
          <w:color w:val="000000"/>
          <w:sz w:val="28"/>
          <w:szCs w:val="28"/>
        </w:rPr>
        <w:t>１所示。</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jc w:val="center"/>
        <w:rPr>
          <w:rFonts w:ascii="宋体" w:eastAsia="宋体" w:hAnsi="宋体" w:cs="宋体"/>
          <w:b/>
          <w:color w:val="000000"/>
          <w:sz w:val="28"/>
          <w:szCs w:val="28"/>
        </w:rPr>
      </w:pPr>
    </w:p>
    <w:p w:rsidR="005C4E30">
      <w:pPr>
        <w:pStyle w:val="Normal0"/>
        <w:autoSpaceDE w:val="0"/>
        <w:autoSpaceDN w:val="0"/>
        <w:spacing w:line="240" w:lineRule="atLeast"/>
        <w:ind w:firstLine="560" w:firstLineChars="200"/>
        <w:jc w:val="center"/>
        <w:rPr>
          <w:rFonts w:ascii="宋体" w:eastAsia="宋体" w:hAnsi="宋体" w:cs="宋体"/>
          <w:color w:val="000000"/>
          <w:sz w:val="28"/>
          <w:szCs w:val="28"/>
        </w:r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w:t>
      </w:r>
      <w:r>
        <w:rPr>
          <w:rFonts w:ascii="宋体" w:eastAsia="宋体" w:hAnsi="宋体" w:cs="宋体" w:hint="eastAsia"/>
          <w:color w:val="000000"/>
          <w:sz w:val="28"/>
          <w:szCs w:val="28"/>
        </w:rPr>
        <w:t>１</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砌石体施工程序图</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r>
        <w:rPr>
          <w:rFonts w:ascii="宋体" w:eastAsia="宋体" w:hAnsi="宋体" w:cs="宋体" w:hint="eastAsia"/>
          <w:color w:val="000000"/>
          <w:sz w:val="28"/>
          <w:szCs w:val="28"/>
        </w:rPr>
        <w:t>）砼砌石体施工方法说明</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砌体施工采用铺浆法进行，材料入仓主要采用塔式起重机吊运及混凝土输送泵直接入仓，部分采用自卸汽车经便道直接运入仓面附近，再用人工抬运入仓。</w:t>
      </w:r>
    </w:p>
    <w:p w:rsidR="005C4E30">
      <w:pPr>
        <w:pStyle w:val="Normal0"/>
        <w:autoSpaceDE w:val="0"/>
        <w:autoSpaceDN w:val="0"/>
        <w:spacing w:line="240" w:lineRule="atLeast"/>
        <w:ind w:firstLine="700" w:firstLineChars="25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）测量放样</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eastAsia="宋体" w:hAnsi="宋体" w:cs="宋体" w:hint="eastAsia"/>
          <w:color w:val="000000"/>
          <w:sz w:val="28"/>
          <w:szCs w:val="28"/>
        </w:rPr>
        <w:t>控制网的建立依据现行施工测量规范进行。放样点的允许误差要求坝轴线不大于±</w:t>
      </w:r>
      <w:r>
        <w:rPr>
          <w:rFonts w:ascii="宋体" w:eastAsia="宋体" w:hAnsi="宋体" w:cs="宋体" w:hint="eastAsia"/>
          <w:color w:val="000000"/>
          <w:sz w:val="28"/>
          <w:szCs w:val="28"/>
        </w:rPr>
        <w:t>10mm</w:t>
      </w:r>
      <w:r>
        <w:rPr>
          <w:rFonts w:ascii="宋体" w:eastAsia="宋体" w:hAnsi="宋体" w:cs="宋体" w:hint="eastAsia"/>
          <w:color w:val="000000"/>
          <w:sz w:val="28"/>
          <w:szCs w:val="28"/>
        </w:rPr>
        <w:t>，坝体轮廓、平面不大于±</w:t>
      </w:r>
      <w:r>
        <w:rPr>
          <w:rFonts w:ascii="宋体" w:eastAsia="宋体" w:hAnsi="宋体" w:cs="宋体" w:hint="eastAsia"/>
          <w:color w:val="000000"/>
          <w:sz w:val="28"/>
          <w:szCs w:val="28"/>
        </w:rPr>
        <w:t>20mm</w:t>
      </w:r>
      <w:r>
        <w:rPr>
          <w:rFonts w:ascii="宋体" w:eastAsia="宋体" w:hAnsi="宋体" w:cs="宋体" w:hint="eastAsia"/>
          <w:color w:val="000000"/>
          <w:sz w:val="28"/>
          <w:szCs w:val="28"/>
        </w:rPr>
        <w:t>，高程不大于±</w:t>
      </w:r>
      <w:r>
        <w:rPr>
          <w:rFonts w:ascii="宋体" w:eastAsia="宋体" w:hAnsi="宋体" w:cs="宋体" w:hint="eastAsia"/>
          <w:color w:val="000000"/>
          <w:sz w:val="28"/>
          <w:szCs w:val="28"/>
        </w:rPr>
        <w:t>10mm</w:t>
      </w:r>
      <w:r>
        <w:rPr>
          <w:rFonts w:ascii="宋体" w:eastAsia="宋体" w:hAnsi="宋体" w:cs="宋体" w:hint="eastAsia"/>
          <w:color w:val="000000"/>
          <w:sz w:val="28"/>
          <w:szCs w:val="28"/>
        </w:rPr>
        <w:t>。放样采用全站仪控制，仓面细部利用挂线、钢卷尺、坡度尺</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等方法进行控制，每层放样控制高度</w:t>
      </w:r>
      <w:r>
        <w:rPr>
          <w:rFonts w:ascii="宋体" w:eastAsia="宋体" w:hAnsi="宋体" w:cs="宋体" w:hint="eastAsia"/>
          <w:color w:val="000000"/>
          <w:sz w:val="28"/>
          <w:szCs w:val="28"/>
        </w:rPr>
        <w:t>2m</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）石料</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在坝体上下游侧河床分别布置石料堆放场，枯期施工主要采用上游河床堆料场，汛期采用下游河床堆料场存放石料。石料入仓主要采用</w:t>
      </w:r>
      <w:r>
        <w:rPr>
          <w:rFonts w:ascii="宋体" w:eastAsia="宋体" w:hAnsi="宋体" w:cs="宋体" w:hint="eastAsia"/>
          <w:color w:val="000000"/>
          <w:sz w:val="28"/>
          <w:szCs w:val="28"/>
        </w:rPr>
        <w:t>15t</w:t>
      </w:r>
      <w:r>
        <w:rPr>
          <w:rFonts w:ascii="宋体" w:eastAsia="宋体" w:hAnsi="宋体" w:cs="宋体" w:hint="eastAsia"/>
          <w:color w:val="000000"/>
          <w:sz w:val="28"/>
          <w:szCs w:val="28"/>
        </w:rPr>
        <w:t>自卸汽车直接入仓，塔式起重机吊运为辅，挖机配合再用人工进行安砌。</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进入仓面的石料用高压水冲洗干净，要求表面无泥块、青苔、油质、风化等，石料需新鲜坚硬、无尖角薄边且表面呈湿润状态。块石长、宽各为厚度的</w:t>
      </w:r>
      <w:r>
        <w:rPr>
          <w:rFonts w:ascii="宋体" w:eastAsia="宋体" w:hAnsi="宋体" w:cs="宋体" w:hint="eastAsia"/>
          <w:color w:val="000000"/>
          <w:sz w:val="28"/>
          <w:szCs w:val="28"/>
        </w:rPr>
        <w:t>3</w:t>
      </w:r>
      <w:r>
        <w:rPr>
          <w:rFonts w:ascii="宋体" w:eastAsia="宋体" w:hAnsi="宋体" w:cs="宋体" w:hint="eastAsia"/>
          <w:color w:val="000000"/>
          <w:sz w:val="28"/>
          <w:szCs w:val="28"/>
        </w:rPr>
        <w:t>倍以上，厚度大于</w:t>
      </w:r>
      <w:r>
        <w:rPr>
          <w:rFonts w:ascii="宋体" w:eastAsia="宋体" w:hAnsi="宋体" w:cs="宋体" w:hint="eastAsia"/>
          <w:color w:val="000000"/>
          <w:sz w:val="28"/>
          <w:szCs w:val="28"/>
        </w:rPr>
        <w:t>20cm</w:t>
      </w:r>
      <w:r>
        <w:rPr>
          <w:rFonts w:ascii="宋体" w:eastAsia="宋体" w:hAnsi="宋体" w:cs="宋体" w:hint="eastAsia"/>
          <w:color w:val="000000"/>
          <w:sz w:val="28"/>
          <w:szCs w:val="28"/>
        </w:rPr>
        <w:t>、单块重大于</w:t>
      </w:r>
      <w:r>
        <w:rPr>
          <w:rFonts w:ascii="宋体" w:eastAsia="宋体" w:hAnsi="宋体" w:cs="宋体" w:hint="eastAsia"/>
          <w:color w:val="000000"/>
          <w:sz w:val="28"/>
          <w:szCs w:val="28"/>
        </w:rPr>
        <w:t>25kg</w:t>
      </w:r>
      <w:r>
        <w:rPr>
          <w:rFonts w:ascii="宋体" w:eastAsia="宋体" w:hAnsi="宋体" w:cs="宋体" w:hint="eastAsia"/>
          <w:color w:val="000000"/>
          <w:sz w:val="28"/>
          <w:szCs w:val="28"/>
        </w:rPr>
        <w:t>的石块。</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）坝体砼砌石施工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坝体在无特</w:t>
      </w:r>
      <w:r>
        <w:rPr>
          <w:rFonts w:ascii="宋体" w:eastAsia="宋体" w:hAnsi="宋体" w:cs="宋体" w:hint="eastAsia"/>
          <w:color w:val="000000"/>
          <w:sz w:val="28"/>
          <w:szCs w:val="28"/>
        </w:rPr>
        <w:t>殊要求时保持同步上升，以每</w:t>
      </w:r>
      <w:r>
        <w:rPr>
          <w:rFonts w:ascii="宋体" w:eastAsia="宋体" w:hAnsi="宋体" w:cs="宋体" w:hint="eastAsia"/>
          <w:color w:val="000000"/>
          <w:sz w:val="28"/>
          <w:szCs w:val="28"/>
        </w:rPr>
        <w:t>1.5m</w:t>
      </w:r>
      <w:r>
        <w:rPr>
          <w:rFonts w:ascii="宋体" w:eastAsia="宋体" w:hAnsi="宋体" w:cs="宋体" w:hint="eastAsia"/>
          <w:color w:val="000000"/>
          <w:sz w:val="28"/>
          <w:szCs w:val="28"/>
        </w:rPr>
        <w:t>为砌筑层，砌筑顺序为从上游向上游。砌石体施工基本要点如下：</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①</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砌筑要求平整、稳定、密实、错缝。</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平整</w:t>
      </w:r>
      <w:r>
        <w:rPr>
          <w:rFonts w:ascii="宋体" w:eastAsia="宋体" w:hAnsi="宋体" w:cs="宋体" w:hint="eastAsia"/>
          <w:color w:val="000000"/>
          <w:sz w:val="28"/>
          <w:szCs w:val="28"/>
        </w:rPr>
        <w:t>:</w:t>
      </w:r>
      <w:r>
        <w:rPr>
          <w:rFonts w:ascii="宋体" w:eastAsia="宋体" w:hAnsi="宋体" w:cs="宋体" w:hint="eastAsia"/>
          <w:color w:val="000000"/>
          <w:sz w:val="28"/>
          <w:szCs w:val="28"/>
        </w:rPr>
        <w:t>同一层面应大致平整，相邻砌石块高差宜小于</w:t>
      </w: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3cm</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稳定</w:t>
      </w:r>
      <w:r>
        <w:rPr>
          <w:rFonts w:ascii="宋体" w:eastAsia="宋体" w:hAnsi="宋体" w:cs="宋体" w:hint="eastAsia"/>
          <w:color w:val="000000"/>
          <w:sz w:val="28"/>
          <w:szCs w:val="28"/>
        </w:rPr>
        <w:t>:</w:t>
      </w:r>
      <w:r>
        <w:rPr>
          <w:rFonts w:ascii="宋体" w:eastAsia="宋体" w:hAnsi="宋体" w:cs="宋体" w:hint="eastAsia"/>
          <w:color w:val="000000"/>
          <w:sz w:val="28"/>
          <w:szCs w:val="28"/>
        </w:rPr>
        <w:t>石块安放必须自身稳定，要求大面朝下，适当摇动或敲击，使其平稳。</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密实</w:t>
      </w:r>
      <w:r>
        <w:rPr>
          <w:rFonts w:ascii="宋体" w:eastAsia="宋体" w:hAnsi="宋体" w:cs="宋体" w:hint="eastAsia"/>
          <w:color w:val="000000"/>
          <w:sz w:val="28"/>
          <w:szCs w:val="28"/>
        </w:rPr>
        <w:t>:</w:t>
      </w:r>
      <w:r>
        <w:rPr>
          <w:rFonts w:ascii="宋体" w:eastAsia="宋体" w:hAnsi="宋体" w:cs="宋体" w:hint="eastAsia"/>
          <w:color w:val="000000"/>
          <w:sz w:val="28"/>
          <w:szCs w:val="28"/>
        </w:rPr>
        <w:t>严禁石块直接接触。混凝土填塞应饱满密实，混凝土浇筑应均匀，竖缝填塞</w:t>
      </w:r>
      <w:r>
        <w:rPr>
          <w:rFonts w:ascii="宋体" w:eastAsia="宋体" w:hAnsi="宋体" w:cs="宋体" w:hint="eastAsia"/>
          <w:color w:val="000000"/>
          <w:sz w:val="28"/>
          <w:szCs w:val="28"/>
        </w:rPr>
        <w:t>C15</w:t>
      </w:r>
      <w:r>
        <w:rPr>
          <w:rFonts w:ascii="宋体" w:eastAsia="宋体" w:hAnsi="宋体" w:cs="宋体" w:hint="eastAsia"/>
          <w:color w:val="000000"/>
          <w:sz w:val="28"/>
          <w:szCs w:val="28"/>
        </w:rPr>
        <w:t>砼后应振捣至表面泛浆并不显注下沉为止。</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错缝</w:t>
      </w:r>
      <w:r>
        <w:rPr>
          <w:rFonts w:ascii="宋体" w:eastAsia="宋体" w:hAnsi="宋体" w:cs="宋体" w:hint="eastAsia"/>
          <w:color w:val="000000"/>
          <w:sz w:val="28"/>
          <w:szCs w:val="28"/>
        </w:rPr>
        <w:t>:</w:t>
      </w:r>
      <w:r>
        <w:rPr>
          <w:rFonts w:ascii="宋体" w:eastAsia="宋体" w:hAnsi="宋体" w:cs="宋体" w:hint="eastAsia"/>
          <w:color w:val="000000"/>
          <w:sz w:val="28"/>
          <w:szCs w:val="28"/>
        </w:rPr>
        <w:t>同一砌筑层内，相邻石块应错缝砌筑，不得存在顺流向通缝。上下相邻砌筑的石块，也应错缝搭接，避免竖向通缝。砌体缝宽控制如表</w:t>
      </w:r>
      <w:r>
        <w:rPr>
          <w:rFonts w:ascii="宋体" w:eastAsia="宋体" w:hAnsi="宋体" w:cs="宋体" w:hint="eastAsia"/>
          <w:color w:val="000000"/>
          <w:sz w:val="28"/>
          <w:szCs w:val="28"/>
        </w:rPr>
        <w:t>3-1</w:t>
      </w:r>
      <w:r>
        <w:rPr>
          <w:rFonts w:ascii="宋体" w:eastAsia="宋体" w:hAnsi="宋体" w:cs="宋体" w:hint="eastAsia"/>
          <w:color w:val="000000"/>
          <w:sz w:val="28"/>
          <w:szCs w:val="28"/>
        </w:rPr>
        <w:t>所</w:t>
      </w:r>
      <w:r>
        <w:rPr>
          <w:rFonts w:ascii="宋体" w:eastAsia="宋体" w:hAnsi="宋体" w:cs="宋体" w:hint="eastAsia"/>
          <w:color w:val="000000"/>
          <w:sz w:val="28"/>
          <w:szCs w:val="28"/>
        </w:rPr>
        <w:t>列。</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eastAsia="宋体" w:hAnsi="宋体" w:cs="宋体" w:hint="eastAsia"/>
          <w:color w:val="000000"/>
          <w:sz w:val="28"/>
          <w:szCs w:val="28"/>
        </w:rPr>
        <w:t>②</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与垫层砼接合面应清洗干净，形成毛面。</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③</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在胶结料初凝前，只允许一次连续砌筑两层石块，胶结料介于初凝至终凝之间的砌体不允许扰动，每日砌筑高度不应超过</w:t>
      </w:r>
      <w:r>
        <w:rPr>
          <w:rFonts w:ascii="宋体" w:eastAsia="宋体" w:hAnsi="宋体" w:cs="宋体" w:hint="eastAsia"/>
          <w:color w:val="000000"/>
          <w:sz w:val="28"/>
          <w:szCs w:val="28"/>
        </w:rPr>
        <w:t>3m</w:t>
      </w:r>
      <w:r>
        <w:rPr>
          <w:rFonts w:ascii="宋体" w:eastAsia="宋体" w:hAnsi="宋体" w:cs="宋体" w:hint="eastAsia"/>
          <w:color w:val="000000"/>
          <w:sz w:val="28"/>
          <w:szCs w:val="28"/>
        </w:rPr>
        <w:t>。</w:t>
      </w:r>
    </w:p>
    <w:p w:rsidR="005C4E30">
      <w:pPr>
        <w:pStyle w:val="Normal0"/>
        <w:autoSpaceDE w:val="0"/>
        <w:autoSpaceDN w:val="0"/>
        <w:spacing w:line="240" w:lineRule="atLeast"/>
        <w:ind w:firstLine="1246" w:firstLineChars="445"/>
        <w:rPr>
          <w:rFonts w:ascii="宋体" w:eastAsia="宋体" w:hAnsi="宋体" w:cs="宋体"/>
          <w:color w:val="000000"/>
          <w:sz w:val="28"/>
          <w:szCs w:val="28"/>
        </w:rPr>
      </w:pPr>
      <w:r>
        <w:rPr>
          <w:rFonts w:ascii="宋体" w:eastAsia="宋体" w:hAnsi="宋体" w:cs="宋体" w:hint="eastAsia"/>
          <w:color w:val="000000"/>
          <w:sz w:val="28"/>
          <w:szCs w:val="28"/>
        </w:rPr>
        <w:t>表</w:t>
      </w:r>
      <w:r>
        <w:rPr>
          <w:rFonts w:ascii="宋体" w:eastAsia="宋体" w:hAnsi="宋体" w:cs="宋体" w:hint="eastAsia"/>
          <w:color w:val="000000"/>
          <w:sz w:val="28"/>
          <w:szCs w:val="28"/>
        </w:rPr>
        <w:t xml:space="preserve">3-1            </w:t>
      </w:r>
      <w:r>
        <w:rPr>
          <w:rFonts w:ascii="宋体" w:eastAsia="宋体" w:hAnsi="宋体" w:cs="宋体" w:hint="eastAsia"/>
          <w:color w:val="000000"/>
          <w:sz w:val="28"/>
          <w:szCs w:val="28"/>
        </w:rPr>
        <w:t>砌体砌缝宽度控制表</w:t>
      </w:r>
    </w:p>
    <w:tbl>
      <w:tblPr>
        <w:tblStyle w:val="TableNormal"/>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80"/>
        <w:gridCol w:w="1080"/>
        <w:gridCol w:w="2340"/>
        <w:gridCol w:w="1800"/>
      </w:tblGrid>
      <w:tr>
        <w:tblPrEx>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435"/>
          <w:jc w:val="center"/>
        </w:trPr>
        <w:tc>
          <w:tcPr>
            <w:tcW w:w="2880" w:type="dxa"/>
            <w:vMerge w:val="restart"/>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类别</w:t>
            </w:r>
          </w:p>
        </w:tc>
        <w:tc>
          <w:tcPr>
            <w:tcW w:w="5220" w:type="dxa"/>
            <w:gridSpan w:val="3"/>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砌缝宽度</w:t>
            </w:r>
            <w:r>
              <w:rPr>
                <w:rFonts w:ascii="宋体" w:eastAsia="宋体" w:hAnsi="宋体" w:cs="宋体" w:hint="eastAsia"/>
                <w:color w:val="000000"/>
                <w:sz w:val="28"/>
                <w:szCs w:val="28"/>
              </w:rPr>
              <w:t>(cm)</w:t>
            </w:r>
          </w:p>
        </w:tc>
      </w:tr>
      <w:tr>
        <w:tblPrEx>
          <w:tblW w:w="8100" w:type="dxa"/>
          <w:jc w:val="center"/>
          <w:tblLayout w:type="fixed"/>
          <w:tblLook w:val="04A0"/>
        </w:tblPrEx>
        <w:trPr>
          <w:cantSplit/>
          <w:trHeight w:val="435"/>
          <w:jc w:val="center"/>
        </w:trPr>
        <w:tc>
          <w:tcPr>
            <w:tcW w:w="2880"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3420" w:type="dxa"/>
            <w:gridSpan w:val="2"/>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料石</w:t>
            </w:r>
          </w:p>
        </w:tc>
        <w:tc>
          <w:tcPr>
            <w:tcW w:w="180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块石</w:t>
            </w:r>
          </w:p>
        </w:tc>
      </w:tr>
      <w:tr>
        <w:tblPrEx>
          <w:tblW w:w="8100" w:type="dxa"/>
          <w:jc w:val="center"/>
          <w:tblLayout w:type="fixed"/>
          <w:tblLook w:val="04A0"/>
        </w:tblPrEx>
        <w:trPr>
          <w:cantSplit/>
          <w:trHeight w:val="435"/>
          <w:jc w:val="center"/>
        </w:trPr>
        <w:tc>
          <w:tcPr>
            <w:tcW w:w="2880" w:type="dxa"/>
            <w:vMerge w:val="restart"/>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砂浆砌石体</w:t>
            </w:r>
          </w:p>
        </w:tc>
        <w:tc>
          <w:tcPr>
            <w:tcW w:w="108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平缝</w:t>
            </w:r>
          </w:p>
        </w:tc>
        <w:tc>
          <w:tcPr>
            <w:tcW w:w="234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1.5</w:t>
            </w:r>
            <w:r>
              <w:rPr>
                <w:rFonts w:ascii="宋体" w:eastAsia="宋体" w:hAnsi="宋体" w:cs="宋体" w:hint="eastAsia"/>
                <w:color w:val="000000"/>
                <w:sz w:val="28"/>
                <w:szCs w:val="28"/>
              </w:rPr>
              <w:t>～</w:t>
            </w:r>
            <w:r>
              <w:rPr>
                <w:rFonts w:ascii="宋体" w:eastAsia="宋体" w:hAnsi="宋体" w:cs="宋体" w:hint="eastAsia"/>
                <w:color w:val="000000"/>
                <w:sz w:val="28"/>
                <w:szCs w:val="28"/>
              </w:rPr>
              <w:t>2</w:t>
            </w:r>
          </w:p>
        </w:tc>
        <w:tc>
          <w:tcPr>
            <w:tcW w:w="180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2.5</w:t>
            </w:r>
          </w:p>
        </w:tc>
      </w:tr>
      <w:tr>
        <w:tblPrEx>
          <w:tblW w:w="8100" w:type="dxa"/>
          <w:jc w:val="center"/>
          <w:tblLayout w:type="fixed"/>
          <w:tblLook w:val="04A0"/>
        </w:tblPrEx>
        <w:trPr>
          <w:cantSplit/>
          <w:trHeight w:val="435"/>
          <w:jc w:val="center"/>
        </w:trPr>
        <w:tc>
          <w:tcPr>
            <w:tcW w:w="2880"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108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竖缝</w:t>
            </w:r>
          </w:p>
        </w:tc>
        <w:tc>
          <w:tcPr>
            <w:tcW w:w="234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3</w:t>
            </w:r>
          </w:p>
        </w:tc>
        <w:tc>
          <w:tcPr>
            <w:tcW w:w="180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4</w:t>
            </w:r>
          </w:p>
        </w:tc>
      </w:tr>
      <w:tr>
        <w:tblPrEx>
          <w:tblW w:w="8100" w:type="dxa"/>
          <w:jc w:val="center"/>
          <w:tblLayout w:type="fixed"/>
          <w:tblLook w:val="04A0"/>
        </w:tblPrEx>
        <w:trPr>
          <w:cantSplit/>
          <w:trHeight w:val="435"/>
          <w:jc w:val="center"/>
        </w:trPr>
        <w:tc>
          <w:tcPr>
            <w:tcW w:w="2880" w:type="dxa"/>
            <w:vMerge w:val="restart"/>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砼砌石体</w:t>
            </w:r>
          </w:p>
        </w:tc>
        <w:tc>
          <w:tcPr>
            <w:tcW w:w="108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平缝</w:t>
            </w:r>
          </w:p>
        </w:tc>
        <w:tc>
          <w:tcPr>
            <w:tcW w:w="234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w:t>
            </w:r>
          </w:p>
        </w:tc>
        <w:tc>
          <w:tcPr>
            <w:tcW w:w="180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8</w:t>
            </w:r>
            <w:r>
              <w:rPr>
                <w:rFonts w:ascii="宋体" w:eastAsia="宋体" w:hAnsi="宋体" w:cs="宋体" w:hint="eastAsia"/>
                <w:color w:val="000000"/>
                <w:sz w:val="28"/>
                <w:szCs w:val="28"/>
              </w:rPr>
              <w:t>～</w:t>
            </w:r>
            <w:r>
              <w:rPr>
                <w:rFonts w:ascii="宋体" w:eastAsia="宋体" w:hAnsi="宋体" w:cs="宋体" w:hint="eastAsia"/>
                <w:color w:val="000000"/>
                <w:sz w:val="28"/>
                <w:szCs w:val="28"/>
              </w:rPr>
              <w:t>10</w:t>
            </w:r>
          </w:p>
        </w:tc>
      </w:tr>
      <w:tr>
        <w:tblPrEx>
          <w:tblW w:w="8100" w:type="dxa"/>
          <w:jc w:val="center"/>
          <w:tblLayout w:type="fixed"/>
          <w:tblLook w:val="04A0"/>
        </w:tblPrEx>
        <w:trPr>
          <w:cantSplit/>
          <w:trHeight w:val="435"/>
          <w:jc w:val="center"/>
        </w:trPr>
        <w:tc>
          <w:tcPr>
            <w:tcW w:w="2880"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108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竖缝</w:t>
            </w:r>
          </w:p>
        </w:tc>
        <w:tc>
          <w:tcPr>
            <w:tcW w:w="234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w:t>
            </w:r>
          </w:p>
        </w:tc>
        <w:tc>
          <w:tcPr>
            <w:tcW w:w="1800"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8</w:t>
            </w:r>
            <w:r>
              <w:rPr>
                <w:rFonts w:ascii="宋体" w:eastAsia="宋体" w:hAnsi="宋体" w:cs="宋体" w:hint="eastAsia"/>
                <w:color w:val="000000"/>
                <w:sz w:val="28"/>
                <w:szCs w:val="28"/>
              </w:rPr>
              <w:t>～</w:t>
            </w:r>
            <w:r>
              <w:rPr>
                <w:rFonts w:ascii="宋体" w:eastAsia="宋体" w:hAnsi="宋体" w:cs="宋体" w:hint="eastAsia"/>
                <w:color w:val="000000"/>
                <w:sz w:val="28"/>
                <w:szCs w:val="28"/>
              </w:rPr>
              <w:t>10</w:t>
            </w:r>
          </w:p>
        </w:tc>
      </w:tr>
    </w:tbl>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④</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砌体胶结料终凝后，若需继续砌筑，宜待胶结料强度达</w:t>
      </w:r>
      <w:r>
        <w:rPr>
          <w:rFonts w:ascii="宋体" w:eastAsia="宋体" w:hAnsi="宋体" w:cs="宋体" w:hint="eastAsia"/>
          <w:color w:val="000000"/>
          <w:sz w:val="28"/>
          <w:szCs w:val="28"/>
        </w:rPr>
        <w:t>2.5MPa</w:t>
      </w:r>
      <w:r>
        <w:rPr>
          <w:rFonts w:ascii="宋体" w:eastAsia="宋体" w:hAnsi="宋体" w:cs="宋体" w:hint="eastAsia"/>
          <w:color w:val="000000"/>
          <w:sz w:val="28"/>
          <w:szCs w:val="28"/>
        </w:rPr>
        <w:t>后，将接触面按工作缝处理，经检查满足要求方继续砌筑。</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⑤</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砌体按要求分块施工，同一块内砌筑应逐层全面连续上升，相邻砌体高差宜在</w:t>
      </w:r>
      <w:r>
        <w:rPr>
          <w:rFonts w:ascii="宋体" w:eastAsia="宋体" w:hAnsi="宋体" w:cs="宋体" w:hint="eastAsia"/>
          <w:color w:val="000000"/>
          <w:sz w:val="28"/>
          <w:szCs w:val="28"/>
        </w:rPr>
        <w:t>1.5m</w:t>
      </w:r>
      <w:r>
        <w:rPr>
          <w:rFonts w:ascii="宋体" w:eastAsia="宋体" w:hAnsi="宋体" w:cs="宋体" w:hint="eastAsia"/>
          <w:color w:val="000000"/>
          <w:sz w:val="28"/>
          <w:szCs w:val="28"/>
        </w:rPr>
        <w:t>以内，且按石料规格及上下错缝要求砌成阶梯形。砌筑面沿流向倾斜时，只允许向上游方向缓倾。</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⑥</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砌体外露面在砌筑后</w:t>
      </w:r>
      <w:r>
        <w:rPr>
          <w:rFonts w:ascii="宋体" w:eastAsia="宋体" w:hAnsi="宋体" w:cs="宋体" w:hint="eastAsia"/>
          <w:color w:val="000000"/>
          <w:sz w:val="28"/>
          <w:szCs w:val="28"/>
        </w:rPr>
        <w:t>12</w:t>
      </w:r>
      <w:r>
        <w:rPr>
          <w:rFonts w:ascii="宋体" w:eastAsia="宋体" w:hAnsi="宋体" w:cs="宋体" w:hint="eastAsia"/>
          <w:color w:val="000000"/>
          <w:sz w:val="28"/>
          <w:szCs w:val="28"/>
        </w:rPr>
        <w:t>～</w:t>
      </w:r>
      <w:r>
        <w:rPr>
          <w:rFonts w:ascii="宋体" w:eastAsia="宋体" w:hAnsi="宋体" w:cs="宋体" w:hint="eastAsia"/>
          <w:color w:val="000000"/>
          <w:sz w:val="28"/>
          <w:szCs w:val="28"/>
        </w:rPr>
        <w:t>18h</w:t>
      </w:r>
      <w:r>
        <w:rPr>
          <w:rFonts w:ascii="宋体" w:eastAsia="宋体" w:hAnsi="宋体" w:cs="宋体" w:hint="eastAsia"/>
          <w:color w:val="000000"/>
          <w:sz w:val="28"/>
          <w:szCs w:val="28"/>
        </w:rPr>
        <w:t>内进行养护，保持外露面湿润，养护时间为</w:t>
      </w:r>
      <w:r>
        <w:rPr>
          <w:rFonts w:ascii="宋体" w:eastAsia="宋体" w:hAnsi="宋体" w:cs="宋体" w:hint="eastAsia"/>
          <w:color w:val="000000"/>
          <w:sz w:val="28"/>
          <w:szCs w:val="28"/>
        </w:rPr>
        <w:t>21</w:t>
      </w:r>
      <w:r>
        <w:rPr>
          <w:rFonts w:ascii="宋体" w:eastAsia="宋体" w:hAnsi="宋体" w:cs="宋体" w:hint="eastAsia"/>
          <w:color w:val="000000"/>
          <w:sz w:val="28"/>
          <w:szCs w:val="28"/>
        </w:rPr>
        <w:t>天。</w:t>
      </w:r>
    </w:p>
    <w:p w:rsidR="005C4E30">
      <w:pPr>
        <w:pStyle w:val="Normal0"/>
        <w:spacing w:line="240" w:lineRule="atLeast"/>
        <w:outlineLvl w:val="1"/>
        <w:rPr>
          <w:rFonts w:ascii="宋体" w:eastAsia="宋体" w:hAnsi="宋体" w:cs="宋体"/>
          <w:b/>
          <w:bCs/>
          <w:color w:val="000000"/>
          <w:sz w:val="28"/>
          <w:szCs w:val="28"/>
        </w:rPr>
      </w:pPr>
      <w:bookmarkStart w:id="30" w:name="_Toc11823"/>
      <w:bookmarkStart w:id="31" w:name="_Toc417116511"/>
      <w:r>
        <w:rPr>
          <w:rFonts w:ascii="宋体" w:eastAsia="宋体" w:hAnsi="宋体" w:cs="宋体" w:hint="eastAsia"/>
          <w:b/>
          <w:bCs/>
          <w:color w:val="000000"/>
          <w:sz w:val="28"/>
          <w:szCs w:val="28"/>
        </w:rPr>
        <w:t>2</w:t>
      </w:r>
      <w:r>
        <w:rPr>
          <w:rFonts w:ascii="宋体" w:eastAsia="宋体" w:hAnsi="宋体" w:cs="宋体" w:hint="eastAsia"/>
          <w:b/>
          <w:bCs/>
          <w:color w:val="000000"/>
          <w:sz w:val="28"/>
          <w:szCs w:val="28"/>
        </w:rPr>
        <w:t>、</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坝壳砼预制块施工</w:t>
      </w:r>
      <w:bookmarkEnd w:id="30"/>
      <w:bookmarkEnd w:id="31"/>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为便于坝壳砼预制安砌，砼预制厚度设计为</w:t>
      </w:r>
      <w:r>
        <w:rPr>
          <w:rFonts w:ascii="宋体" w:eastAsia="宋体" w:hAnsi="宋体" w:cs="宋体" w:hint="eastAsia"/>
          <w:color w:val="000000"/>
          <w:sz w:val="28"/>
          <w:szCs w:val="28"/>
        </w:rPr>
        <w:t>60cm</w:t>
      </w:r>
      <w:r>
        <w:rPr>
          <w:rFonts w:ascii="宋体" w:eastAsia="宋体" w:hAnsi="宋体" w:cs="宋体" w:hint="eastAsia"/>
          <w:color w:val="000000"/>
          <w:sz w:val="28"/>
          <w:szCs w:val="28"/>
        </w:rPr>
        <w:t>，每一砌筑层为</w:t>
      </w:r>
      <w:r>
        <w:rPr>
          <w:rFonts w:ascii="宋体" w:eastAsia="宋体" w:hAnsi="宋体" w:cs="宋体" w:hint="eastAsia"/>
          <w:color w:val="000000"/>
          <w:sz w:val="28"/>
          <w:szCs w:val="28"/>
        </w:rPr>
        <w:t>3</w:t>
      </w:r>
      <w:r>
        <w:rPr>
          <w:rFonts w:ascii="宋体" w:eastAsia="宋体" w:hAnsi="宋体" w:cs="宋体" w:hint="eastAsia"/>
          <w:color w:val="000000"/>
          <w:sz w:val="28"/>
          <w:szCs w:val="28"/>
        </w:rPr>
        <w:t>匹，每砌筑一层找平一次，每砌筑上升</w:t>
      </w:r>
      <w:r>
        <w:rPr>
          <w:rFonts w:ascii="宋体" w:eastAsia="宋体" w:hAnsi="宋体" w:cs="宋体" w:hint="eastAsia"/>
          <w:color w:val="000000"/>
          <w:sz w:val="28"/>
          <w:szCs w:val="28"/>
        </w:rPr>
        <w:t>3</w:t>
      </w:r>
      <w:r>
        <w:rPr>
          <w:rFonts w:ascii="宋体" w:eastAsia="宋体" w:hAnsi="宋体" w:cs="宋体" w:hint="eastAsia"/>
          <w:color w:val="000000"/>
          <w:sz w:val="28"/>
          <w:szCs w:val="28"/>
        </w:rPr>
        <w:t>米埋一层安全挂钩，以利于安全网安置。砌筑时按两顺或三顺一丁的方法。</w:t>
      </w:r>
      <w:r>
        <w:rPr>
          <w:rFonts w:ascii="宋体" w:eastAsia="宋体" w:hAnsi="宋体" w:cs="宋体" w:hint="eastAsia"/>
          <w:color w:val="000000"/>
          <w:sz w:val="28"/>
          <w:szCs w:val="28"/>
        </w:rPr>
        <w:t xml:space="preserve"> </w:t>
      </w:r>
    </w:p>
    <w:p w:rsidR="005C4E30">
      <w:pPr>
        <w:pStyle w:val="Norm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eastAsia="宋体" w:hAnsi="宋体" w:cs="宋体" w:hint="eastAsia"/>
          <w:color w:val="000000"/>
          <w:sz w:val="28"/>
          <w:szCs w:val="28"/>
        </w:rPr>
        <w:t>坝壳砼预制安砌采用</w:t>
      </w:r>
      <w:r>
        <w:rPr>
          <w:rFonts w:ascii="宋体" w:eastAsia="宋体" w:hAnsi="宋体" w:cs="宋体" w:hint="eastAsia"/>
          <w:color w:val="000000"/>
          <w:sz w:val="28"/>
          <w:szCs w:val="28"/>
        </w:rPr>
        <w:t>M10</w:t>
      </w:r>
      <w:r>
        <w:rPr>
          <w:rFonts w:ascii="宋体" w:eastAsia="宋体" w:hAnsi="宋体" w:cs="宋体" w:hint="eastAsia"/>
          <w:color w:val="000000"/>
          <w:sz w:val="28"/>
          <w:szCs w:val="28"/>
        </w:rPr>
        <w:t>的水泥砂浆铺浆法砌筑，砌筑平缝宽度保证在</w:t>
      </w:r>
      <w:r>
        <w:rPr>
          <w:rFonts w:ascii="宋体" w:eastAsia="宋体" w:hAnsi="宋体" w:cs="宋体" w:hint="eastAsia"/>
          <w:color w:val="000000"/>
          <w:sz w:val="28"/>
          <w:szCs w:val="28"/>
        </w:rPr>
        <w:t>1.5</w:t>
      </w:r>
      <w:r>
        <w:rPr>
          <w:rFonts w:ascii="宋体" w:eastAsia="宋体" w:hAnsi="宋体" w:cs="宋体" w:hint="eastAsia"/>
          <w:color w:val="000000"/>
          <w:sz w:val="28"/>
          <w:szCs w:val="28"/>
        </w:rPr>
        <w:t>～</w:t>
      </w:r>
      <w:r>
        <w:rPr>
          <w:rFonts w:ascii="宋体" w:eastAsia="宋体" w:hAnsi="宋体" w:cs="宋体" w:hint="eastAsia"/>
          <w:color w:val="000000"/>
          <w:sz w:val="28"/>
          <w:szCs w:val="28"/>
        </w:rPr>
        <w:t>2cm</w:t>
      </w:r>
      <w:r>
        <w:rPr>
          <w:rFonts w:ascii="宋体" w:eastAsia="宋体" w:hAnsi="宋体" w:cs="宋体" w:hint="eastAsia"/>
          <w:color w:val="000000"/>
          <w:sz w:val="28"/>
          <w:szCs w:val="28"/>
        </w:rPr>
        <w:t>，竖缝宽度</w:t>
      </w: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3cm</w:t>
      </w:r>
      <w:r>
        <w:rPr>
          <w:rFonts w:ascii="宋体" w:eastAsia="宋体" w:hAnsi="宋体" w:cs="宋体" w:hint="eastAsia"/>
          <w:color w:val="000000"/>
          <w:sz w:val="28"/>
          <w:szCs w:val="28"/>
        </w:rPr>
        <w:t>，砌缝应密实、无架空、无漏浆。</w:t>
      </w:r>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竖缝要求错缝，错缝距离根据安砌方法合理控制，确保外观线型流畅美观。</w:t>
      </w:r>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砌筑前先进行测量放样，并根据上、下游坝面坡比埋设标识。每上升</w:t>
      </w:r>
      <w:r>
        <w:rPr>
          <w:rFonts w:ascii="宋体" w:eastAsia="宋体" w:hAnsi="宋体" w:cs="宋体" w:hint="eastAsia"/>
          <w:color w:val="000000"/>
          <w:sz w:val="28"/>
          <w:szCs w:val="28"/>
        </w:rPr>
        <w:t>2m</w:t>
      </w:r>
      <w:r>
        <w:rPr>
          <w:rFonts w:ascii="宋体" w:eastAsia="宋体" w:hAnsi="宋体" w:cs="宋体" w:hint="eastAsia"/>
          <w:color w:val="000000"/>
          <w:sz w:val="28"/>
          <w:szCs w:val="28"/>
        </w:rPr>
        <w:t>进行一次放样，水平方向按间距</w:t>
      </w:r>
      <w:r>
        <w:rPr>
          <w:rFonts w:ascii="宋体" w:eastAsia="宋体" w:hAnsi="宋体" w:cs="宋体" w:hint="eastAsia"/>
          <w:color w:val="000000"/>
          <w:sz w:val="28"/>
          <w:szCs w:val="28"/>
        </w:rPr>
        <w:t>2.0m</w:t>
      </w:r>
      <w:r>
        <w:rPr>
          <w:rFonts w:ascii="宋体" w:eastAsia="宋体" w:hAnsi="宋体" w:cs="宋体" w:hint="eastAsia"/>
          <w:color w:val="000000"/>
          <w:sz w:val="28"/>
          <w:szCs w:val="28"/>
        </w:rPr>
        <w:t>埋设边线标识，确保大坝砌筑线型。</w:t>
      </w:r>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砌筑完成</w:t>
      </w:r>
      <w:r>
        <w:rPr>
          <w:rFonts w:ascii="宋体" w:eastAsia="宋体" w:hAnsi="宋体" w:cs="宋体" w:hint="eastAsia"/>
          <w:color w:val="000000"/>
          <w:sz w:val="28"/>
          <w:szCs w:val="28"/>
        </w:rPr>
        <w:t>24</w:t>
      </w:r>
      <w:r>
        <w:rPr>
          <w:rFonts w:ascii="宋体" w:eastAsia="宋体" w:hAnsi="宋体" w:cs="宋体" w:hint="eastAsia"/>
          <w:color w:val="000000"/>
          <w:sz w:val="28"/>
          <w:szCs w:val="28"/>
        </w:rPr>
        <w:t>小时即可勾缝，勾缝前应先进行清缝，清缝宽度不小于砌筑宽度，缝深不小于缝宽的二倍。勾缝前，必须将槽缝冲</w:t>
      </w:r>
      <w:r>
        <w:rPr>
          <w:rFonts w:ascii="宋体" w:eastAsia="宋体" w:hAnsi="宋体" w:cs="宋体" w:hint="eastAsia"/>
          <w:color w:val="000000"/>
          <w:sz w:val="28"/>
          <w:szCs w:val="28"/>
        </w:rPr>
        <w:t>洗洁净，不得残留灰碴、积水，并保持缝面湿润。</w:t>
      </w:r>
    </w:p>
    <w:p w:rsidR="005C4E30">
      <w:pPr>
        <w:pStyle w:val="Normal0"/>
        <w:autoSpaceDE w:val="0"/>
        <w:autoSpaceDN w:val="0"/>
        <w:spacing w:line="240" w:lineRule="atLeast"/>
        <w:outlineLvl w:val="1"/>
        <w:rPr>
          <w:rFonts w:ascii="宋体" w:eastAsia="宋体" w:hAnsi="宋体" w:cs="宋体"/>
          <w:b/>
          <w:color w:val="000000"/>
          <w:sz w:val="28"/>
          <w:szCs w:val="28"/>
        </w:rPr>
      </w:pPr>
      <w:bookmarkStart w:id="32" w:name="_Toc28618"/>
      <w:bookmarkStart w:id="33" w:name="_Toc417116512"/>
      <w:r>
        <w:rPr>
          <w:rFonts w:ascii="宋体" w:eastAsia="宋体" w:hAnsi="宋体" w:cs="宋体" w:hint="eastAsia"/>
          <w:b/>
          <w:color w:val="000000"/>
          <w:sz w:val="28"/>
          <w:szCs w:val="28"/>
        </w:rPr>
        <w:t>3</w:t>
      </w:r>
      <w:r>
        <w:rPr>
          <w:rFonts w:ascii="宋体" w:eastAsia="宋体" w:hAnsi="宋体" w:cs="宋体" w:hint="eastAsia"/>
          <w:b/>
          <w:color w:val="000000"/>
          <w:sz w:val="28"/>
          <w:szCs w:val="28"/>
        </w:rPr>
        <w:t>、</w:t>
      </w:r>
      <w:r>
        <w:rPr>
          <w:rFonts w:ascii="宋体" w:eastAsia="宋体" w:hAnsi="宋体" w:cs="宋体" w:hint="eastAsia"/>
          <w:b/>
          <w:color w:val="000000"/>
          <w:sz w:val="28"/>
          <w:szCs w:val="28"/>
        </w:rPr>
        <w:t xml:space="preserve"> </w:t>
      </w:r>
      <w:r>
        <w:rPr>
          <w:rFonts w:ascii="宋体" w:eastAsia="宋体" w:hAnsi="宋体" w:cs="宋体" w:hint="eastAsia"/>
          <w:b/>
          <w:color w:val="000000"/>
          <w:sz w:val="28"/>
          <w:szCs w:val="28"/>
        </w:rPr>
        <w:t>砼工程施工</w:t>
      </w:r>
      <w:bookmarkEnd w:id="32"/>
      <w:bookmarkEnd w:id="33"/>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拦河大坝砼施工部位有坝肩垫层砼、坝壳预制砼、防渗砼、坝体廊道砼、溢流坝段砼、取水口及冲砂放空孔闸门井砼等。</w:t>
      </w: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1</w:t>
      </w:r>
      <w:r>
        <w:rPr>
          <w:rFonts w:ascii="宋体" w:eastAsia="宋体" w:hAnsi="宋体" w:cs="宋体" w:hint="eastAsia"/>
          <w:color w:val="000000"/>
          <w:sz w:val="28"/>
          <w:szCs w:val="28"/>
        </w:rPr>
        <w:t>）砼工程施工程序</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砼工程施工程序为：施工准备→基础面</w:t>
      </w:r>
      <w:r>
        <w:rPr>
          <w:rFonts w:ascii="宋体" w:eastAsia="宋体" w:hAnsi="宋体" w:cs="宋体" w:hint="eastAsia"/>
          <w:color w:val="000000"/>
          <w:sz w:val="28"/>
          <w:szCs w:val="28"/>
        </w:rPr>
        <w:t>(</w:t>
      </w:r>
      <w:r>
        <w:rPr>
          <w:rFonts w:ascii="宋体" w:eastAsia="宋体" w:hAnsi="宋体" w:cs="宋体" w:hint="eastAsia"/>
          <w:color w:val="000000"/>
          <w:sz w:val="28"/>
          <w:szCs w:val="28"/>
        </w:rPr>
        <w:t>施工缝</w:t>
      </w:r>
      <w:r>
        <w:rPr>
          <w:rFonts w:ascii="宋体" w:eastAsia="宋体" w:hAnsi="宋体" w:cs="宋体" w:hint="eastAsia"/>
          <w:color w:val="000000"/>
          <w:sz w:val="28"/>
          <w:szCs w:val="28"/>
        </w:rPr>
        <w:t>)</w:t>
      </w:r>
      <w:r>
        <w:rPr>
          <w:rFonts w:ascii="宋体" w:eastAsia="宋体" w:hAnsi="宋体" w:cs="宋体" w:hint="eastAsia"/>
          <w:color w:val="000000"/>
          <w:sz w:val="28"/>
          <w:szCs w:val="28"/>
        </w:rPr>
        <w:t>处理→模板制安→锚杆及钢筋制安→止水、预埋件安装→验收→砼拌和→砼运输入仓→平仓振捣→拆模、养护→下一仓循环。</w:t>
      </w: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r>
        <w:rPr>
          <w:rFonts w:ascii="宋体" w:eastAsia="宋体" w:hAnsi="宋体" w:cs="宋体" w:hint="eastAsia"/>
          <w:color w:val="000000"/>
          <w:sz w:val="28"/>
          <w:szCs w:val="28"/>
        </w:rPr>
        <w:t>）砼工程施工方法</w:t>
      </w:r>
    </w:p>
    <w:p w:rsidR="005C4E30">
      <w:pPr>
        <w:pStyle w:val="Normal0"/>
        <w:autoSpaceDE w:val="0"/>
        <w:autoSpaceDN w:val="0"/>
        <w:spacing w:line="240" w:lineRule="atLeast"/>
        <w:ind w:firstLine="840" w:firstLineChars="30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）施工准备及砼配合比设计</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砼浇筑前，应及时进行砼施工的各项准备工作，如：原材料运输蓄备、抽样检测试验、砼配合比现场试验的确定，机具安装调试</w:t>
      </w:r>
      <w:r>
        <w:rPr>
          <w:rFonts w:ascii="宋体" w:eastAsia="宋体" w:hAnsi="宋体" w:cs="宋体" w:hint="eastAsia"/>
          <w:color w:val="000000"/>
          <w:sz w:val="28"/>
          <w:szCs w:val="28"/>
        </w:rPr>
        <w:t>正常、运输道路的修建（包括便道、施工栈桥、溜槽或溜筒制安等）、劳动力组合、水电供应等，以保证砼施工的连续性。</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eastAsia="宋体" w:hAnsi="宋体" w:cs="宋体" w:hint="eastAsia"/>
          <w:color w:val="000000"/>
          <w:sz w:val="28"/>
          <w:szCs w:val="28"/>
        </w:rPr>
        <w:t>本工程砼配合比设计采用相对容重法，根据砼标号及骨料的级配</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条件，在满足施工和易性等前提下进行试配。</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①</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确定水灰比</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为了便于施工质量控制，砼的水灰比以骨料在饱和面干状态下的单位砼用水量对单位胶凝材料用量的比值为准，并根据砼的设计标号、抗渗性及耐久性等性能要求试验确定。</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②</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确定单位用水量</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主要根据砼工程施工时的砼和易性要求确定单位用水量。砼和易性控制指标，可用标准圆锥坍落度。砼在浇筑地点的坍落度一般可</w:t>
      </w:r>
      <w:r>
        <w:rPr>
          <w:rFonts w:ascii="宋体" w:eastAsia="宋体" w:hAnsi="宋体" w:cs="宋体" w:hint="eastAsia"/>
          <w:color w:val="000000"/>
          <w:sz w:val="28"/>
          <w:szCs w:val="28"/>
        </w:rPr>
        <w:t>参照以下几种情况规定控制：对于水工素砼或少筋砼</w:t>
      </w:r>
      <w:r>
        <w:rPr>
          <w:rFonts w:ascii="宋体" w:eastAsia="宋体" w:hAnsi="宋体" w:cs="宋体" w:hint="eastAsia"/>
          <w:color w:val="000000"/>
          <w:sz w:val="28"/>
          <w:szCs w:val="28"/>
        </w:rPr>
        <w:t>,</w:t>
      </w:r>
      <w:r>
        <w:rPr>
          <w:rFonts w:ascii="宋体" w:eastAsia="宋体" w:hAnsi="宋体" w:cs="宋体" w:hint="eastAsia"/>
          <w:color w:val="000000"/>
          <w:sz w:val="28"/>
          <w:szCs w:val="28"/>
        </w:rPr>
        <w:t>标准圆锥坍落度为</w:t>
      </w:r>
      <w:r>
        <w:rPr>
          <w:rFonts w:ascii="宋体" w:eastAsia="宋体" w:hAnsi="宋体" w:cs="宋体" w:hint="eastAsia"/>
          <w:color w:val="000000"/>
          <w:sz w:val="28"/>
          <w:szCs w:val="28"/>
        </w:rPr>
        <w:t>3</w:t>
      </w:r>
      <w:r>
        <w:rPr>
          <w:rFonts w:ascii="宋体" w:eastAsia="宋体" w:hAnsi="宋体" w:cs="宋体" w:hint="eastAsia"/>
          <w:color w:val="000000"/>
          <w:sz w:val="28"/>
          <w:szCs w:val="28"/>
        </w:rPr>
        <w:t>～</w:t>
      </w:r>
      <w:r>
        <w:rPr>
          <w:rFonts w:ascii="宋体" w:eastAsia="宋体" w:hAnsi="宋体" w:cs="宋体" w:hint="eastAsia"/>
          <w:color w:val="000000"/>
          <w:sz w:val="28"/>
          <w:szCs w:val="28"/>
        </w:rPr>
        <w:t>5cm</w:t>
      </w:r>
      <w:r>
        <w:rPr>
          <w:rFonts w:ascii="宋体" w:eastAsia="宋体" w:hAnsi="宋体" w:cs="宋体" w:hint="eastAsia"/>
          <w:color w:val="000000"/>
          <w:sz w:val="28"/>
          <w:szCs w:val="28"/>
        </w:rPr>
        <w:t>；配筋率不超过</w:t>
      </w:r>
      <w:r>
        <w:rPr>
          <w:rFonts w:ascii="宋体" w:eastAsia="宋体" w:hAnsi="宋体" w:cs="宋体" w:hint="eastAsia"/>
          <w:color w:val="000000"/>
          <w:sz w:val="28"/>
          <w:szCs w:val="28"/>
        </w:rPr>
        <w:t>1%</w:t>
      </w:r>
      <w:r>
        <w:rPr>
          <w:rFonts w:ascii="宋体" w:eastAsia="宋体" w:hAnsi="宋体" w:cs="宋体" w:hint="eastAsia"/>
          <w:color w:val="000000"/>
          <w:sz w:val="28"/>
          <w:szCs w:val="28"/>
        </w:rPr>
        <w:t>的钢筋砼，标准圆锥坍落度为</w:t>
      </w:r>
      <w:r>
        <w:rPr>
          <w:rFonts w:ascii="宋体" w:eastAsia="宋体" w:hAnsi="宋体" w:cs="宋体" w:hint="eastAsia"/>
          <w:color w:val="000000"/>
          <w:sz w:val="28"/>
          <w:szCs w:val="28"/>
        </w:rPr>
        <w:t>5</w:t>
      </w:r>
      <w:r>
        <w:rPr>
          <w:rFonts w:ascii="宋体" w:eastAsia="宋体" w:hAnsi="宋体" w:cs="宋体" w:hint="eastAsia"/>
          <w:color w:val="000000"/>
          <w:sz w:val="28"/>
          <w:szCs w:val="28"/>
        </w:rPr>
        <w:t>～</w:t>
      </w:r>
      <w:r>
        <w:rPr>
          <w:rFonts w:ascii="宋体" w:eastAsia="宋体" w:hAnsi="宋体" w:cs="宋体" w:hint="eastAsia"/>
          <w:color w:val="000000"/>
          <w:sz w:val="28"/>
          <w:szCs w:val="28"/>
        </w:rPr>
        <w:t>7cm</w:t>
      </w:r>
      <w:r>
        <w:rPr>
          <w:rFonts w:ascii="宋体" w:eastAsia="宋体" w:hAnsi="宋体" w:cs="宋体" w:hint="eastAsia"/>
          <w:color w:val="000000"/>
          <w:sz w:val="28"/>
          <w:szCs w:val="28"/>
        </w:rPr>
        <w:t>；配筋率超过</w:t>
      </w:r>
      <w:r>
        <w:rPr>
          <w:rFonts w:ascii="宋体" w:eastAsia="宋体" w:hAnsi="宋体" w:cs="宋体" w:hint="eastAsia"/>
          <w:color w:val="000000"/>
          <w:sz w:val="28"/>
          <w:szCs w:val="28"/>
        </w:rPr>
        <w:t>1%</w:t>
      </w:r>
      <w:r>
        <w:rPr>
          <w:rFonts w:ascii="宋体" w:eastAsia="宋体" w:hAnsi="宋体" w:cs="宋体" w:hint="eastAsia"/>
          <w:color w:val="000000"/>
          <w:sz w:val="28"/>
          <w:szCs w:val="28"/>
        </w:rPr>
        <w:t>的钢筋砼，标准圆锥坍落度为</w:t>
      </w:r>
      <w:r>
        <w:rPr>
          <w:rFonts w:ascii="宋体" w:eastAsia="宋体" w:hAnsi="宋体" w:cs="宋体" w:hint="eastAsia"/>
          <w:color w:val="000000"/>
          <w:sz w:val="28"/>
          <w:szCs w:val="28"/>
        </w:rPr>
        <w:t>7</w:t>
      </w:r>
      <w:r>
        <w:rPr>
          <w:rFonts w:ascii="宋体" w:eastAsia="宋体" w:hAnsi="宋体" w:cs="宋体" w:hint="eastAsia"/>
          <w:color w:val="000000"/>
          <w:sz w:val="28"/>
          <w:szCs w:val="28"/>
        </w:rPr>
        <w:t>～</w:t>
      </w:r>
      <w:r>
        <w:rPr>
          <w:rFonts w:ascii="宋体" w:eastAsia="宋体" w:hAnsi="宋体" w:cs="宋体" w:hint="eastAsia"/>
          <w:color w:val="000000"/>
          <w:sz w:val="28"/>
          <w:szCs w:val="28"/>
        </w:rPr>
        <w:t>9cm</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③</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确定砂率</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根据骨料级配，在保证砼和易性前提下，试验确定最优砂率。</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）基础面</w:t>
      </w:r>
      <w:r>
        <w:rPr>
          <w:rFonts w:ascii="宋体" w:eastAsia="宋体" w:hAnsi="宋体" w:cs="宋体" w:hint="eastAsia"/>
          <w:color w:val="000000"/>
          <w:sz w:val="28"/>
          <w:szCs w:val="28"/>
        </w:rPr>
        <w:t>(</w:t>
      </w:r>
      <w:r>
        <w:rPr>
          <w:rFonts w:ascii="宋体" w:eastAsia="宋体" w:hAnsi="宋体" w:cs="宋体" w:hint="eastAsia"/>
          <w:color w:val="000000"/>
          <w:sz w:val="28"/>
          <w:szCs w:val="28"/>
        </w:rPr>
        <w:t>施工缝</w:t>
      </w:r>
      <w:r>
        <w:rPr>
          <w:rFonts w:ascii="宋体" w:eastAsia="宋体" w:hAnsi="宋体" w:cs="宋体" w:hint="eastAsia"/>
          <w:color w:val="000000"/>
          <w:sz w:val="28"/>
          <w:szCs w:val="28"/>
        </w:rPr>
        <w:t>)</w:t>
      </w:r>
      <w:r>
        <w:rPr>
          <w:rFonts w:ascii="宋体" w:eastAsia="宋体" w:hAnsi="宋体" w:cs="宋体" w:hint="eastAsia"/>
          <w:color w:val="000000"/>
          <w:sz w:val="28"/>
          <w:szCs w:val="28"/>
        </w:rPr>
        <w:t>处理</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严格按照《水工建筑物地基验收规范》要求执行。建基面处理后应无尖角、无松动岩块、岩层面（或砼</w:t>
      </w:r>
      <w:r>
        <w:rPr>
          <w:rFonts w:ascii="宋体" w:eastAsia="宋体" w:hAnsi="宋体" w:cs="宋体" w:hint="eastAsia"/>
          <w:color w:val="000000"/>
          <w:sz w:val="28"/>
          <w:szCs w:val="28"/>
        </w:rPr>
        <w:t>施工缝）应打毛，冲洗清除油污、杂物，排除积水并保持湿润，符合设计和规范要求。</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3</w:t>
      </w:r>
      <w:r>
        <w:rPr>
          <w:rFonts w:ascii="宋体" w:eastAsia="宋体" w:hAnsi="宋体" w:cs="宋体" w:hint="eastAsia"/>
          <w:color w:val="000000"/>
          <w:sz w:val="28"/>
          <w:szCs w:val="28"/>
        </w:rPr>
        <w:t>）模板制安</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eastAsia="宋体" w:hAnsi="宋体" w:cs="宋体" w:hint="eastAsia"/>
          <w:color w:val="000000"/>
          <w:sz w:val="28"/>
          <w:szCs w:val="28"/>
        </w:rPr>
        <w:t>本工程的模板设计、制作和安装应满足施工图建筑物几何尺寸要求，严格执行水利电力部颁《水工混凝土施工规范》</w:t>
      </w:r>
      <w:r>
        <w:rPr>
          <w:rFonts w:ascii="宋体" w:eastAsia="宋体" w:hAnsi="宋体" w:cs="宋体" w:hint="eastAsia"/>
          <w:color w:val="000000"/>
          <w:sz w:val="28"/>
          <w:szCs w:val="28"/>
        </w:rPr>
        <w:t>(DL/T5144-2001)</w:t>
      </w:r>
      <w:r>
        <w:rPr>
          <w:rFonts w:ascii="宋体" w:eastAsia="宋体" w:hAnsi="宋体" w:cs="宋体" w:hint="eastAsia"/>
          <w:color w:val="000000"/>
          <w:sz w:val="28"/>
          <w:szCs w:val="28"/>
        </w:rPr>
        <w:t>规定，误差应在规范的允许偏差范围内。模板应有足够的强度，能足以承受砼在浇筑和捣固过程中产生的侧压力与振动，在此间应不变形，</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不移位，模板表面应保持光洁平整，接缝严密不漏浆。</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根据本工程建筑物结构特点，采用组合式钢模与木模相结合，在结构尺寸规则、平整的部位采用组合式钢模；在结构外形为曲面（如</w:t>
      </w:r>
      <w:r>
        <w:rPr>
          <w:rFonts w:ascii="宋体" w:eastAsia="宋体" w:hAnsi="宋体" w:cs="宋体" w:hint="eastAsia"/>
          <w:color w:val="000000"/>
          <w:sz w:val="28"/>
          <w:szCs w:val="28"/>
        </w:rPr>
        <w:t>溢流面曲线段等）的异形模板采用木模，模板及支架的安装必须牢固，位置必须准确，以保证建筑物的外形结构尺寸符合设计要求。</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4</w:t>
      </w:r>
      <w:r>
        <w:rPr>
          <w:rFonts w:ascii="宋体" w:eastAsia="宋体" w:hAnsi="宋体" w:cs="宋体" w:hint="eastAsia"/>
          <w:color w:val="000000"/>
          <w:sz w:val="28"/>
          <w:szCs w:val="28"/>
        </w:rPr>
        <w:t>）钢筋制安</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钢筋按设计图纸在加工房制作加工好，运至工作面附近，人工转运绑扎。钢筋的加工包括冷拉、冷拔、焊接、调直、除锈、下料剪切、弯曲等工作。用于本工程的钢筋应根据施工图中所需的型号、规格、材质进行采购。购买时应有出厂合格证及试验报告单，运至工地后必须按材质等级、牌号、规格及</w:t>
      </w:r>
      <w:r>
        <w:rPr>
          <w:rFonts w:ascii="宋体" w:eastAsia="宋体" w:hAnsi="宋体" w:cs="宋体" w:hint="eastAsia"/>
          <w:color w:val="000000"/>
          <w:sz w:val="28"/>
          <w:szCs w:val="28"/>
        </w:rPr>
        <w:t>生产厂家分批验收，分别堆存，不得混杂，且应挂牌以便识别。使用前，须按有关规范规定抽取样品作抗拉、冷弯试验，需要焊接的钢筋尚需作焊接工艺试验。当试验结果满足设计及规范要求时才能进行钢筋制作加工。钢筋加工应符合《水工混凝土施工规范》（</w:t>
      </w:r>
      <w:r>
        <w:rPr>
          <w:rFonts w:ascii="宋体" w:eastAsia="宋体" w:hAnsi="宋体" w:cs="宋体" w:hint="eastAsia"/>
          <w:color w:val="000000"/>
          <w:sz w:val="28"/>
          <w:szCs w:val="28"/>
        </w:rPr>
        <w:t>DL/T5144-2001</w:t>
      </w:r>
      <w:r>
        <w:rPr>
          <w:rFonts w:ascii="宋体" w:eastAsia="宋体" w:hAnsi="宋体" w:cs="宋体" w:hint="eastAsia"/>
          <w:color w:val="000000"/>
          <w:sz w:val="28"/>
          <w:szCs w:val="28"/>
        </w:rPr>
        <w:t>）规定要求。</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①</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钢筋调直</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钢筋调直采用冷拉调直、调直机调直、锤直或扳直等方法综合使用。</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②</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钢筋除锈</w:t>
      </w:r>
    </w:p>
    <w:p w:rsidR="005C4E30">
      <w:pPr>
        <w:pStyle w:val="BodyText"/>
        <w:autoSpaceDE w:val="0"/>
        <w:autoSpaceDN w:val="0"/>
        <w:spacing w:line="240" w:lineRule="atLeast"/>
        <w:ind w:firstLine="560" w:firstLineChars="200"/>
        <w:rPr>
          <w:rFonts w:ascii="宋体" w:hAnsi="宋体" w:cs="宋体"/>
          <w:color w:val="000000"/>
          <w:sz w:val="28"/>
          <w:szCs w:val="28"/>
        </w:rPr>
      </w:pPr>
      <w:r>
        <w:rPr>
          <w:rFonts w:ascii="宋体" w:hAnsi="宋体" w:cs="宋体" w:hint="eastAsia"/>
          <w:color w:val="000000"/>
          <w:sz w:val="28"/>
          <w:szCs w:val="28"/>
        </w:rPr>
        <w:t xml:space="preserve"> </w:t>
      </w:r>
      <w:r>
        <w:rPr>
          <w:rFonts w:ascii="宋体" w:hAnsi="宋体" w:cs="宋体" w:hint="eastAsia"/>
          <w:color w:val="000000"/>
          <w:sz w:val="28"/>
          <w:szCs w:val="28"/>
        </w:rPr>
        <w:t>钢筋除锈采用钢丝刷，或在砂堆中往返拉擦，带颗粒状或片状老锈钢筋，或除锈后有严重麻坑，蚀孔的钢筋，都不得使用。</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eastAsia="宋体" w:hAnsi="宋体" w:cs="宋体" w:hint="eastAsia"/>
          <w:color w:val="000000"/>
          <w:sz w:val="28"/>
          <w:szCs w:val="28"/>
        </w:rPr>
        <w:t>③</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钢筋剪切</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钢筋剪切采用钢筋剪切机械和</w:t>
      </w:r>
      <w:r>
        <w:rPr>
          <w:rFonts w:ascii="宋体" w:eastAsia="宋体" w:hAnsi="宋体" w:cs="宋体" w:hint="eastAsia"/>
          <w:color w:val="000000"/>
          <w:kern w:val="0"/>
          <w:sz w:val="28"/>
          <w:szCs w:val="28"/>
        </w:rPr>
        <w:t>手动剪切器，当大直径钢筋剪切有困难时，用钢筋切割机进行割切。</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sz w:val="28"/>
          <w:szCs w:val="28"/>
        </w:rPr>
        <w:t>④</w:t>
      </w:r>
      <w:r>
        <w:rPr>
          <w:rFonts w:ascii="宋体" w:eastAsia="宋体" w:hAnsi="宋体" w:cs="宋体" w:hint="eastAsia"/>
          <w:color w:val="000000"/>
          <w:sz w:val="28"/>
          <w:szCs w:val="28"/>
        </w:rPr>
        <w:t xml:space="preserve"> </w:t>
      </w:r>
      <w:r>
        <w:rPr>
          <w:rFonts w:ascii="宋体" w:eastAsia="宋体" w:hAnsi="宋体" w:cs="宋体" w:hint="eastAsia"/>
          <w:color w:val="000000"/>
          <w:kern w:val="0"/>
          <w:sz w:val="28"/>
          <w:szCs w:val="28"/>
        </w:rPr>
        <w:t>钢筋弯曲</w:t>
      </w:r>
    </w:p>
    <w:p w:rsidR="005C4E30">
      <w:pPr>
        <w:pStyle w:val="BodyTextIndent"/>
        <w:autoSpaceDE w:val="0"/>
        <w:autoSpaceDN w:val="0"/>
        <w:spacing w:line="240" w:lineRule="atLeast"/>
        <w:rPr>
          <w:rFonts w:ascii="宋体" w:eastAsia="宋体" w:hAnsi="宋体" w:cs="宋体"/>
          <w:color w:val="000000"/>
          <w:kern w:val="0"/>
          <w:sz w:val="28"/>
          <w:szCs w:val="28"/>
        </w:rPr>
      </w:pPr>
      <w:r>
        <w:rPr>
          <w:rFonts w:ascii="宋体" w:eastAsia="宋体" w:hAnsi="宋体" w:cs="宋体" w:hint="eastAsia"/>
          <w:color w:val="000000"/>
          <w:kern w:val="0"/>
          <w:sz w:val="28"/>
          <w:szCs w:val="28"/>
        </w:rPr>
        <w:t>钢筋弯曲是钢筋加工中的主要工序，钢筋弯曲采用弯曲机，钢筋弯曲前按下料单长度进行划线，以便将钢筋准确地加工成所规定的尺寸。</w:t>
      </w:r>
    </w:p>
    <w:p w:rsidR="005C4E30">
      <w:pPr>
        <w:pStyle w:val="Normal0"/>
        <w:autoSpaceDE w:val="0"/>
        <w:autoSpaceDN w:val="0"/>
        <w:spacing w:line="240" w:lineRule="atLeast"/>
        <w:ind w:firstLine="560" w:firstLineChars="200"/>
        <w:rPr>
          <w:rFonts w:ascii="宋体" w:eastAsia="宋体" w:hAnsi="宋体" w:cs="宋体"/>
          <w:bCs/>
          <w:color w:val="000000"/>
          <w:kern w:val="0"/>
          <w:sz w:val="28"/>
          <w:szCs w:val="28"/>
        </w:rPr>
      </w:pPr>
      <w:r>
        <w:rPr>
          <w:rFonts w:ascii="宋体" w:eastAsia="宋体" w:hAnsi="宋体" w:cs="宋体" w:hint="eastAsia"/>
          <w:color w:val="000000"/>
          <w:sz w:val="28"/>
          <w:szCs w:val="28"/>
        </w:rPr>
        <w:t>⑤</w:t>
      </w:r>
      <w:r>
        <w:rPr>
          <w:rFonts w:ascii="宋体" w:eastAsia="宋体" w:hAnsi="宋体" w:cs="宋体" w:hint="eastAsia"/>
          <w:color w:val="000000"/>
          <w:sz w:val="28"/>
          <w:szCs w:val="28"/>
        </w:rPr>
        <w:t xml:space="preserve"> </w:t>
      </w:r>
      <w:r>
        <w:rPr>
          <w:rFonts w:ascii="宋体" w:eastAsia="宋体" w:hAnsi="宋体" w:cs="宋体" w:hint="eastAsia"/>
          <w:bCs/>
          <w:color w:val="000000"/>
          <w:kern w:val="0"/>
          <w:sz w:val="28"/>
          <w:szCs w:val="28"/>
        </w:rPr>
        <w:t>钢筋的绑扎和安装</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钢筋的绑扎与安装是钢筋工程的最后工作，绑扎安装之前先熟悉图纸，核对钢筋配料单，确定施工方案和具体操作方法。</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钢筋绑扎工具主要有钢筋钩、卡盘和扳手、小撬杠等，绑扎用</w:t>
      </w:r>
      <w:r>
        <w:rPr>
          <w:rFonts w:ascii="宋体" w:eastAsia="宋体" w:hAnsi="宋体" w:cs="宋体" w:hint="eastAsia"/>
          <w:color w:val="000000"/>
          <w:kern w:val="0"/>
          <w:sz w:val="28"/>
          <w:szCs w:val="28"/>
        </w:rPr>
        <w:t>20</w:t>
      </w:r>
      <w:r>
        <w:rPr>
          <w:rFonts w:ascii="宋体" w:eastAsia="宋体" w:hAnsi="宋体" w:cs="宋体" w:hint="eastAsia"/>
          <w:color w:val="000000"/>
          <w:kern w:val="0"/>
          <w:sz w:val="28"/>
          <w:szCs w:val="28"/>
        </w:rPr>
        <w:t>～</w:t>
      </w:r>
      <w:r>
        <w:rPr>
          <w:rFonts w:ascii="宋体" w:eastAsia="宋体" w:hAnsi="宋体" w:cs="宋体" w:hint="eastAsia"/>
          <w:color w:val="000000"/>
          <w:kern w:val="0"/>
          <w:sz w:val="28"/>
          <w:szCs w:val="28"/>
        </w:rPr>
        <w:t>22</w:t>
      </w:r>
      <w:r>
        <w:rPr>
          <w:rFonts w:ascii="宋体" w:eastAsia="宋体" w:hAnsi="宋体" w:cs="宋体" w:hint="eastAsia"/>
          <w:color w:val="000000"/>
          <w:kern w:val="0"/>
          <w:sz w:val="28"/>
          <w:szCs w:val="28"/>
          <w:vertAlign w:val="superscript"/>
        </w:rPr>
        <w:t>#</w:t>
      </w:r>
      <w:r>
        <w:rPr>
          <w:rFonts w:ascii="宋体" w:eastAsia="宋体" w:hAnsi="宋体" w:cs="宋体" w:hint="eastAsia"/>
          <w:color w:val="000000"/>
          <w:kern w:val="0"/>
          <w:sz w:val="28"/>
          <w:szCs w:val="28"/>
        </w:rPr>
        <w:t>铁丝，钢筋绑扎时注意钢筋位置准确，绑扎牢固，搭接长度及绑扎点位置符合规范要求。</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钢筋现场绑扎需与模板安装配合，柱、墙钢筋应在模板安装前进行。梁钢筋在模板安装好后再进行。板钢筋在模板安装好后，先按设计要求放线，然后摆料、绑扎。</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钢筋在砼中有一定厚度的保护层，用预制水泥砂浆垫块垫在钢筋和模板之间，以控制保护层厚度，垫块布置呈梅花形，相互间距大于</w:t>
      </w:r>
      <w:r>
        <w:rPr>
          <w:rFonts w:ascii="宋体" w:eastAsia="宋体" w:hAnsi="宋体" w:cs="宋体" w:hint="eastAsia"/>
          <w:color w:val="000000"/>
          <w:kern w:val="0"/>
          <w:sz w:val="28"/>
          <w:szCs w:val="28"/>
        </w:rPr>
        <w:t>1m</w:t>
      </w:r>
      <w:r>
        <w:rPr>
          <w:rFonts w:ascii="宋体" w:eastAsia="宋体" w:hAnsi="宋体" w:cs="宋体" w:hint="eastAsia"/>
          <w:color w:val="000000"/>
          <w:kern w:val="0"/>
          <w:sz w:val="28"/>
          <w:szCs w:val="28"/>
        </w:rPr>
        <w:t>，上下层钢筋的尺寸用绑扎短钢筋来控制。</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钢筋绑扎安装后，经验收合格，及时进行砼浇筑。砼浇筑时必须注意钢筋骨架的保护。</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5</w:t>
      </w:r>
      <w:r>
        <w:rPr>
          <w:rFonts w:ascii="宋体" w:eastAsia="宋体" w:hAnsi="宋体" w:cs="宋体" w:hint="eastAsia"/>
          <w:color w:val="000000"/>
          <w:kern w:val="0"/>
          <w:sz w:val="28"/>
          <w:szCs w:val="28"/>
        </w:rPr>
        <w:t>）砼拌和</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eastAsia="宋体" w:hAnsi="宋体" w:cs="宋体" w:hint="eastAsia"/>
          <w:color w:val="000000"/>
          <w:kern w:val="0"/>
          <w:sz w:val="28"/>
          <w:szCs w:val="28"/>
        </w:rPr>
        <w:t>砼拌和时必须严格按照试验室签发的配料单进行配料，严禁擅自</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更改。水泥、混合材和骨料均称量采用重量法，水与外加剂溶液可按</w:t>
      </w:r>
      <w:r>
        <w:rPr>
          <w:rFonts w:ascii="宋体" w:eastAsia="宋体" w:hAnsi="宋体" w:cs="宋体" w:hint="eastAsia"/>
          <w:color w:val="000000"/>
          <w:kern w:val="0"/>
          <w:sz w:val="28"/>
          <w:szCs w:val="28"/>
        </w:rPr>
        <w:t>重量折算成体积。砼拌和过程中必须采取措施保持骨料含水率应控制在</w:t>
      </w:r>
      <w:r>
        <w:rPr>
          <w:rFonts w:ascii="宋体" w:eastAsia="宋体" w:hAnsi="宋体" w:cs="宋体" w:hint="eastAsia"/>
          <w:color w:val="000000"/>
          <w:kern w:val="0"/>
          <w:sz w:val="28"/>
          <w:szCs w:val="28"/>
        </w:rPr>
        <w:t>6%</w:t>
      </w:r>
      <w:r>
        <w:rPr>
          <w:rFonts w:ascii="宋体" w:eastAsia="宋体" w:hAnsi="宋体" w:cs="宋体" w:hint="eastAsia"/>
          <w:color w:val="000000"/>
          <w:kern w:val="0"/>
          <w:sz w:val="28"/>
          <w:szCs w:val="28"/>
        </w:rPr>
        <w:t>以内。使用减水剂时，应根据减水剂使用说明掺用。砼拌和时间严格按相关规程、规范执行，确保砼拌和均匀，随拌随用。</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6</w:t>
      </w:r>
      <w:r>
        <w:rPr>
          <w:rFonts w:ascii="宋体" w:eastAsia="宋体" w:hAnsi="宋体" w:cs="宋体" w:hint="eastAsia"/>
          <w:color w:val="000000"/>
          <w:kern w:val="0"/>
          <w:sz w:val="28"/>
          <w:szCs w:val="28"/>
        </w:rPr>
        <w:t>）砼运输</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本工程根据施工场地情况，砼运输按不同部位采用塔机及胶轮手推车、搭真空溜筒至施工面再用</w:t>
      </w:r>
      <w:r>
        <w:rPr>
          <w:rFonts w:ascii="宋体" w:eastAsia="宋体" w:hAnsi="宋体" w:cs="宋体" w:hint="eastAsia"/>
          <w:color w:val="000000"/>
          <w:sz w:val="28"/>
          <w:szCs w:val="28"/>
        </w:rPr>
        <w:t>2</w:t>
      </w:r>
      <w:r>
        <w:rPr>
          <w:rFonts w:ascii="宋体" w:eastAsia="宋体" w:hAnsi="宋体" w:cs="宋体" w:hint="eastAsia"/>
          <w:color w:val="000000"/>
          <w:sz w:val="28"/>
          <w:szCs w:val="28"/>
        </w:rPr>
        <w:t>台</w:t>
      </w:r>
      <w:r>
        <w:rPr>
          <w:rFonts w:ascii="宋体" w:eastAsia="宋体" w:hAnsi="宋体" w:cs="宋体" w:hint="eastAsia"/>
          <w:color w:val="000000"/>
          <w:sz w:val="28"/>
          <w:szCs w:val="28"/>
        </w:rPr>
        <w:t>10t</w:t>
      </w:r>
      <w:r>
        <w:rPr>
          <w:rFonts w:ascii="宋体" w:eastAsia="宋体" w:hAnsi="宋体" w:cs="宋体" w:hint="eastAsia"/>
          <w:color w:val="000000"/>
          <w:sz w:val="28"/>
          <w:szCs w:val="28"/>
        </w:rPr>
        <w:t>的自卸汽车运输至混凝土施工仓面等方式。在施工中，采取真空溜筒及汽车运输，应与拌和、浇筑能力及仓面需要情况相适应，并保证运输过程中砼不致生产漏浆、严重泌水及过多降低坍落度等现象。砼自由下落高度不得大于</w:t>
      </w:r>
      <w:r>
        <w:rPr>
          <w:rFonts w:ascii="宋体" w:eastAsia="宋体" w:hAnsi="宋体" w:cs="宋体" w:hint="eastAsia"/>
          <w:color w:val="000000"/>
          <w:sz w:val="28"/>
          <w:szCs w:val="28"/>
        </w:rPr>
        <w:t>2m</w:t>
      </w:r>
      <w:r>
        <w:rPr>
          <w:rFonts w:ascii="宋体" w:eastAsia="宋体" w:hAnsi="宋体" w:cs="宋体" w:hint="eastAsia"/>
          <w:color w:val="000000"/>
          <w:sz w:val="28"/>
          <w:szCs w:val="28"/>
        </w:rPr>
        <w:t>，超过者必须采取缓降措施。在运输过程中应尽量缩短运输时间，并减少转运次数。运输时间不宜超过表</w:t>
      </w:r>
      <w:r>
        <w:rPr>
          <w:rFonts w:ascii="宋体" w:eastAsia="宋体" w:hAnsi="宋体" w:cs="宋体" w:hint="eastAsia"/>
          <w:color w:val="000000"/>
          <w:sz w:val="28"/>
          <w:szCs w:val="28"/>
        </w:rPr>
        <w:t>3-2</w:t>
      </w:r>
      <w:r>
        <w:rPr>
          <w:rFonts w:ascii="宋体" w:eastAsia="宋体" w:hAnsi="宋体" w:cs="宋体" w:hint="eastAsia"/>
          <w:color w:val="000000"/>
          <w:sz w:val="28"/>
          <w:szCs w:val="28"/>
        </w:rPr>
        <w:t>规定。</w:t>
      </w:r>
    </w:p>
    <w:p w:rsidR="005C4E30">
      <w:pPr>
        <w:pStyle w:val="Normal0"/>
        <w:autoSpaceDE w:val="0"/>
        <w:autoSpaceDN w:val="0"/>
        <w:spacing w:line="240" w:lineRule="atLeast"/>
        <w:ind w:firstLine="1658" w:firstLineChars="592"/>
        <w:rPr>
          <w:rFonts w:ascii="宋体" w:eastAsia="宋体" w:hAnsi="宋体" w:cs="宋体"/>
          <w:color w:val="000000"/>
          <w:sz w:val="28"/>
          <w:szCs w:val="28"/>
        </w:rPr>
      </w:pPr>
      <w:r>
        <w:rPr>
          <w:rFonts w:ascii="宋体" w:eastAsia="宋体" w:hAnsi="宋体" w:cs="宋体" w:hint="eastAsia"/>
          <w:color w:val="000000"/>
          <w:sz w:val="28"/>
          <w:szCs w:val="28"/>
        </w:rPr>
        <w:t>表</w:t>
      </w:r>
      <w:r>
        <w:rPr>
          <w:rFonts w:ascii="宋体" w:eastAsia="宋体" w:hAnsi="宋体" w:cs="宋体" w:hint="eastAsia"/>
          <w:color w:val="000000"/>
          <w:sz w:val="28"/>
          <w:szCs w:val="28"/>
        </w:rPr>
        <w:t xml:space="preserve">3-2  </w:t>
      </w:r>
      <w:r>
        <w:rPr>
          <w:rFonts w:ascii="宋体" w:eastAsia="宋体" w:hAnsi="宋体" w:cs="宋体" w:hint="eastAsia"/>
          <w:color w:val="000000"/>
          <w:sz w:val="28"/>
          <w:szCs w:val="28"/>
        </w:rPr>
        <w:t>胶结材料运输允许间歇时间表</w:t>
      </w:r>
    </w:p>
    <w:tbl>
      <w:tblPr>
        <w:tblStyle w:val="TableNormal"/>
        <w:tblW w:w="6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20"/>
        <w:gridCol w:w="3617"/>
      </w:tblGrid>
      <w:tr>
        <w:tblPrEx>
          <w:tblW w:w="6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800"/>
          <w:jc w:val="center"/>
        </w:trPr>
        <w:tc>
          <w:tcPr>
            <w:tcW w:w="2920" w:type="dxa"/>
            <w:vAlign w:val="center"/>
          </w:tcPr>
          <w:p w:rsidR="005C4E30" w:rsidP="0052626A">
            <w:pPr>
              <w:pStyle w:val="Normal0"/>
              <w:autoSpaceDE w:val="0"/>
              <w:autoSpaceDN w:val="0"/>
              <w:spacing w:line="240" w:lineRule="atLeast"/>
              <w:ind w:firstLine="64" w:firstLineChars="23"/>
              <w:jc w:val="center"/>
              <w:rPr>
                <w:rFonts w:ascii="宋体" w:eastAsia="宋体" w:hAnsi="宋体" w:cs="宋体"/>
                <w:color w:val="000000"/>
                <w:sz w:val="28"/>
                <w:szCs w:val="28"/>
              </w:rPr>
            </w:pPr>
            <w:r>
              <w:rPr>
                <w:rFonts w:ascii="宋体" w:eastAsia="宋体" w:hAnsi="宋体" w:cs="宋体" w:hint="eastAsia"/>
                <w:color w:val="000000"/>
                <w:sz w:val="28"/>
                <w:szCs w:val="28"/>
              </w:rPr>
              <w:t>气</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温（℃）</w:t>
            </w:r>
          </w:p>
        </w:tc>
        <w:tc>
          <w:tcPr>
            <w:tcW w:w="3617" w:type="dxa"/>
            <w:vAlign w:val="center"/>
          </w:tcPr>
          <w:p w:rsidR="005C4E30" w:rsidP="0052626A">
            <w:pPr>
              <w:pStyle w:val="Normal0"/>
              <w:autoSpaceDE w:val="0"/>
              <w:autoSpaceDN w:val="0"/>
              <w:spacing w:line="240" w:lineRule="atLeast"/>
              <w:ind w:firstLine="22" w:firstLineChars="8"/>
              <w:jc w:val="center"/>
              <w:rPr>
                <w:rFonts w:ascii="宋体" w:eastAsia="宋体" w:hAnsi="宋体" w:cs="宋体"/>
                <w:color w:val="000000"/>
                <w:sz w:val="28"/>
                <w:szCs w:val="28"/>
              </w:rPr>
            </w:pPr>
            <w:r>
              <w:rPr>
                <w:rFonts w:ascii="宋体" w:eastAsia="宋体" w:hAnsi="宋体" w:cs="宋体" w:hint="eastAsia"/>
                <w:color w:val="000000"/>
                <w:sz w:val="28"/>
                <w:szCs w:val="28"/>
              </w:rPr>
              <w:t>砼运输时间（</w:t>
            </w:r>
            <w:r>
              <w:rPr>
                <w:rFonts w:ascii="宋体" w:eastAsia="宋体" w:hAnsi="宋体" w:cs="宋体" w:hint="eastAsia"/>
                <w:color w:val="000000"/>
                <w:sz w:val="28"/>
                <w:szCs w:val="28"/>
              </w:rPr>
              <w:t>min</w:t>
            </w:r>
            <w:r>
              <w:rPr>
                <w:rFonts w:ascii="宋体" w:eastAsia="宋体" w:hAnsi="宋体" w:cs="宋体" w:hint="eastAsia"/>
                <w:color w:val="000000"/>
                <w:sz w:val="28"/>
                <w:szCs w:val="28"/>
              </w:rPr>
              <w:t>）</w:t>
            </w:r>
          </w:p>
        </w:tc>
      </w:tr>
      <w:tr>
        <w:tblPrEx>
          <w:tblW w:w="6537" w:type="dxa"/>
          <w:jc w:val="center"/>
          <w:tblLayout w:type="fixed"/>
          <w:tblLook w:val="04A0"/>
        </w:tblPrEx>
        <w:trPr>
          <w:trHeight w:val="567"/>
          <w:jc w:val="center"/>
        </w:trPr>
        <w:tc>
          <w:tcPr>
            <w:tcW w:w="2920" w:type="dxa"/>
            <w:vAlign w:val="center"/>
          </w:tcPr>
          <w:p w:rsidR="005C4E30" w:rsidP="0052626A">
            <w:pPr>
              <w:pStyle w:val="Normal0"/>
              <w:autoSpaceDE w:val="0"/>
              <w:autoSpaceDN w:val="0"/>
              <w:spacing w:line="240" w:lineRule="atLeast"/>
              <w:ind w:firstLine="64" w:firstLineChars="23"/>
              <w:jc w:val="center"/>
              <w:rPr>
                <w:rFonts w:ascii="宋体" w:eastAsia="宋体" w:hAnsi="宋体" w:cs="宋体"/>
                <w:color w:val="000000"/>
                <w:sz w:val="28"/>
                <w:szCs w:val="28"/>
              </w:rPr>
            </w:pPr>
            <w:r>
              <w:rPr>
                <w:rFonts w:ascii="宋体" w:eastAsia="宋体" w:hAnsi="宋体" w:cs="宋体" w:hint="eastAsia"/>
                <w:color w:val="000000"/>
                <w:sz w:val="28"/>
                <w:szCs w:val="28"/>
              </w:rPr>
              <w:t>20</w:t>
            </w:r>
            <w:r>
              <w:rPr>
                <w:rFonts w:ascii="宋体" w:eastAsia="宋体" w:hAnsi="宋体" w:cs="宋体" w:hint="eastAsia"/>
                <w:color w:val="000000"/>
                <w:sz w:val="28"/>
                <w:szCs w:val="28"/>
              </w:rPr>
              <w:t>～</w:t>
            </w:r>
            <w:r>
              <w:rPr>
                <w:rFonts w:ascii="宋体" w:eastAsia="宋体" w:hAnsi="宋体" w:cs="宋体" w:hint="eastAsia"/>
                <w:color w:val="000000"/>
                <w:sz w:val="28"/>
                <w:szCs w:val="28"/>
              </w:rPr>
              <w:t>30</w:t>
            </w:r>
          </w:p>
        </w:tc>
        <w:tc>
          <w:tcPr>
            <w:tcW w:w="3617" w:type="dxa"/>
            <w:vAlign w:val="center"/>
          </w:tcPr>
          <w:p w:rsidR="005C4E30" w:rsidP="0052626A">
            <w:pPr>
              <w:pStyle w:val="Normal0"/>
              <w:autoSpaceDE w:val="0"/>
              <w:autoSpaceDN w:val="0"/>
              <w:spacing w:line="240" w:lineRule="atLeast"/>
              <w:ind w:firstLine="22" w:firstLineChars="8"/>
              <w:jc w:val="center"/>
              <w:rPr>
                <w:rFonts w:ascii="宋体" w:eastAsia="宋体" w:hAnsi="宋体" w:cs="宋体"/>
                <w:color w:val="000000"/>
                <w:sz w:val="28"/>
                <w:szCs w:val="28"/>
              </w:rPr>
            </w:pPr>
            <w:r>
              <w:rPr>
                <w:rFonts w:ascii="宋体" w:eastAsia="宋体" w:hAnsi="宋体" w:cs="宋体" w:hint="eastAsia"/>
                <w:color w:val="000000"/>
                <w:sz w:val="28"/>
                <w:szCs w:val="28"/>
              </w:rPr>
              <w:t>30</w:t>
            </w:r>
          </w:p>
        </w:tc>
      </w:tr>
      <w:tr>
        <w:tblPrEx>
          <w:tblW w:w="6537" w:type="dxa"/>
          <w:jc w:val="center"/>
          <w:tblLayout w:type="fixed"/>
          <w:tblLook w:val="04A0"/>
        </w:tblPrEx>
        <w:trPr>
          <w:trHeight w:val="567"/>
          <w:jc w:val="center"/>
        </w:trPr>
        <w:tc>
          <w:tcPr>
            <w:tcW w:w="2920" w:type="dxa"/>
            <w:vAlign w:val="center"/>
          </w:tcPr>
          <w:p w:rsidR="005C4E30" w:rsidP="0052626A">
            <w:pPr>
              <w:pStyle w:val="Normal0"/>
              <w:autoSpaceDE w:val="0"/>
              <w:autoSpaceDN w:val="0"/>
              <w:spacing w:line="240" w:lineRule="atLeast"/>
              <w:ind w:firstLine="64" w:firstLineChars="23"/>
              <w:jc w:val="center"/>
              <w:rPr>
                <w:rFonts w:ascii="宋体" w:eastAsia="宋体" w:hAnsi="宋体" w:cs="宋体"/>
                <w:color w:val="000000"/>
                <w:sz w:val="28"/>
                <w:szCs w:val="28"/>
              </w:rPr>
            </w:pPr>
            <w:r>
              <w:rPr>
                <w:rFonts w:ascii="宋体" w:eastAsia="宋体" w:hAnsi="宋体" w:cs="宋体" w:hint="eastAsia"/>
                <w:color w:val="000000"/>
                <w:sz w:val="28"/>
                <w:szCs w:val="28"/>
              </w:rPr>
              <w:t>10</w:t>
            </w:r>
            <w:r>
              <w:rPr>
                <w:rFonts w:ascii="宋体" w:eastAsia="宋体" w:hAnsi="宋体" w:cs="宋体" w:hint="eastAsia"/>
                <w:color w:val="000000"/>
                <w:sz w:val="28"/>
                <w:szCs w:val="28"/>
              </w:rPr>
              <w:t>～</w:t>
            </w:r>
            <w:r>
              <w:rPr>
                <w:rFonts w:ascii="宋体" w:eastAsia="宋体" w:hAnsi="宋体" w:cs="宋体" w:hint="eastAsia"/>
                <w:color w:val="000000"/>
                <w:sz w:val="28"/>
                <w:szCs w:val="28"/>
              </w:rPr>
              <w:t>20</w:t>
            </w:r>
          </w:p>
        </w:tc>
        <w:tc>
          <w:tcPr>
            <w:tcW w:w="3617" w:type="dxa"/>
            <w:vAlign w:val="center"/>
          </w:tcPr>
          <w:p w:rsidR="005C4E30" w:rsidP="0052626A">
            <w:pPr>
              <w:pStyle w:val="Normal0"/>
              <w:autoSpaceDE w:val="0"/>
              <w:autoSpaceDN w:val="0"/>
              <w:spacing w:line="240" w:lineRule="atLeast"/>
              <w:ind w:firstLine="22" w:firstLineChars="8"/>
              <w:jc w:val="center"/>
              <w:rPr>
                <w:rFonts w:ascii="宋体" w:eastAsia="宋体" w:hAnsi="宋体" w:cs="宋体"/>
                <w:color w:val="000000"/>
                <w:sz w:val="28"/>
                <w:szCs w:val="28"/>
              </w:rPr>
            </w:pPr>
            <w:r>
              <w:rPr>
                <w:rFonts w:ascii="宋体" w:eastAsia="宋体" w:hAnsi="宋体" w:cs="宋体" w:hint="eastAsia"/>
                <w:color w:val="000000"/>
                <w:sz w:val="28"/>
                <w:szCs w:val="28"/>
              </w:rPr>
              <w:t>45</w:t>
            </w:r>
          </w:p>
        </w:tc>
      </w:tr>
      <w:tr>
        <w:tblPrEx>
          <w:tblW w:w="6537" w:type="dxa"/>
          <w:jc w:val="center"/>
          <w:tblLayout w:type="fixed"/>
          <w:tblLook w:val="04A0"/>
        </w:tblPrEx>
        <w:trPr>
          <w:trHeight w:val="567"/>
          <w:jc w:val="center"/>
        </w:trPr>
        <w:tc>
          <w:tcPr>
            <w:tcW w:w="2920" w:type="dxa"/>
            <w:vAlign w:val="center"/>
          </w:tcPr>
          <w:p w:rsidR="005C4E30" w:rsidP="0052626A">
            <w:pPr>
              <w:pStyle w:val="Normal0"/>
              <w:autoSpaceDE w:val="0"/>
              <w:autoSpaceDN w:val="0"/>
              <w:spacing w:line="240" w:lineRule="atLeast"/>
              <w:ind w:firstLine="64" w:firstLineChars="23"/>
              <w:jc w:val="center"/>
              <w:rPr>
                <w:rFonts w:ascii="宋体" w:eastAsia="宋体" w:hAnsi="宋体" w:cs="宋体"/>
                <w:color w:val="000000"/>
                <w:sz w:val="28"/>
                <w:szCs w:val="28"/>
              </w:rPr>
            </w:pPr>
            <w:r>
              <w:rPr>
                <w:rFonts w:ascii="宋体" w:eastAsia="宋体" w:hAnsi="宋体" w:cs="宋体" w:hint="eastAsia"/>
                <w:color w:val="000000"/>
                <w:sz w:val="28"/>
                <w:szCs w:val="28"/>
              </w:rPr>
              <w:t>5</w:t>
            </w:r>
            <w:r>
              <w:rPr>
                <w:rFonts w:ascii="宋体" w:eastAsia="宋体" w:hAnsi="宋体" w:cs="宋体" w:hint="eastAsia"/>
                <w:color w:val="000000"/>
                <w:sz w:val="28"/>
                <w:szCs w:val="28"/>
              </w:rPr>
              <w:t>～</w:t>
            </w:r>
            <w:r>
              <w:rPr>
                <w:rFonts w:ascii="宋体" w:eastAsia="宋体" w:hAnsi="宋体" w:cs="宋体" w:hint="eastAsia"/>
                <w:color w:val="000000"/>
                <w:sz w:val="28"/>
                <w:szCs w:val="28"/>
              </w:rPr>
              <w:t>10</w:t>
            </w:r>
          </w:p>
        </w:tc>
        <w:tc>
          <w:tcPr>
            <w:tcW w:w="3617" w:type="dxa"/>
            <w:vAlign w:val="center"/>
          </w:tcPr>
          <w:p w:rsidR="005C4E30" w:rsidP="0052626A">
            <w:pPr>
              <w:pStyle w:val="Normal0"/>
              <w:autoSpaceDE w:val="0"/>
              <w:autoSpaceDN w:val="0"/>
              <w:spacing w:line="240" w:lineRule="atLeast"/>
              <w:ind w:firstLine="22" w:firstLineChars="8"/>
              <w:jc w:val="center"/>
              <w:rPr>
                <w:rFonts w:ascii="宋体" w:eastAsia="宋体" w:hAnsi="宋体" w:cs="宋体"/>
                <w:color w:val="000000"/>
                <w:sz w:val="28"/>
                <w:szCs w:val="28"/>
              </w:rPr>
            </w:pPr>
            <w:r>
              <w:rPr>
                <w:rFonts w:ascii="宋体" w:eastAsia="宋体" w:hAnsi="宋体" w:cs="宋体" w:hint="eastAsia"/>
                <w:color w:val="000000"/>
                <w:sz w:val="28"/>
                <w:szCs w:val="28"/>
              </w:rPr>
              <w:t>60</w:t>
            </w:r>
          </w:p>
        </w:tc>
      </w:tr>
    </w:tbl>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7</w:t>
      </w:r>
      <w:r>
        <w:rPr>
          <w:rFonts w:ascii="宋体" w:eastAsia="宋体" w:hAnsi="宋体" w:cs="宋体" w:hint="eastAsia"/>
          <w:color w:val="000000"/>
          <w:kern w:val="0"/>
          <w:sz w:val="28"/>
          <w:szCs w:val="28"/>
        </w:rPr>
        <w:t>）砼振捣</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kern w:val="0"/>
          <w:sz w:val="28"/>
          <w:szCs w:val="28"/>
        </w:rPr>
        <w:t xml:space="preserve"> </w:t>
      </w:r>
      <w:r>
        <w:rPr>
          <w:rFonts w:ascii="宋体" w:eastAsia="宋体" w:hAnsi="宋体" w:cs="宋体" w:hint="eastAsia"/>
          <w:color w:val="000000"/>
          <w:kern w:val="0"/>
          <w:sz w:val="28"/>
          <w:szCs w:val="28"/>
        </w:rPr>
        <w:t>砼浇筑过程中，基础垫层、坝壳及墙柱等部位砼采用</w:t>
      </w:r>
      <w:r>
        <w:rPr>
          <w:rFonts w:ascii="宋体" w:eastAsia="宋体" w:hAnsi="宋体" w:cs="宋体" w:hint="eastAsia"/>
          <w:color w:val="000000"/>
          <w:sz w:val="28"/>
          <w:szCs w:val="28"/>
        </w:rPr>
        <w:t>ZX-50</w:t>
      </w:r>
      <w:r>
        <w:rPr>
          <w:rFonts w:ascii="宋体" w:eastAsia="宋体" w:hAnsi="宋体" w:cs="宋体" w:hint="eastAsia"/>
          <w:color w:val="000000"/>
          <w:sz w:val="28"/>
          <w:szCs w:val="28"/>
        </w:rPr>
        <w:t>或</w:t>
      </w:r>
      <w:r>
        <w:rPr>
          <w:rFonts w:ascii="宋体" w:eastAsia="宋体" w:hAnsi="宋体" w:cs="宋体" w:hint="eastAsia"/>
          <w:color w:val="000000"/>
          <w:sz w:val="28"/>
          <w:szCs w:val="28"/>
        </w:rPr>
        <w:t>ZX-70</w:t>
      </w:r>
      <w:r>
        <w:rPr>
          <w:rFonts w:ascii="宋体" w:eastAsia="宋体" w:hAnsi="宋体" w:cs="宋体" w:hint="eastAsia"/>
          <w:color w:val="000000"/>
          <w:kern w:val="0"/>
          <w:sz w:val="28"/>
          <w:szCs w:val="28"/>
        </w:rPr>
        <w:t>插入式振</w:t>
      </w:r>
      <w:r>
        <w:rPr>
          <w:rFonts w:ascii="宋体" w:eastAsia="宋体" w:hAnsi="宋体" w:cs="宋体" w:hint="eastAsia"/>
          <w:color w:val="000000"/>
          <w:sz w:val="28"/>
          <w:szCs w:val="28"/>
        </w:rPr>
        <w:t>捣器进行振捣，砼板采用</w:t>
      </w:r>
      <w:r>
        <w:rPr>
          <w:rFonts w:ascii="宋体" w:eastAsia="宋体" w:hAnsi="宋体" w:cs="宋体" w:hint="eastAsia"/>
          <w:color w:val="000000"/>
          <w:sz w:val="28"/>
          <w:szCs w:val="28"/>
        </w:rPr>
        <w:t>2.2kw</w:t>
      </w:r>
      <w:r>
        <w:rPr>
          <w:rFonts w:ascii="宋体" w:eastAsia="宋体" w:hAnsi="宋体" w:cs="宋体" w:hint="eastAsia"/>
          <w:color w:val="000000"/>
          <w:sz w:val="28"/>
          <w:szCs w:val="28"/>
        </w:rPr>
        <w:t>平板振捣器进行振捣，砼振捣时应遵行如下规定：</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eastAsia="宋体" w:hAnsi="宋体" w:cs="宋体" w:hint="eastAsia"/>
          <w:color w:val="000000"/>
          <w:sz w:val="28"/>
          <w:szCs w:val="28"/>
        </w:rPr>
        <w:t>①</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砼浇筑应先平仓振捣，严禁以振捣代替平仓。振捣时间以粗</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料不再显注下沉，并开始泛浆，无汽泡溢出为准。应避免欠振或漏振。</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②</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振捣器垂直插入砼中，插入砼的间距，应根据试验确定，并不超过振捣器有效半径的</w:t>
      </w:r>
      <w:r>
        <w:rPr>
          <w:rFonts w:ascii="宋体" w:eastAsia="宋体" w:hAnsi="宋体" w:cs="宋体" w:hint="eastAsia"/>
          <w:color w:val="000000"/>
          <w:sz w:val="28"/>
          <w:szCs w:val="28"/>
        </w:rPr>
        <w:t>1.5</w:t>
      </w:r>
      <w:r>
        <w:rPr>
          <w:rFonts w:ascii="宋体" w:eastAsia="宋体" w:hAnsi="宋体" w:cs="宋体" w:hint="eastAsia"/>
          <w:color w:val="000000"/>
          <w:sz w:val="28"/>
          <w:szCs w:val="28"/>
        </w:rPr>
        <w:t>倍。</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③</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砼振捣时，分层浇筑的砼，振捣器插入下层砼</w:t>
      </w:r>
      <w:r>
        <w:rPr>
          <w:rFonts w:ascii="宋体" w:eastAsia="宋体" w:hAnsi="宋体" w:cs="宋体" w:hint="eastAsia"/>
          <w:color w:val="000000"/>
          <w:sz w:val="28"/>
          <w:szCs w:val="28"/>
        </w:rPr>
        <w:t>5cm</w:t>
      </w:r>
      <w:r>
        <w:rPr>
          <w:rFonts w:ascii="宋体" w:eastAsia="宋体" w:hAnsi="宋体" w:cs="宋体" w:hint="eastAsia"/>
          <w:color w:val="000000"/>
          <w:sz w:val="28"/>
          <w:szCs w:val="28"/>
        </w:rPr>
        <w:t>左右，并加强新老砼接合部位的振捣。</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④</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严禁振捣器直接碰撞模板、钢筋、止水设施及预埋件。</w:t>
      </w:r>
    </w:p>
    <w:p w:rsidR="005C4E30">
      <w:pPr>
        <w:pStyle w:val="Normal0"/>
        <w:autoSpaceDE w:val="0"/>
        <w:autoSpaceDN w:val="0"/>
        <w:spacing w:line="240" w:lineRule="atLeast"/>
        <w:ind w:firstLine="560" w:firstLineChars="200"/>
        <w:rPr>
          <w:rFonts w:ascii="宋体" w:eastAsia="宋体" w:hAnsi="宋体" w:cs="宋体"/>
          <w:color w:val="000000"/>
          <w:kern w:val="0"/>
          <w:sz w:val="28"/>
          <w:szCs w:val="28"/>
        </w:rPr>
      </w:pPr>
      <w:r>
        <w:rPr>
          <w:rFonts w:ascii="宋体" w:eastAsia="宋体" w:hAnsi="宋体" w:cs="宋体" w:hint="eastAsia"/>
          <w:color w:val="000000"/>
          <w:kern w:val="0"/>
          <w:sz w:val="28"/>
          <w:szCs w:val="28"/>
        </w:rPr>
        <w:t>8</w:t>
      </w:r>
      <w:r>
        <w:rPr>
          <w:rFonts w:ascii="宋体" w:eastAsia="宋体" w:hAnsi="宋体" w:cs="宋体" w:hint="eastAsia"/>
          <w:color w:val="000000"/>
          <w:kern w:val="0"/>
          <w:sz w:val="28"/>
          <w:szCs w:val="28"/>
        </w:rPr>
        <w:t>）模板拆除</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模板拆除时应遵守下列规定：不承重的侧面模板，应在砼强度达到</w:t>
      </w:r>
      <w:r>
        <w:rPr>
          <w:rFonts w:ascii="宋体" w:eastAsia="宋体" w:hAnsi="宋体" w:cs="宋体" w:hint="eastAsia"/>
          <w:color w:val="000000"/>
          <w:sz w:val="28"/>
          <w:szCs w:val="28"/>
        </w:rPr>
        <w:t>2.5Mpa</w:t>
      </w:r>
      <w:r>
        <w:rPr>
          <w:rFonts w:ascii="宋体" w:eastAsia="宋体" w:hAnsi="宋体" w:cs="宋体" w:hint="eastAsia"/>
          <w:color w:val="000000"/>
          <w:sz w:val="28"/>
          <w:szCs w:val="28"/>
        </w:rPr>
        <w:t>以上，并能保证其表面及棱角不因拆模损坏时，才能拆除。承重模板在砼强度达到规定强度时，才能拆除。低温期间施工时应适当延长拆模时间。</w:t>
      </w:r>
    </w:p>
    <w:p w:rsidR="005C4E30">
      <w:pPr>
        <w:pStyle w:val="Normal0"/>
        <w:autoSpaceDE w:val="0"/>
        <w:autoSpaceDN w:val="0"/>
        <w:spacing w:line="240" w:lineRule="atLeast"/>
        <w:ind w:firstLine="972" w:firstLineChars="347"/>
        <w:rPr>
          <w:rFonts w:ascii="宋体" w:eastAsia="宋体" w:hAnsi="宋体" w:cs="宋体"/>
          <w:color w:val="000000"/>
          <w:sz w:val="28"/>
          <w:szCs w:val="28"/>
        </w:rPr>
      </w:pPr>
      <w:r>
        <w:rPr>
          <w:rFonts w:ascii="宋体" w:eastAsia="宋体" w:hAnsi="宋体" w:cs="宋体" w:hint="eastAsia"/>
          <w:color w:val="000000"/>
          <w:sz w:val="28"/>
          <w:szCs w:val="28"/>
        </w:rPr>
        <w:t>表</w:t>
      </w:r>
      <w:r>
        <w:rPr>
          <w:rFonts w:ascii="宋体" w:eastAsia="宋体" w:hAnsi="宋体" w:cs="宋体" w:hint="eastAsia"/>
          <w:color w:val="000000"/>
          <w:sz w:val="28"/>
          <w:szCs w:val="28"/>
        </w:rPr>
        <w:t xml:space="preserve">3-3         </w:t>
      </w:r>
      <w:r>
        <w:rPr>
          <w:rFonts w:ascii="宋体" w:eastAsia="宋体" w:hAnsi="宋体" w:cs="宋体" w:hint="eastAsia"/>
          <w:color w:val="000000"/>
          <w:sz w:val="28"/>
          <w:szCs w:val="28"/>
        </w:rPr>
        <w:t>现浇砼结构拆模时所需强度表</w:t>
      </w:r>
    </w:p>
    <w:tbl>
      <w:tblPr>
        <w:tblStyle w:val="TableNormal"/>
        <w:tblW w:w="8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8"/>
        <w:gridCol w:w="2451"/>
        <w:gridCol w:w="4569"/>
      </w:tblGrid>
      <w:tr>
        <w:tblPrEx>
          <w:tblW w:w="83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20"/>
          <w:jc w:val="center"/>
        </w:trPr>
        <w:tc>
          <w:tcPr>
            <w:tcW w:w="1368"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结构类型</w:t>
            </w: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结构跨度（</w:t>
            </w:r>
            <w:r>
              <w:rPr>
                <w:rFonts w:ascii="宋体" w:eastAsia="宋体" w:hAnsi="宋体" w:cs="宋体" w:hint="eastAsia"/>
                <w:color w:val="000000"/>
                <w:sz w:val="28"/>
                <w:szCs w:val="28"/>
              </w:rPr>
              <w:t>m</w:t>
            </w:r>
            <w:r>
              <w:rPr>
                <w:rFonts w:ascii="宋体" w:eastAsia="宋体" w:hAnsi="宋体" w:cs="宋体" w:hint="eastAsia"/>
                <w:color w:val="000000"/>
                <w:sz w:val="28"/>
                <w:szCs w:val="28"/>
              </w:rPr>
              <w:t>）</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按设计强度等级的百分率（％）</w:t>
            </w:r>
          </w:p>
        </w:tc>
      </w:tr>
      <w:tr>
        <w:tblPrEx>
          <w:tblW w:w="8388" w:type="dxa"/>
          <w:jc w:val="center"/>
          <w:tblLayout w:type="fixed"/>
          <w:tblLook w:val="04A0"/>
        </w:tblPrEx>
        <w:trPr>
          <w:cantSplit/>
          <w:trHeight w:val="20"/>
          <w:jc w:val="center"/>
        </w:trPr>
        <w:tc>
          <w:tcPr>
            <w:tcW w:w="1368" w:type="dxa"/>
            <w:vMerge w:val="restart"/>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板</w:t>
            </w: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50</w:t>
            </w:r>
          </w:p>
        </w:tc>
      </w:tr>
      <w:tr>
        <w:tblPrEx>
          <w:tblW w:w="8388" w:type="dxa"/>
          <w:jc w:val="center"/>
          <w:tblLayout w:type="fixed"/>
          <w:tblLook w:val="04A0"/>
        </w:tblPrEx>
        <w:trPr>
          <w:cantSplit/>
          <w:trHeight w:val="20"/>
          <w:jc w:val="center"/>
        </w:trPr>
        <w:tc>
          <w:tcPr>
            <w:tcW w:w="1368"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&gt;2</w:t>
            </w:r>
            <w:r>
              <w:rPr>
                <w:rFonts w:ascii="宋体" w:eastAsia="宋体" w:hAnsi="宋体" w:cs="宋体" w:hint="eastAsia"/>
                <w:color w:val="000000"/>
                <w:sz w:val="28"/>
                <w:szCs w:val="28"/>
              </w:rPr>
              <w:t>，≤</w:t>
            </w:r>
            <w:r>
              <w:rPr>
                <w:rFonts w:ascii="宋体" w:eastAsia="宋体" w:hAnsi="宋体" w:cs="宋体" w:hint="eastAsia"/>
                <w:color w:val="000000"/>
                <w:sz w:val="28"/>
                <w:szCs w:val="28"/>
              </w:rPr>
              <w:t>8</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75</w:t>
            </w:r>
          </w:p>
        </w:tc>
      </w:tr>
      <w:tr>
        <w:tblPrEx>
          <w:tblW w:w="8388" w:type="dxa"/>
          <w:jc w:val="center"/>
          <w:tblLayout w:type="fixed"/>
          <w:tblLook w:val="04A0"/>
        </w:tblPrEx>
        <w:trPr>
          <w:cantSplit/>
          <w:trHeight w:val="20"/>
          <w:jc w:val="center"/>
        </w:trPr>
        <w:tc>
          <w:tcPr>
            <w:tcW w:w="1368"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&gt;8</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100</w:t>
            </w:r>
          </w:p>
        </w:tc>
      </w:tr>
      <w:tr>
        <w:tblPrEx>
          <w:tblW w:w="8388" w:type="dxa"/>
          <w:jc w:val="center"/>
          <w:tblLayout w:type="fixed"/>
          <w:tblLook w:val="04A0"/>
        </w:tblPrEx>
        <w:trPr>
          <w:cantSplit/>
          <w:trHeight w:val="20"/>
          <w:jc w:val="center"/>
        </w:trPr>
        <w:tc>
          <w:tcPr>
            <w:tcW w:w="1368" w:type="dxa"/>
            <w:vMerge w:val="restart"/>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梁</w:t>
            </w: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8</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75</w:t>
            </w:r>
          </w:p>
        </w:tc>
      </w:tr>
      <w:tr>
        <w:tblPrEx>
          <w:tblW w:w="8388" w:type="dxa"/>
          <w:jc w:val="center"/>
          <w:tblLayout w:type="fixed"/>
          <w:tblLook w:val="04A0"/>
        </w:tblPrEx>
        <w:trPr>
          <w:cantSplit/>
          <w:trHeight w:val="20"/>
          <w:jc w:val="center"/>
        </w:trPr>
        <w:tc>
          <w:tcPr>
            <w:tcW w:w="1368"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&gt;8</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100</w:t>
            </w:r>
          </w:p>
        </w:tc>
      </w:tr>
      <w:tr>
        <w:tblPrEx>
          <w:tblW w:w="8388" w:type="dxa"/>
          <w:jc w:val="center"/>
          <w:tblLayout w:type="fixed"/>
          <w:tblLook w:val="04A0"/>
        </w:tblPrEx>
        <w:trPr>
          <w:cantSplit/>
          <w:trHeight w:val="20"/>
          <w:jc w:val="center"/>
        </w:trPr>
        <w:tc>
          <w:tcPr>
            <w:tcW w:w="1368" w:type="dxa"/>
            <w:vMerge w:val="restart"/>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悬臂结构</w:t>
            </w: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75</w:t>
            </w:r>
          </w:p>
        </w:tc>
      </w:tr>
      <w:tr>
        <w:tblPrEx>
          <w:tblW w:w="8388" w:type="dxa"/>
          <w:jc w:val="center"/>
          <w:tblLayout w:type="fixed"/>
          <w:tblLook w:val="04A0"/>
        </w:tblPrEx>
        <w:trPr>
          <w:cantSplit/>
          <w:trHeight w:val="20"/>
          <w:jc w:val="center"/>
        </w:trPr>
        <w:tc>
          <w:tcPr>
            <w:tcW w:w="1368" w:type="dxa"/>
            <w:vMerge/>
            <w:vAlign w:val="center"/>
          </w:tcPr>
          <w:p w:rsidR="005C4E30">
            <w:pPr>
              <w:pStyle w:val="Normal0"/>
              <w:autoSpaceDE w:val="0"/>
              <w:autoSpaceDN w:val="0"/>
              <w:spacing w:line="240" w:lineRule="atLeast"/>
              <w:jc w:val="center"/>
              <w:rPr>
                <w:rFonts w:ascii="宋体" w:eastAsia="宋体" w:hAnsi="宋体" w:cs="宋体"/>
                <w:color w:val="000000"/>
                <w:sz w:val="28"/>
                <w:szCs w:val="28"/>
              </w:rPr>
            </w:pPr>
          </w:p>
        </w:tc>
        <w:tc>
          <w:tcPr>
            <w:tcW w:w="2451"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&gt;2</w:t>
            </w:r>
          </w:p>
        </w:tc>
        <w:tc>
          <w:tcPr>
            <w:tcW w:w="4569" w:type="dxa"/>
            <w:vAlign w:val="center"/>
          </w:tcPr>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100</w:t>
            </w:r>
          </w:p>
        </w:tc>
      </w:tr>
    </w:tbl>
    <w:p w:rsidR="005C4E30">
      <w:pPr>
        <w:pStyle w:val="Normal0"/>
        <w:autoSpaceDE w:val="0"/>
        <w:autoSpaceDN w:val="0"/>
        <w:spacing w:line="240" w:lineRule="atLeast"/>
        <w:ind w:firstLine="560" w:firstLineChars="200"/>
        <w:rPr>
          <w:rFonts w:ascii="宋体" w:eastAsia="宋体" w:hAnsi="宋体" w:cs="宋体"/>
          <w:bCs/>
          <w:color w:val="000000"/>
          <w:sz w:val="28"/>
          <w:szCs w:val="28"/>
        </w:rPr>
      </w:pPr>
      <w:r>
        <w:rPr>
          <w:rFonts w:ascii="宋体" w:eastAsia="宋体" w:hAnsi="宋体" w:cs="宋体" w:hint="eastAsia"/>
          <w:bCs/>
          <w:color w:val="000000"/>
          <w:sz w:val="28"/>
          <w:szCs w:val="28"/>
        </w:rPr>
        <w:t>9</w:t>
      </w:r>
      <w:r>
        <w:rPr>
          <w:rFonts w:ascii="宋体" w:eastAsia="宋体" w:hAnsi="宋体" w:cs="宋体" w:hint="eastAsia"/>
          <w:bCs/>
          <w:color w:val="000000"/>
          <w:sz w:val="28"/>
          <w:szCs w:val="28"/>
        </w:rPr>
        <w:t>）砼养护</w:t>
      </w:r>
    </w:p>
    <w:p w:rsidR="005C4E30">
      <w:pPr>
        <w:pStyle w:val="Norm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eastAsia="宋体" w:hAnsi="宋体" w:cs="宋体" w:hint="eastAsia"/>
          <w:color w:val="000000"/>
          <w:sz w:val="28"/>
          <w:szCs w:val="28"/>
        </w:rPr>
        <w:t>采用稻草板、棉麻毡、棉被、锯木、泡沫板及洒水等措施对砼表</w:t>
      </w:r>
    </w:p>
    <w:p w:rsidR="005C4E30">
      <w:pPr>
        <w:pStyle w:val="Norm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面进行保护，可减小砼表层梯度温度及内外温差过大，防止砼产生超冷、延缓砼降温速度等。浇筑完毕</w:t>
      </w:r>
      <w:r>
        <w:rPr>
          <w:rFonts w:ascii="宋体" w:eastAsia="宋体" w:hAnsi="宋体" w:cs="宋体" w:hint="eastAsia"/>
          <w:color w:val="000000"/>
          <w:sz w:val="28"/>
          <w:szCs w:val="28"/>
        </w:rPr>
        <w:t>12</w:t>
      </w:r>
      <w:r>
        <w:rPr>
          <w:rFonts w:ascii="宋体" w:eastAsia="宋体" w:hAnsi="宋体" w:cs="宋体" w:hint="eastAsia"/>
          <w:color w:val="000000"/>
          <w:sz w:val="28"/>
          <w:szCs w:val="28"/>
        </w:rPr>
        <w:t>～</w:t>
      </w:r>
      <w:r>
        <w:rPr>
          <w:rFonts w:ascii="宋体" w:eastAsia="宋体" w:hAnsi="宋体" w:cs="宋体" w:hint="eastAsia"/>
          <w:color w:val="000000"/>
          <w:sz w:val="28"/>
          <w:szCs w:val="28"/>
        </w:rPr>
        <w:t>18</w:t>
      </w:r>
      <w:r>
        <w:rPr>
          <w:rFonts w:ascii="宋体" w:eastAsia="宋体" w:hAnsi="宋体" w:cs="宋体" w:hint="eastAsia"/>
          <w:color w:val="000000"/>
          <w:sz w:val="28"/>
          <w:szCs w:val="28"/>
        </w:rPr>
        <w:t>小时，即对砼表面进行洒水养护，养护期间保证砼表面随时保持湿润，养护时间不少于</w:t>
      </w:r>
      <w:r>
        <w:rPr>
          <w:rFonts w:ascii="宋体" w:eastAsia="宋体" w:hAnsi="宋体" w:cs="宋体" w:hint="eastAsia"/>
          <w:color w:val="000000"/>
          <w:sz w:val="28"/>
          <w:szCs w:val="28"/>
        </w:rPr>
        <w:t>14</w:t>
      </w:r>
      <w:r>
        <w:rPr>
          <w:rFonts w:ascii="宋体" w:eastAsia="宋体" w:hAnsi="宋体" w:cs="宋体" w:hint="eastAsia"/>
          <w:color w:val="000000"/>
          <w:sz w:val="28"/>
          <w:szCs w:val="28"/>
        </w:rPr>
        <w:t>天。</w:t>
      </w: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3</w:t>
      </w:r>
      <w:r>
        <w:rPr>
          <w:rFonts w:ascii="宋体" w:eastAsia="宋体" w:hAnsi="宋体" w:cs="宋体" w:hint="eastAsia"/>
          <w:color w:val="000000"/>
          <w:sz w:val="28"/>
          <w:szCs w:val="28"/>
        </w:rPr>
        <w:t>）坝基垫层砼施工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）基础垫层砼施工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基础垫层砼按设计所划分的坝体分块施工、台阶法分层浇筑，浇筑层厚控制为</w:t>
      </w:r>
      <w:r>
        <w:rPr>
          <w:rFonts w:ascii="宋体" w:eastAsia="宋体" w:hAnsi="宋体" w:cs="宋体" w:hint="eastAsia"/>
          <w:color w:val="000000"/>
          <w:sz w:val="28"/>
          <w:szCs w:val="28"/>
        </w:rPr>
        <w:t>50cm~1m</w:t>
      </w:r>
      <w:r>
        <w:rPr>
          <w:rFonts w:ascii="宋体" w:eastAsia="宋体" w:hAnsi="宋体" w:cs="宋体" w:hint="eastAsia"/>
          <w:color w:val="000000"/>
          <w:sz w:val="28"/>
          <w:szCs w:val="28"/>
        </w:rPr>
        <w:t>。浇筑前，基岩面应按要求进行清理，敲除尖角，清除松动石块、杂物，基岩表面的泥垢、油污等需清洗干净，并在上游低洼处开设排水沟及集水坑将基坑积水引排干</w:t>
      </w:r>
      <w:r>
        <w:rPr>
          <w:rFonts w:ascii="宋体" w:eastAsia="宋体" w:hAnsi="宋体" w:cs="宋体" w:hint="eastAsia"/>
          <w:color w:val="000000"/>
          <w:sz w:val="28"/>
          <w:szCs w:val="28"/>
        </w:rPr>
        <w:t>净，经验收合格后方能浇筑砼。按设计断面开挖成型后，砼上下游可直接靠基面浇筑，不需立模，左右两侧控制模板均采用组合钢模，并按设计要求设置止水设施，侧面按施工缝进行处理。</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砼由拌和机出料并经真空溜筒集进自卸汽车后，直接运至仓面，采用</w:t>
      </w:r>
      <w:r>
        <w:rPr>
          <w:rFonts w:ascii="宋体" w:eastAsia="宋体" w:hAnsi="宋体" w:cs="宋体" w:hint="eastAsia"/>
          <w:color w:val="000000"/>
          <w:sz w:val="28"/>
          <w:szCs w:val="28"/>
        </w:rPr>
        <w:t>ZX-50</w:t>
      </w:r>
      <w:r>
        <w:rPr>
          <w:rFonts w:ascii="宋体" w:eastAsia="宋体" w:hAnsi="宋体" w:cs="宋体" w:hint="eastAsia"/>
          <w:color w:val="000000"/>
          <w:sz w:val="28"/>
          <w:szCs w:val="28"/>
        </w:rPr>
        <w:t>振动棒振捣，振捣至表面泛浆并不再产生气泡为止。</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浇筑砼时，每块采用台阶分层浇筑，由上游侧向下游侧方向推进，分层长度以砼拌和入仓强度控制，且确保浇筑连续并不产生冷缝为准。分层浇筑示意如图</w:t>
      </w:r>
      <w:r>
        <w:rPr>
          <w:rFonts w:ascii="宋体" w:eastAsia="宋体" w:hAnsi="宋体" w:cs="宋体" w:hint="eastAsia"/>
          <w:color w:val="000000"/>
          <w:sz w:val="28"/>
          <w:szCs w:val="28"/>
        </w:rPr>
        <w:t>3-2</w:t>
      </w:r>
      <w:r>
        <w:rPr>
          <w:rFonts w:ascii="宋体" w:eastAsia="宋体" w:hAnsi="宋体" w:cs="宋体" w:hint="eastAsia"/>
          <w:color w:val="000000"/>
          <w:sz w:val="28"/>
          <w:szCs w:val="28"/>
        </w:rPr>
        <w:t>所示。</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color w:val="000000" w:themeColor="text1"/>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39" type="#_x0000_t75" style="width:441.35pt;height:1in;margin-top:6.2pt;margin-left:7.75pt;mso-height-relative:page;mso-width-relative:page;position:absolute;z-index:251659264" o:oleicon="f">
            <v:imagedata r:id="rId7" o:title="" croptop="29410f" cropbottom="30035f" cropleft="30072f" cropright="21077f"/>
          </v:shape>
          <o:OLEObject Type="Embed" ProgID="AutoCAD.Drawing.16" ShapeID="Picture 25" DrawAspect="Content" ObjectID="_1759488678" r:id="rId8"/>
        </w:pic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numPr>
          <w:ilvl w:val="0"/>
          <w:numId w:val="1"/>
        </w:numPr>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～⑩为浇筑顺序</w:t>
      </w:r>
    </w:p>
    <w:p w:rsidR="005C4E30">
      <w:pPr>
        <w:pStyle w:val="Normal0"/>
        <w:autoSpaceDE w:val="0"/>
        <w:autoSpaceDN w:val="0"/>
        <w:spacing w:line="240" w:lineRule="atLeast"/>
        <w:jc w:val="center"/>
        <w:rPr>
          <w:rFonts w:ascii="宋体" w:eastAsia="宋体" w:hAnsi="宋体" w:cs="宋体"/>
          <w:color w:val="000000"/>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3-2</w:t>
      </w:r>
      <w:r>
        <w:rPr>
          <w:rFonts w:ascii="宋体" w:eastAsia="宋体" w:hAnsi="宋体" w:cs="宋体" w:hint="eastAsia"/>
          <w:color w:val="000000"/>
          <w:sz w:val="28"/>
          <w:szCs w:val="28"/>
        </w:rPr>
        <w:t>河床坝基垫层砼分层浇筑示意图</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）坝肩垫层砼施工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坝肩垫层砼施工滞后坝体砼砌石一个作业层，与防渗心墙砼同步施工，采取台阶法分层浇筑，模板均采用组合钢模，外撑固定。浇筑前，基岩面应按要求进行清理，敲除尖角，清除松动石块、杂物、泥垢、油污等，清除砼砌石体上的浮碴，并凿毛砼面，清洗洁净、保持湿润。用自卸汽车把砼送至仓面，采用</w:t>
      </w:r>
      <w:r>
        <w:rPr>
          <w:rFonts w:ascii="宋体" w:eastAsia="宋体" w:hAnsi="宋体" w:cs="宋体" w:hint="eastAsia"/>
          <w:color w:val="000000"/>
          <w:sz w:val="28"/>
          <w:szCs w:val="28"/>
        </w:rPr>
        <w:t>ZX-50</w:t>
      </w:r>
      <w:r>
        <w:rPr>
          <w:rFonts w:ascii="宋体" w:eastAsia="宋体" w:hAnsi="宋体" w:cs="宋体" w:hint="eastAsia"/>
          <w:color w:val="000000"/>
          <w:sz w:val="28"/>
          <w:szCs w:val="28"/>
        </w:rPr>
        <w:t>振动棒振捣，振捣至表面泛浆并不再产生气泡为止。</w:t>
      </w: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4</w:t>
      </w:r>
      <w:r>
        <w:rPr>
          <w:rFonts w:ascii="宋体" w:eastAsia="宋体" w:hAnsi="宋体" w:cs="宋体" w:hint="eastAsia"/>
          <w:color w:val="000000"/>
          <w:sz w:val="28"/>
          <w:szCs w:val="28"/>
        </w:rPr>
        <w:t>）廊道砼施工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在坝体内设有廊道，作为排水、检修并兼作帷幕灌浆廓道，分为河床水平段和两坝肩斜坡段。在坝体砼砌石施工时，按廊道设计边线预留出廊道位置，当砌筑高度达到廊道边墙直墙顶部高程</w:t>
      </w:r>
      <w:r>
        <w:rPr>
          <w:rFonts w:ascii="宋体" w:eastAsia="宋体" w:hAnsi="宋体" w:cs="宋体" w:hint="eastAsia"/>
          <w:color w:val="000000"/>
          <w:sz w:val="28"/>
          <w:szCs w:val="28"/>
        </w:rPr>
        <w:t>后，再施工廊道，最后砌筑廊道顶部砼砌石，施工顺序见</w:t>
      </w:r>
      <w:r>
        <w:rPr>
          <w:rFonts w:ascii="宋体" w:eastAsia="宋体" w:hAnsi="宋体" w:cs="宋体" w:hint="eastAsia"/>
          <w:color w:val="000000"/>
          <w:sz w:val="28"/>
          <w:szCs w:val="28"/>
        </w:rPr>
        <w:t>3-3</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jc w:val="center"/>
        <w:rPr>
          <w:rFonts w:ascii="宋体" w:eastAsia="宋体" w:hAnsi="宋体" w:cs="宋体"/>
          <w:color w:val="000000"/>
          <w:sz w:val="28"/>
          <w:szCs w:val="28"/>
        </w:rPr>
      </w:pPr>
      <w:r>
        <w:rPr>
          <w:rFonts w:ascii="宋体" w:eastAsia="宋体" w:hAnsi="宋体" w:cs="宋体" w:hint="eastAsia"/>
          <w:noProof/>
          <w:color w:val="000000" w:themeColor="text1"/>
          <w:sz w:val="28"/>
          <w:szCs w:val="28"/>
        </w:rPr>
        <w:drawing>
          <wp:inline distT="0" distB="0" distL="0" distR="0">
            <wp:extent cx="3856355" cy="279019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xmlns:r="http://schemas.openxmlformats.org/officeDocument/2006/relationships" r:embed="rId9"/>
                    <a:srcRect l="29433" t="26523" r="23196" b="10208"/>
                    <a:stretch>
                      <a:fillRect/>
                    </a:stretch>
                  </pic:blipFill>
                  <pic:spPr>
                    <a:xfrm>
                      <a:off x="0" y="0"/>
                      <a:ext cx="3857639" cy="2791527"/>
                    </a:xfrm>
                    <a:prstGeom prst="rect">
                      <a:avLst/>
                    </a:prstGeom>
                    <a:noFill/>
                    <a:ln w="9525">
                      <a:noFill/>
                      <a:miter lim="800000"/>
                      <a:headEnd/>
                      <a:tailEnd/>
                    </a:ln>
                  </pic:spPr>
                </pic:pic>
              </a:graphicData>
            </a:graphic>
          </wp:inline>
        </w:drawing>
      </w:r>
    </w:p>
    <w:p w:rsidR="005C4E30">
      <w:pPr>
        <w:pStyle w:val="Normal0"/>
        <w:numPr>
          <w:ilvl w:val="0"/>
          <w:numId w:val="2"/>
        </w:numPr>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～⑤为廊道及周边砼砌石施工顺序</w:t>
      </w:r>
    </w:p>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图</w:t>
      </w:r>
      <w:r>
        <w:rPr>
          <w:rFonts w:ascii="宋体" w:eastAsia="宋体" w:hAnsi="宋体" w:cs="宋体" w:hint="eastAsia"/>
          <w:color w:val="000000"/>
          <w:sz w:val="28"/>
          <w:szCs w:val="28"/>
        </w:rPr>
        <w:t xml:space="preserve">3-3 </w:t>
      </w:r>
      <w:r>
        <w:rPr>
          <w:rFonts w:ascii="宋体" w:eastAsia="宋体" w:hAnsi="宋体" w:cs="宋体" w:hint="eastAsia"/>
          <w:color w:val="000000"/>
          <w:sz w:val="28"/>
          <w:szCs w:val="28"/>
        </w:rPr>
        <w:t>廊道砼施工方法示意图</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eastAsia="宋体" w:hAnsi="宋体" w:cs="宋体" w:hint="eastAsia"/>
          <w:color w:val="000000"/>
          <w:sz w:val="28"/>
          <w:szCs w:val="28"/>
        </w:rPr>
        <w:t>上图中廊道底板及周边砌体①完成后，即可先浇筑底板砼②，底</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板砼浇完后，并达到一定强度，再进行侧模与顶模制安，接着浇两侧墙砼③，在两侧砼浇完后，迅速将已提前制好的盖模加固就位，接着浇筑拱顶砼④。待拱顶砼达到一定强度后方能安砌上部砌体⑤。</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两坝肩斜坡段廊道也是随坝砼砌石同步施工，砼砌石体每上升</w:t>
      </w:r>
      <w:r>
        <w:rPr>
          <w:rFonts w:ascii="宋体" w:eastAsia="宋体" w:hAnsi="宋体" w:cs="宋体" w:hint="eastAsia"/>
          <w:color w:val="000000"/>
          <w:sz w:val="28"/>
          <w:szCs w:val="28"/>
        </w:rPr>
        <w:t>3m</w:t>
      </w:r>
      <w:r>
        <w:rPr>
          <w:rFonts w:ascii="宋体" w:eastAsia="宋体" w:hAnsi="宋体" w:cs="宋体" w:hint="eastAsia"/>
          <w:color w:val="000000"/>
          <w:sz w:val="28"/>
          <w:szCs w:val="28"/>
        </w:rPr>
        <w:t>施工一段砼，其施工顺序同上所述。</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）模板工程</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采用自制钢模桁架结合组合模板拼装成形，单块模</w:t>
      </w:r>
      <w:r>
        <w:rPr>
          <w:rFonts w:ascii="宋体" w:eastAsia="宋体" w:hAnsi="宋体" w:cs="宋体" w:hint="eastAsia"/>
          <w:color w:val="000000"/>
          <w:sz w:val="28"/>
          <w:szCs w:val="28"/>
        </w:rPr>
        <w:t>板长</w:t>
      </w:r>
      <w:r>
        <w:rPr>
          <w:rFonts w:ascii="宋体" w:eastAsia="宋体" w:hAnsi="宋体" w:cs="宋体" w:hint="eastAsia"/>
          <w:color w:val="000000"/>
          <w:sz w:val="28"/>
          <w:szCs w:val="28"/>
        </w:rPr>
        <w:t>120cm</w:t>
      </w:r>
      <w:r>
        <w:rPr>
          <w:rFonts w:ascii="宋体" w:eastAsia="宋体" w:hAnsi="宋体" w:cs="宋体" w:hint="eastAsia"/>
          <w:color w:val="000000"/>
          <w:sz w:val="28"/>
          <w:szCs w:val="28"/>
        </w:rPr>
        <w:t>，宽</w:t>
      </w:r>
      <w:r>
        <w:rPr>
          <w:rFonts w:ascii="宋体" w:eastAsia="宋体" w:hAnsi="宋体" w:cs="宋体" w:hint="eastAsia"/>
          <w:color w:val="000000"/>
          <w:sz w:val="28"/>
          <w:szCs w:val="28"/>
        </w:rPr>
        <w:t>50cm</w:t>
      </w:r>
      <w:r>
        <w:rPr>
          <w:rFonts w:ascii="宋体" w:eastAsia="宋体" w:hAnsi="宋体" w:cs="宋体" w:hint="eastAsia"/>
          <w:color w:val="000000"/>
          <w:sz w:val="28"/>
          <w:szCs w:val="28"/>
        </w:rPr>
        <w:t>，钢模加固采用内拉、对撑固定方式，确保在浇筑过程中不产生变形及位移；盖模采用木模制作，由于与拱顶接触面较小，故较易制安。其廊道模板结构图如图</w:t>
      </w:r>
      <w:r>
        <w:rPr>
          <w:rFonts w:ascii="宋体" w:eastAsia="宋体" w:hAnsi="宋体" w:cs="宋体" w:hint="eastAsia"/>
          <w:color w:val="000000"/>
          <w:sz w:val="28"/>
          <w:szCs w:val="28"/>
        </w:rPr>
        <w:t>3-4</w:t>
      </w:r>
      <w:r>
        <w:rPr>
          <w:rFonts w:ascii="宋体" w:eastAsia="宋体" w:hAnsi="宋体" w:cs="宋体" w:hint="eastAsia"/>
          <w:color w:val="000000"/>
          <w:sz w:val="28"/>
          <w:szCs w:val="28"/>
        </w:rPr>
        <w:t>所示。</w:t>
      </w:r>
    </w:p>
    <w:p w:rsidR="005C4E30">
      <w:pPr>
        <w:pStyle w:val="Normal0"/>
        <w:autoSpaceDE w:val="0"/>
        <w:autoSpaceDN w:val="0"/>
        <w:spacing w:line="240" w:lineRule="atLeast"/>
        <w:ind w:firstLine="560" w:firstLineChars="200"/>
        <w:jc w:val="center"/>
        <w:rPr>
          <w:rFonts w:ascii="宋体" w:eastAsia="宋体" w:hAnsi="宋体" w:cs="宋体"/>
          <w:color w:val="000000"/>
          <w:sz w:val="28"/>
          <w:szCs w:val="28"/>
        </w:rPr>
      </w:pPr>
      <w:r>
        <w:rPr>
          <w:rFonts w:ascii="宋体" w:eastAsia="宋体" w:hAnsi="宋体" w:cs="宋体" w:hint="eastAsia"/>
          <w:noProof/>
          <w:color w:val="000000" w:themeColor="text1"/>
          <w:sz w:val="28"/>
          <w:szCs w:val="28"/>
        </w:rPr>
        <w:drawing>
          <wp:inline distT="0" distB="0" distL="0" distR="0">
            <wp:extent cx="3903980" cy="265557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xmlns:r="http://schemas.openxmlformats.org/officeDocument/2006/relationships" r:embed="rId10"/>
                    <a:srcRect l="15755" t="32838" r="38252" b="13106"/>
                    <a:stretch>
                      <a:fillRect/>
                    </a:stretch>
                  </pic:blipFill>
                  <pic:spPr>
                    <a:xfrm>
                      <a:off x="0" y="0"/>
                      <a:ext cx="3903974" cy="2655621"/>
                    </a:xfrm>
                    <a:prstGeom prst="rect">
                      <a:avLst/>
                    </a:prstGeom>
                    <a:noFill/>
                    <a:ln w="9525">
                      <a:noFill/>
                      <a:miter lim="800000"/>
                      <a:headEnd/>
                      <a:tailEnd/>
                    </a:ln>
                  </pic:spPr>
                </pic:pic>
              </a:graphicData>
            </a:graphic>
          </wp:inline>
        </w:drawing>
      </w:r>
    </w:p>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3-4</w:t>
      </w:r>
      <w:r>
        <w:rPr>
          <w:rFonts w:ascii="宋体" w:eastAsia="宋体" w:hAnsi="宋体" w:cs="宋体" w:hint="eastAsia"/>
          <w:color w:val="000000"/>
          <w:sz w:val="28"/>
          <w:szCs w:val="28"/>
        </w:rPr>
        <w:t>廊道模板结构图</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）砼浇筑</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eastAsia="宋体" w:hAnsi="宋体" w:cs="宋体" w:hint="eastAsia"/>
          <w:color w:val="000000"/>
          <w:sz w:val="28"/>
          <w:szCs w:val="28"/>
        </w:rPr>
        <w:t>每一施工段砼浇筑时应连续进行，采用自卸汽车运砼进入仓面附近集料斗，再用人工配合溜筒将砼送入仓内，平仓后采用软轴式振捣器振捣密实。砼浇筑完毕</w:t>
      </w:r>
      <w:r>
        <w:rPr>
          <w:rFonts w:ascii="宋体" w:eastAsia="宋体" w:hAnsi="宋体" w:cs="宋体" w:hint="eastAsia"/>
          <w:color w:val="000000"/>
          <w:sz w:val="28"/>
          <w:szCs w:val="28"/>
        </w:rPr>
        <w:t>6</w:t>
      </w:r>
      <w:r>
        <w:rPr>
          <w:rFonts w:ascii="宋体" w:eastAsia="宋体" w:hAnsi="宋体" w:cs="宋体" w:hint="eastAsia"/>
          <w:color w:val="000000"/>
          <w:sz w:val="28"/>
          <w:szCs w:val="28"/>
        </w:rPr>
        <w:t>～</w:t>
      </w:r>
      <w:r>
        <w:rPr>
          <w:rFonts w:ascii="宋体" w:eastAsia="宋体" w:hAnsi="宋体" w:cs="宋体" w:hint="eastAsia"/>
          <w:color w:val="000000"/>
          <w:sz w:val="28"/>
          <w:szCs w:val="28"/>
        </w:rPr>
        <w:t>18h</w:t>
      </w:r>
      <w:r>
        <w:rPr>
          <w:rFonts w:ascii="宋体" w:eastAsia="宋体" w:hAnsi="宋体" w:cs="宋体" w:hint="eastAsia"/>
          <w:color w:val="000000"/>
          <w:sz w:val="28"/>
          <w:szCs w:val="28"/>
        </w:rPr>
        <w:t>后即可进行喷雾或喷水养护，养护时</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间为</w:t>
      </w:r>
      <w:r>
        <w:rPr>
          <w:rFonts w:ascii="宋体" w:eastAsia="宋体" w:hAnsi="宋体" w:cs="宋体" w:hint="eastAsia"/>
          <w:color w:val="000000"/>
          <w:sz w:val="28"/>
          <w:szCs w:val="28"/>
        </w:rPr>
        <w:t>28d</w:t>
      </w:r>
      <w:r>
        <w:rPr>
          <w:rFonts w:ascii="宋体" w:eastAsia="宋体" w:hAnsi="宋体" w:cs="宋体" w:hint="eastAsia"/>
          <w:color w:val="000000"/>
          <w:sz w:val="28"/>
          <w:szCs w:val="28"/>
        </w:rPr>
        <w:t>，养护期间应随时保证砼表面呈湿润状态。</w:t>
      </w:r>
    </w:p>
    <w:p w:rsidR="005C4E30">
      <w:pPr>
        <w:pStyle w:val="Normal0"/>
        <w:autoSpaceDE w:val="0"/>
        <w:autoSpaceDN w:val="0"/>
        <w:spacing w:line="240" w:lineRule="atLeast"/>
        <w:ind w:firstLine="280" w:firstLineChars="100"/>
        <w:outlineLvl w:val="3"/>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5</w:t>
      </w:r>
      <w:r>
        <w:rPr>
          <w:rFonts w:ascii="宋体" w:eastAsia="宋体" w:hAnsi="宋体" w:cs="宋体" w:hint="eastAsia"/>
          <w:color w:val="000000"/>
          <w:sz w:val="28"/>
          <w:szCs w:val="28"/>
        </w:rPr>
        <w:t>）取水口及放空孔砼施工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取水口布置于溢流坝段右侧，断面圆形断面，底板高程为</w:t>
      </w:r>
      <w:r>
        <w:rPr>
          <w:rFonts w:ascii="宋体" w:eastAsia="宋体" w:hAnsi="宋体" w:cs="宋体" w:hint="eastAsia"/>
          <w:color w:val="000000"/>
          <w:sz w:val="28"/>
          <w:szCs w:val="28"/>
        </w:rPr>
        <w:t>671.700m</w:t>
      </w:r>
      <w:r>
        <w:rPr>
          <w:rFonts w:ascii="宋体" w:eastAsia="宋体" w:hAnsi="宋体" w:cs="宋体" w:hint="eastAsia"/>
          <w:color w:val="000000"/>
          <w:sz w:val="28"/>
          <w:szCs w:val="28"/>
        </w:rPr>
        <w:t>；其闸门井布置在右岸，进口底板高程为</w:t>
      </w:r>
      <w:r>
        <w:rPr>
          <w:rFonts w:ascii="宋体" w:eastAsia="宋体" w:hAnsi="宋体" w:cs="宋体" w:hint="eastAsia"/>
          <w:color w:val="000000"/>
          <w:sz w:val="28"/>
          <w:szCs w:val="28"/>
        </w:rPr>
        <w:t>672.20m</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）取水口孔身段施工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在坝体砼砌石施工时预埋锚筋</w:t>
      </w:r>
      <w:r>
        <w:rPr>
          <w:rFonts w:ascii="宋体" w:eastAsia="宋体" w:hAnsi="宋体" w:cs="宋体" w:hint="eastAsia"/>
          <w:color w:val="000000"/>
          <w:sz w:val="28"/>
          <w:szCs w:val="28"/>
        </w:rPr>
        <w:t>,</w:t>
      </w:r>
      <w:r>
        <w:rPr>
          <w:rFonts w:ascii="宋体" w:eastAsia="宋体" w:hAnsi="宋体" w:cs="宋体" w:hint="eastAsia"/>
          <w:color w:val="000000"/>
          <w:sz w:val="28"/>
          <w:szCs w:val="28"/>
        </w:rPr>
        <w:t>采用组合钢模，支撑系统用架子钢管，利用蝶形扣件与钩头螺栓连接预埋的锚筋内拉固定，异形断面施工时采用整体式异形木模成型，其施工方法与廊道施工相似，在此不再赘述。利用塔机吊运砼至仓面附近集料斗，再用人工及溜筒入仓。</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）闸门井施工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color w:val="000000" w:themeColor="text1"/>
          <w:sz w:val="28"/>
          <w:szCs w:val="28"/>
        </w:rPr>
        <w:pict>
          <v:shape id="Picture 44" o:spid="_x0000_s1040" type="#_x0000_t75" style="width:219.55pt;height:237.55pt;margin-top:111.35pt;margin-left:112.45pt;mso-height-relative:page;mso-width-relative:page;position:absolute;z-index:251660288" o:oleicon="f">
            <v:imagedata r:id="rId11" o:title="" croptop="1234f" cropbottom="5034f" cropleft="11722f" cropright="23086f"/>
          </v:shape>
          <o:OLEObject Type="Embed" ProgID="AutoCAD.Drawing.16" ShapeID="Picture 44" DrawAspect="Content" ObjectID="_1759488679" r:id="rId12"/>
        </w:pict>
      </w:r>
      <w:r>
        <w:rPr>
          <w:rFonts w:ascii="宋体" w:eastAsia="宋体" w:hAnsi="宋体" w:cs="宋体" w:hint="eastAsia"/>
          <w:color w:val="000000"/>
          <w:sz w:val="28"/>
          <w:szCs w:val="28"/>
        </w:rPr>
        <w:t>采用组合钢模，在下层砼浇筑时在砼面上预埋φ</w:t>
      </w:r>
      <w:r>
        <w:rPr>
          <w:rFonts w:ascii="宋体" w:eastAsia="宋体" w:hAnsi="宋体" w:cs="宋体" w:hint="eastAsia"/>
          <w:color w:val="000000"/>
          <w:sz w:val="28"/>
          <w:szCs w:val="28"/>
        </w:rPr>
        <w:t>12</w:t>
      </w:r>
      <w:r>
        <w:rPr>
          <w:rFonts w:ascii="宋体" w:eastAsia="宋体" w:hAnsi="宋体" w:cs="宋体" w:hint="eastAsia"/>
          <w:color w:val="000000"/>
          <w:sz w:val="28"/>
          <w:szCs w:val="28"/>
        </w:rPr>
        <w:t>锚筋</w:t>
      </w:r>
      <w:r>
        <w:rPr>
          <w:rFonts w:ascii="宋体" w:eastAsia="宋体" w:hAnsi="宋体" w:cs="宋体" w:hint="eastAsia"/>
          <w:color w:val="000000"/>
          <w:sz w:val="28"/>
          <w:szCs w:val="28"/>
        </w:rPr>
        <w:t>,</w:t>
      </w:r>
      <w:r>
        <w:rPr>
          <w:rFonts w:ascii="宋体" w:eastAsia="宋体" w:hAnsi="宋体" w:cs="宋体" w:hint="eastAsia"/>
          <w:color w:val="000000"/>
          <w:sz w:val="28"/>
          <w:szCs w:val="28"/>
        </w:rPr>
        <w:t>支撑系统用架子钢管，利用蝶形扣件与钩头螺栓连接预埋的锚筋内拉固定，内空采用架子钢管对撑，模板安装见图</w:t>
      </w:r>
      <w:r>
        <w:rPr>
          <w:rFonts w:ascii="宋体" w:eastAsia="宋体" w:hAnsi="宋体" w:cs="宋体" w:hint="eastAsia"/>
          <w:color w:val="000000"/>
          <w:sz w:val="28"/>
          <w:szCs w:val="28"/>
        </w:rPr>
        <w:t>3-5</w:t>
      </w:r>
      <w:r>
        <w:rPr>
          <w:rFonts w:ascii="宋体" w:eastAsia="宋体" w:hAnsi="宋体" w:cs="宋体" w:hint="eastAsia"/>
          <w:color w:val="000000"/>
          <w:sz w:val="28"/>
          <w:szCs w:val="28"/>
        </w:rPr>
        <w:t>。利用塔机吊运砼入仓，人工平仓振捣。</w:t>
      </w: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3-5</w:t>
      </w:r>
      <w:r>
        <w:rPr>
          <w:rFonts w:ascii="宋体" w:eastAsia="宋体" w:hAnsi="宋体" w:cs="宋体" w:hint="eastAsia"/>
          <w:color w:val="000000"/>
          <w:sz w:val="28"/>
          <w:szCs w:val="28"/>
        </w:rPr>
        <w:t>放空孔及取水口闸门井模板安装示意图</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2</w:t>
      </w:r>
      <w:r>
        <w:rPr>
          <w:rFonts w:ascii="宋体" w:eastAsia="宋体" w:hAnsi="宋体" w:cs="宋体" w:hint="eastAsia"/>
          <w:color w:val="000000"/>
          <w:sz w:val="28"/>
          <w:szCs w:val="28"/>
        </w:rPr>
        <w:t>）启闭排架施工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由于启闭排架具有断面小、高度大、砼浇筑时容易移位的特点，所以立模加固是框架施工中最关键的环节。</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模板采用定型组合钢模板拼装，支撑体采用φ</w:t>
      </w:r>
      <w:r>
        <w:rPr>
          <w:rFonts w:ascii="宋体" w:eastAsia="宋体" w:hAnsi="宋体" w:cs="宋体" w:hint="eastAsia"/>
          <w:color w:val="000000"/>
          <w:sz w:val="28"/>
          <w:szCs w:val="28"/>
        </w:rPr>
        <w:t>50</w:t>
      </w:r>
      <w:r>
        <w:rPr>
          <w:rFonts w:ascii="宋体" w:eastAsia="宋体" w:hAnsi="宋体" w:cs="宋体" w:hint="eastAsia"/>
          <w:color w:val="000000"/>
          <w:sz w:val="28"/>
          <w:szCs w:val="28"/>
        </w:rPr>
        <w:t>钢管，在闸门井位置</w:t>
      </w:r>
      <w:r>
        <w:rPr>
          <w:rFonts w:ascii="宋体" w:eastAsia="宋体" w:hAnsi="宋体" w:cs="宋体" w:hint="eastAsia"/>
          <w:color w:val="000000"/>
          <w:sz w:val="28"/>
          <w:szCs w:val="28"/>
        </w:rPr>
        <w:t>布置满堂脚手架，拉筋采用φ</w:t>
      </w:r>
      <w:r>
        <w:rPr>
          <w:rFonts w:ascii="宋体" w:eastAsia="宋体" w:hAnsi="宋体" w:cs="宋体" w:hint="eastAsia"/>
          <w:color w:val="000000"/>
          <w:sz w:val="28"/>
          <w:szCs w:val="28"/>
        </w:rPr>
        <w:t>12</w:t>
      </w:r>
      <w:r>
        <w:rPr>
          <w:rFonts w:ascii="宋体" w:eastAsia="宋体" w:hAnsi="宋体" w:cs="宋体" w:hint="eastAsia"/>
          <w:color w:val="000000"/>
          <w:sz w:val="28"/>
          <w:szCs w:val="28"/>
        </w:rPr>
        <w:t>双头螺杆钢筋，内拉式加固。为防止砼浇筑时模板移位，在模板四周设</w:t>
      </w:r>
      <w:r>
        <w:rPr>
          <w:rFonts w:ascii="宋体" w:eastAsia="宋体" w:hAnsi="宋体" w:cs="宋体" w:hint="eastAsia"/>
          <w:color w:val="000000"/>
          <w:sz w:val="28"/>
          <w:szCs w:val="28"/>
        </w:rPr>
        <w:t>4</w:t>
      </w:r>
      <w:r>
        <w:rPr>
          <w:rFonts w:ascii="宋体" w:eastAsia="宋体" w:hAnsi="宋体" w:cs="宋体" w:hint="eastAsia"/>
          <w:color w:val="000000"/>
          <w:sz w:val="28"/>
          <w:szCs w:val="28"/>
        </w:rPr>
        <w:t>根可调节的拉杆，根据砼浇筑时模架变形情况，及时调整归位。启闭框架每仓砼浇筑高度</w:t>
      </w:r>
      <w:r>
        <w:rPr>
          <w:rFonts w:ascii="宋体" w:eastAsia="宋体" w:hAnsi="宋体" w:cs="宋体" w:hint="eastAsia"/>
          <w:color w:val="000000"/>
          <w:sz w:val="28"/>
          <w:szCs w:val="28"/>
        </w:rPr>
        <w:t>2</w:t>
      </w:r>
      <w:r>
        <w:rPr>
          <w:rFonts w:ascii="宋体" w:eastAsia="宋体" w:hAnsi="宋体" w:cs="宋体" w:hint="eastAsia"/>
          <w:color w:val="000000"/>
          <w:sz w:val="28"/>
          <w:szCs w:val="28"/>
        </w:rPr>
        <w:t>～</w:t>
      </w:r>
      <w:r>
        <w:rPr>
          <w:rFonts w:ascii="宋体" w:eastAsia="宋体" w:hAnsi="宋体" w:cs="宋体" w:hint="eastAsia"/>
          <w:color w:val="000000"/>
          <w:sz w:val="28"/>
          <w:szCs w:val="28"/>
        </w:rPr>
        <w:t>3m</w:t>
      </w:r>
      <w:r>
        <w:rPr>
          <w:rFonts w:ascii="宋体" w:eastAsia="宋体" w:hAnsi="宋体" w:cs="宋体" w:hint="eastAsia"/>
          <w:color w:val="000000"/>
          <w:sz w:val="28"/>
          <w:szCs w:val="28"/>
        </w:rPr>
        <w:t>，整个闸室段</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排架同时上升。其框（排）架柱立模加固方法如图</w:t>
      </w:r>
      <w:r>
        <w:rPr>
          <w:rFonts w:ascii="宋体" w:eastAsia="宋体" w:hAnsi="宋体" w:cs="宋体" w:hint="eastAsia"/>
          <w:color w:val="000000"/>
          <w:sz w:val="28"/>
          <w:szCs w:val="28"/>
        </w:rPr>
        <w:t>3-6</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noProof/>
          <w:color w:val="000000" w:themeColor="text1"/>
          <w:sz w:val="28"/>
          <w:szCs w:val="28"/>
        </w:rPr>
        <w:drawing>
          <wp:anchor distT="0" distB="0" distL="114300" distR="114300" simplePos="0" relativeHeight="251661312" behindDoc="0" locked="0" layoutInCell="1" allowOverlap="1">
            <wp:simplePos x="0" y="0"/>
            <wp:positionH relativeFrom="column">
              <wp:posOffset>536575</wp:posOffset>
            </wp:positionH>
            <wp:positionV relativeFrom="paragraph">
              <wp:posOffset>11430</wp:posOffset>
            </wp:positionV>
            <wp:extent cx="4257040" cy="3049270"/>
            <wp:effectExtent l="0" t="0" r="0" b="0"/>
            <wp:wrapNone/>
            <wp:docPr id="19" name="Picture 28" descr="启闭框架柱立模立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8" descr="启闭框架柱立模立面图"/>
                    <pic:cNvPicPr>
                      <a:picLocks noChangeAspect="1" noChangeArrowheads="1"/>
                    </pic:cNvPicPr>
                  </pic:nvPicPr>
                  <pic:blipFill>
                    <a:blip xmlns:r="http://schemas.openxmlformats.org/officeDocument/2006/relationships" r:embed="rId13"/>
                    <a:srcRect l="30602" t="28081" r="34297" b="26945"/>
                    <a:stretch>
                      <a:fillRect/>
                    </a:stretch>
                  </pic:blipFill>
                  <pic:spPr>
                    <a:xfrm>
                      <a:off x="0" y="0"/>
                      <a:ext cx="4257040" cy="3049270"/>
                    </a:xfrm>
                    <a:prstGeom prst="rect">
                      <a:avLst/>
                    </a:prstGeom>
                    <a:noFill/>
                    <a:ln w="9525">
                      <a:noFill/>
                      <a:miter lim="800000"/>
                      <a:headEnd/>
                      <a:tailEnd/>
                    </a:ln>
                  </pic:spPr>
                </pic:pic>
              </a:graphicData>
            </a:graphic>
          </wp:anchor>
        </w:drawing>
      </w: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p>
    <w:p w:rsidR="005C4E30">
      <w:pPr>
        <w:pStyle w:val="Normal0"/>
        <w:autoSpaceDE w:val="0"/>
        <w:autoSpaceDN w:val="0"/>
        <w:spacing w:line="240" w:lineRule="atLeast"/>
        <w:ind w:left="-2" w:leftChars="-1"/>
        <w:jc w:val="center"/>
        <w:rPr>
          <w:rFonts w:ascii="宋体" w:eastAsia="宋体" w:hAnsi="宋体" w:cs="宋体"/>
          <w:color w:val="000000"/>
          <w:sz w:val="28"/>
          <w:szCs w:val="28"/>
        </w:r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3-6</w:t>
      </w:r>
      <w:r>
        <w:rPr>
          <w:rFonts w:ascii="宋体" w:eastAsia="宋体" w:hAnsi="宋体" w:cs="宋体" w:hint="eastAsia"/>
          <w:color w:val="000000"/>
          <w:sz w:val="28"/>
          <w:szCs w:val="28"/>
        </w:rPr>
        <w:t>启闭排架柱立模加固方法图</w:t>
      </w:r>
    </w:p>
    <w:p w:rsidR="005C4E30">
      <w:pPr>
        <w:pStyle w:val="Normal0"/>
        <w:autoSpaceDE w:val="0"/>
        <w:autoSpaceDN w:val="0"/>
        <w:spacing w:line="240" w:lineRule="atLeast"/>
        <w:ind w:firstLine="560" w:firstLineChars="200"/>
        <w:outlineLvl w:val="3"/>
        <w:rPr>
          <w:rFonts w:ascii="宋体" w:eastAsia="宋体" w:hAnsi="宋体" w:cs="宋体"/>
          <w:color w:val="000000"/>
          <w:sz w:val="28"/>
          <w:szCs w:val="28"/>
        </w:rPr>
      </w:pPr>
      <w:r>
        <w:rPr>
          <w:rFonts w:ascii="宋体" w:eastAsia="宋体" w:hAnsi="宋体" w:cs="宋体" w:hint="eastAsia"/>
          <w:color w:val="000000"/>
          <w:sz w:val="28"/>
          <w:szCs w:val="28"/>
        </w:rPr>
        <w:t>（</w:t>
      </w:r>
      <w:r>
        <w:rPr>
          <w:rFonts w:ascii="宋体" w:eastAsia="宋体" w:hAnsi="宋体" w:cs="宋体" w:hint="eastAsia"/>
          <w:color w:val="000000"/>
          <w:sz w:val="28"/>
          <w:szCs w:val="28"/>
        </w:rPr>
        <w:t>6</w:t>
      </w:r>
      <w:r>
        <w:rPr>
          <w:rFonts w:ascii="宋体" w:eastAsia="宋体" w:hAnsi="宋体" w:cs="宋体" w:hint="eastAsia"/>
          <w:color w:val="000000"/>
          <w:sz w:val="28"/>
          <w:szCs w:val="28"/>
        </w:rPr>
        <w:t>）溢洪道砼施工</w:t>
      </w:r>
    </w:p>
    <w:p w:rsidR="005C4E30">
      <w:pPr>
        <w:pStyle w:val="Normal0"/>
        <w:autoSpaceDE w:val="0"/>
        <w:autoSpaceDN w:val="0"/>
        <w:spacing w:line="240" w:lineRule="atLeast"/>
        <w:ind w:firstLine="560" w:firstLineChars="200"/>
        <w:rPr>
          <w:rFonts w:ascii="宋体" w:eastAsia="宋体" w:hAnsi="宋体" w:cs="宋体"/>
          <w:bCs/>
          <w:color w:val="000000"/>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eastAsia="宋体" w:hAnsi="宋体" w:cs="宋体" w:hint="eastAsia"/>
          <w:color w:val="000000"/>
          <w:sz w:val="28"/>
          <w:szCs w:val="28"/>
        </w:rPr>
        <w:t>溢洪道设计为</w:t>
      </w:r>
      <w:r>
        <w:rPr>
          <w:rFonts w:ascii="宋体" w:eastAsia="宋体" w:hAnsi="宋体" w:cs="宋体" w:hint="eastAsia"/>
          <w:color w:val="000000"/>
          <w:sz w:val="28"/>
          <w:szCs w:val="28"/>
        </w:rPr>
        <w:t>5</w:t>
      </w:r>
      <w:r>
        <w:rPr>
          <w:rFonts w:ascii="宋体" w:eastAsia="宋体" w:hAnsi="宋体" w:cs="宋体" w:hint="eastAsia"/>
          <w:color w:val="000000"/>
          <w:sz w:val="28"/>
          <w:szCs w:val="28"/>
        </w:rPr>
        <w:t>孔，采取开敞式溢流，</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施工顺序为</w:t>
      </w:r>
      <w:r>
        <w:rPr>
          <w:rFonts w:ascii="宋体" w:eastAsia="宋体" w:hAnsi="宋体" w:cs="宋体" w:hint="eastAsia"/>
          <w:color w:val="000000"/>
          <w:sz w:val="28"/>
          <w:szCs w:val="28"/>
        </w:rPr>
        <w:t>:</w:t>
      </w:r>
      <w:r>
        <w:rPr>
          <w:rFonts w:ascii="宋体" w:eastAsia="宋体" w:hAnsi="宋体" w:cs="宋体" w:hint="eastAsia"/>
          <w:color w:val="000000"/>
          <w:sz w:val="28"/>
          <w:szCs w:val="28"/>
        </w:rPr>
        <w:t>先导墙及闸墩，后溢流堰砼。</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1</w:t>
      </w:r>
      <w:r>
        <w:rPr>
          <w:rFonts w:ascii="宋体" w:eastAsia="宋体" w:hAnsi="宋体" w:cs="宋体" w:hint="eastAsia"/>
          <w:color w:val="000000"/>
          <w:sz w:val="28"/>
          <w:szCs w:val="28"/>
        </w:rPr>
        <w:t>）溢流导墙及闸墩砼施工</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溢流导墙随坝进行施工，采用组合钢模与木模相结合，在下层砼浇筑时在砼面上预埋φ</w:t>
      </w:r>
      <w:r>
        <w:rPr>
          <w:rFonts w:ascii="宋体" w:eastAsia="宋体" w:hAnsi="宋体" w:cs="宋体" w:hint="eastAsia"/>
          <w:color w:val="000000"/>
          <w:sz w:val="28"/>
          <w:szCs w:val="28"/>
        </w:rPr>
        <w:t>12</w:t>
      </w:r>
      <w:r>
        <w:rPr>
          <w:rFonts w:ascii="宋体" w:eastAsia="宋体" w:hAnsi="宋体" w:cs="宋体" w:hint="eastAsia"/>
          <w:color w:val="000000"/>
          <w:sz w:val="28"/>
          <w:szCs w:val="28"/>
        </w:rPr>
        <w:t>锚筋</w:t>
      </w:r>
      <w:r>
        <w:rPr>
          <w:rFonts w:ascii="宋体" w:eastAsia="宋体" w:hAnsi="宋体" w:cs="宋体" w:hint="eastAsia"/>
          <w:color w:val="000000"/>
          <w:sz w:val="28"/>
          <w:szCs w:val="28"/>
        </w:rPr>
        <w:t>,</w:t>
      </w:r>
      <w:r>
        <w:rPr>
          <w:rFonts w:ascii="宋体" w:eastAsia="宋体" w:hAnsi="宋体" w:cs="宋体" w:hint="eastAsia"/>
          <w:color w:val="000000"/>
          <w:sz w:val="28"/>
          <w:szCs w:val="28"/>
        </w:rPr>
        <w:t>支撑系统用架子钢管，利用蝶形扣件与钩头螺栓连接预埋的锚筋内拉固定，内空采用架子钢管对撑。砼采用塔机吊入仓，人工平料，软轴式振捣器振捣。</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闸墩上下游端部采用异形木模制作，中部用钢模组装，其立模平面示意如图</w:t>
      </w:r>
      <w:r>
        <w:rPr>
          <w:rFonts w:ascii="宋体" w:eastAsia="宋体" w:hAnsi="宋体" w:cs="宋体" w:hint="eastAsia"/>
          <w:color w:val="000000"/>
          <w:sz w:val="28"/>
          <w:szCs w:val="28"/>
        </w:rPr>
        <w:t>3-7</w:t>
      </w:r>
      <w:r>
        <w:rPr>
          <w:rFonts w:ascii="宋体" w:eastAsia="宋体" w:hAnsi="宋体" w:cs="宋体" w:hint="eastAsia"/>
          <w:color w:val="000000"/>
          <w:sz w:val="28"/>
          <w:szCs w:val="28"/>
        </w:rPr>
        <w:t>所示。</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noProof/>
          <w:color w:val="000000" w:themeColor="text1"/>
          <w:sz w:val="28"/>
          <w:szCs w:val="28"/>
        </w:rPr>
        <w:drawing>
          <wp:anchor distT="0" distB="0" distL="114300" distR="114300" simplePos="0" relativeHeight="251662336" behindDoc="0" locked="0" layoutInCell="1" allowOverlap="1">
            <wp:simplePos x="0" y="0"/>
            <wp:positionH relativeFrom="column">
              <wp:posOffset>471805</wp:posOffset>
            </wp:positionH>
            <wp:positionV relativeFrom="paragraph">
              <wp:posOffset>137160</wp:posOffset>
            </wp:positionV>
            <wp:extent cx="3903980" cy="1685925"/>
            <wp:effectExtent l="0" t="0" r="0" b="0"/>
            <wp:wrapNone/>
            <wp:docPr id="17" name="Picture 24" descr="闸墩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4" descr="闸墩图"/>
                    <pic:cNvPicPr>
                      <a:picLocks noChangeAspect="1" noChangeArrowheads="1"/>
                    </pic:cNvPicPr>
                  </pic:nvPicPr>
                  <pic:blipFill>
                    <a:blip xmlns:r="http://schemas.openxmlformats.org/officeDocument/2006/relationships" r:embed="rId14"/>
                    <a:srcRect l="22931" t="29073" r="22217" b="29073"/>
                    <a:stretch>
                      <a:fillRect/>
                    </a:stretch>
                  </pic:blipFill>
                  <pic:spPr>
                    <a:xfrm>
                      <a:off x="0" y="0"/>
                      <a:ext cx="3904090" cy="1685677"/>
                    </a:xfrm>
                    <a:prstGeom prst="rect">
                      <a:avLst/>
                    </a:prstGeom>
                    <a:noFill/>
                    <a:ln w="9525">
                      <a:noFill/>
                      <a:miter lim="800000"/>
                      <a:headEnd/>
                      <a:tailEnd/>
                    </a:ln>
                  </pic:spPr>
                </pic:pic>
              </a:graphicData>
            </a:graphic>
          </wp:anchor>
        </w:drawing>
      </w: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jc w:val="center"/>
        <w:rPr>
          <w:rFonts w:ascii="宋体" w:eastAsia="宋体" w:hAnsi="宋体" w:cs="宋体"/>
          <w:color w:val="000000"/>
          <w:sz w:val="28"/>
          <w:szCs w:val="28"/>
        </w:r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3-7</w:t>
      </w:r>
      <w:r>
        <w:rPr>
          <w:rFonts w:ascii="宋体" w:eastAsia="宋体" w:hAnsi="宋体" w:cs="宋体" w:hint="eastAsia"/>
          <w:color w:val="000000"/>
          <w:sz w:val="28"/>
          <w:szCs w:val="28"/>
        </w:rPr>
        <w:t>闸墩立模平面示意图</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2</w:t>
      </w:r>
      <w:r>
        <w:rPr>
          <w:rFonts w:ascii="宋体" w:eastAsia="宋体" w:hAnsi="宋体" w:cs="宋体" w:hint="eastAsia"/>
          <w:color w:val="000000"/>
          <w:sz w:val="28"/>
          <w:szCs w:val="28"/>
        </w:rPr>
        <w:t>）溢流堰砼施工</w:t>
      </w:r>
    </w:p>
    <w:p w:rsidR="005C4E30">
      <w:pPr>
        <w:pStyle w:val="Normal0"/>
        <w:autoSpaceDE w:val="0"/>
        <w:autoSpaceDN w:val="0"/>
        <w:spacing w:line="240" w:lineRule="atLeast"/>
        <w:ind w:firstLine="560" w:firstLineChars="200"/>
        <w:rPr>
          <w:rFonts w:ascii="宋体" w:eastAsia="宋体" w:hAnsi="宋体" w:cs="宋体"/>
          <w:bCs/>
          <w:color w:val="000000"/>
          <w:sz w:val="28"/>
          <w:szCs w:val="28"/>
        </w:rPr>
      </w:pPr>
      <w:r>
        <w:rPr>
          <w:rFonts w:ascii="宋体" w:eastAsia="宋体" w:hAnsi="宋体" w:cs="宋体" w:hint="eastAsia"/>
          <w:color w:val="000000"/>
          <w:sz w:val="28"/>
          <w:szCs w:val="28"/>
        </w:rPr>
        <w:t>溢流堰堰面待坝体上升至溢流面高程后一次性浇筑。其下伏砌体使其表面形成锯齿状利于与堰面砼连接，在砌体内按设计预埋锚杆与模板拉筋，作为溢流面砼的固定支撑。同时从上而下按堰面轮廓分段装好桁架和组合式木模板，在模板适当部位预留进料口，最后封堵。在砼强度达到</w:t>
      </w:r>
      <w:r>
        <w:rPr>
          <w:rFonts w:ascii="宋体" w:eastAsia="宋体" w:hAnsi="宋体" w:cs="宋体" w:hint="eastAsia"/>
          <w:color w:val="000000"/>
          <w:sz w:val="28"/>
          <w:szCs w:val="28"/>
        </w:rPr>
        <w:t>2.5MPa</w:t>
      </w:r>
      <w:r>
        <w:rPr>
          <w:rFonts w:ascii="宋体" w:eastAsia="宋体" w:hAnsi="宋体" w:cs="宋体" w:hint="eastAsia"/>
          <w:color w:val="000000"/>
          <w:sz w:val="28"/>
          <w:szCs w:val="28"/>
        </w:rPr>
        <w:t>后将模板拆除并进行覆盖养护。</w: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hint="eastAsia"/>
          <w:color w:val="000000"/>
          <w:sz w:val="28"/>
          <w:szCs w:val="28"/>
        </w:rPr>
        <w:t>溢流堰顶部和反弧段坡度缓的部位，采用挂样架、抹子抹面方法施工。溢流堰立模示意图见</w:t>
      </w:r>
      <w:r>
        <w:rPr>
          <w:rFonts w:ascii="宋体" w:eastAsia="宋体" w:hAnsi="宋体" w:cs="宋体" w:hint="eastAsia"/>
          <w:color w:val="000000"/>
          <w:sz w:val="28"/>
          <w:szCs w:val="28"/>
        </w:rPr>
        <w:t>3-8</w:t>
      </w:r>
      <w:r>
        <w:rPr>
          <w:rFonts w:ascii="宋体" w:eastAsia="宋体" w:hAnsi="宋体" w:cs="宋体" w:hint="eastAsia"/>
          <w:color w:val="000000"/>
          <w:sz w:val="28"/>
          <w:szCs w:val="28"/>
        </w:rPr>
        <w:t>。</w:t>
      </w:r>
    </w:p>
    <w:p w:rsidR="005C4E30">
      <w:pPr>
        <w:pStyle w:val="Normal0"/>
        <w:autoSpaceDE w:val="0"/>
        <w:autoSpaceDN w:val="0"/>
        <w:spacing w:line="240" w:lineRule="atLeast"/>
        <w:ind w:firstLine="560" w:firstLineChars="200"/>
        <w:rPr>
          <w:rFonts w:ascii="宋体" w:eastAsia="宋体" w:hAnsi="宋体" w:cs="宋体"/>
          <w:color w:val="000000"/>
          <w:sz w:val="28"/>
          <w:szCs w:val="28"/>
        </w:rPr>
        <w:sectPr>
          <w:type w:val="nextPage"/>
          <w:pgSz w:w="11906" w:h="16838"/>
          <w:pgMar w:top="1440" w:right="1800" w:bottom="1440" w:left="1800" w:header="851" w:footer="992" w:gutter="0"/>
          <w:pgNumType w:start="21"/>
          <w:cols w:space="425"/>
          <w:titlePg w:val="0"/>
          <w:docGrid w:type="lines" w:linePitch="312"/>
        </w:sectPr>
      </w:pPr>
    </w:p>
    <w:p w:rsidR="005C4E30">
      <w:pPr>
        <w:pStyle w:val="Normal0"/>
        <w:autoSpaceDE w:val="0"/>
        <w:autoSpaceDN w:val="0"/>
        <w:spacing w:line="240" w:lineRule="atLeast"/>
        <w:ind w:firstLine="560" w:firstLineChars="200"/>
        <w:rPr>
          <w:rFonts w:ascii="宋体" w:eastAsia="宋体" w:hAnsi="宋体" w:cs="宋体"/>
          <w:color w:val="000000"/>
          <w:sz w:val="28"/>
          <w:szCs w:val="28"/>
        </w:rPr>
      </w:pPr>
      <w:r>
        <w:rPr>
          <w:rFonts w:ascii="宋体" w:eastAsia="宋体" w:hAnsi="宋体" w:cs="宋体"/>
          <w:color w:val="000000" w:themeColor="text1"/>
          <w:sz w:val="28"/>
          <w:szCs w:val="28"/>
        </w:rPr>
        <w:pict>
          <v:shape id="Picture 45" o:spid="_x0000_s1041" type="#_x0000_t75" style="width:275.85pt;height:199.95pt;margin-top:-8.9pt;margin-left:65.4pt;mso-height-relative:page;mso-width-relative:page;position:absolute;z-index:251663360" o:oleicon="f">
            <v:imagedata r:id="rId15" o:title="" croptop="11618f" cropbottom="21238f" cropleft="18571f" cropright="25837f"/>
          </v:shape>
          <o:OLEObject Type="Embed" ProgID="AutoCAD.Drawing.16" ShapeID="Picture 45" DrawAspect="Content" ObjectID="_1759488680" r:id="rId16"/>
        </w:pict>
      </w:r>
    </w:p>
    <w:p w:rsidR="005C4E30">
      <w:pPr>
        <w:pStyle w:val="Normal0"/>
        <w:autoSpaceDE w:val="0"/>
        <w:autoSpaceDN w:val="0"/>
        <w:spacing w:line="240" w:lineRule="atLeast"/>
        <w:ind w:firstLine="560" w:firstLineChars="200"/>
        <w:rPr>
          <w:rFonts w:ascii="宋体" w:eastAsia="宋体" w:hAnsi="宋体" w:cs="宋体"/>
          <w:color w:val="000000"/>
          <w:sz w:val="28"/>
          <w:szCs w:val="28"/>
        </w:rPr>
      </w:pPr>
    </w:p>
    <w:p w:rsidR="005C4E30">
      <w:pPr>
        <w:pStyle w:val="Normal0"/>
        <w:autoSpaceDE w:val="0"/>
        <w:autoSpaceDN w:val="0"/>
        <w:spacing w:line="240" w:lineRule="atLeast"/>
        <w:outlineLvl w:val="2"/>
        <w:rPr>
          <w:rFonts w:ascii="宋体" w:eastAsia="宋体" w:hAnsi="宋体" w:cs="宋体"/>
          <w:b/>
          <w:color w:val="000000"/>
          <w:sz w:val="28"/>
          <w:szCs w:val="28"/>
        </w:rPr>
      </w:pPr>
    </w:p>
    <w:p w:rsidR="005C4E30">
      <w:pPr>
        <w:pStyle w:val="Normal0"/>
        <w:autoSpaceDE w:val="0"/>
        <w:autoSpaceDN w:val="0"/>
        <w:spacing w:line="240" w:lineRule="atLeast"/>
        <w:outlineLvl w:val="2"/>
        <w:rPr>
          <w:rFonts w:ascii="宋体" w:eastAsia="宋体" w:hAnsi="宋体" w:cs="宋体"/>
          <w:b/>
          <w:color w:val="000000"/>
          <w:sz w:val="28"/>
          <w:szCs w:val="28"/>
        </w:rPr>
      </w:pPr>
    </w:p>
    <w:p w:rsidR="005C4E30">
      <w:pPr>
        <w:pStyle w:val="Normal0"/>
        <w:autoSpaceDE w:val="0"/>
        <w:autoSpaceDN w:val="0"/>
        <w:spacing w:line="240" w:lineRule="atLeast"/>
        <w:outlineLvl w:val="2"/>
        <w:rPr>
          <w:rFonts w:ascii="宋体" w:eastAsia="宋体" w:hAnsi="宋体" w:cs="宋体"/>
          <w:b/>
          <w:color w:val="000000"/>
          <w:sz w:val="28"/>
          <w:szCs w:val="28"/>
        </w:rPr>
      </w:pPr>
    </w:p>
    <w:p w:rsidR="005C4E30">
      <w:pPr>
        <w:pStyle w:val="Normal0"/>
        <w:autoSpaceDE w:val="0"/>
        <w:autoSpaceDN w:val="0"/>
        <w:spacing w:line="240" w:lineRule="atLeast"/>
        <w:outlineLvl w:val="2"/>
        <w:rPr>
          <w:rFonts w:ascii="宋体" w:eastAsia="宋体" w:hAnsi="宋体" w:cs="宋体"/>
          <w:b/>
          <w:color w:val="000000"/>
          <w:sz w:val="28"/>
          <w:szCs w:val="28"/>
        </w:rPr>
      </w:pPr>
    </w:p>
    <w:p w:rsidR="005C4E30">
      <w:pPr>
        <w:pStyle w:val="Normal0"/>
        <w:autoSpaceDE w:val="0"/>
        <w:autoSpaceDN w:val="0"/>
        <w:spacing w:line="240" w:lineRule="atLeast"/>
        <w:jc w:val="center"/>
        <w:rPr>
          <w:rFonts w:ascii="宋体" w:eastAsia="宋体" w:hAnsi="宋体" w:cs="宋体"/>
          <w:bCs/>
          <w:color w:val="000000"/>
          <w:sz w:val="28"/>
          <w:szCs w:val="28"/>
        </w:rPr>
      </w:pPr>
      <w:r>
        <w:rPr>
          <w:rFonts w:ascii="宋体" w:eastAsia="宋体" w:hAnsi="宋体" w:cs="宋体" w:hint="eastAsia"/>
          <w:color w:val="000000"/>
          <w:sz w:val="28"/>
          <w:szCs w:val="28"/>
        </w:rPr>
        <w:t>图</w:t>
      </w:r>
      <w:r>
        <w:rPr>
          <w:rFonts w:ascii="宋体" w:eastAsia="宋体" w:hAnsi="宋体" w:cs="宋体" w:hint="eastAsia"/>
          <w:color w:val="000000"/>
          <w:sz w:val="28"/>
          <w:szCs w:val="28"/>
        </w:rPr>
        <w:t>3-8</w:t>
      </w:r>
      <w:r>
        <w:rPr>
          <w:rFonts w:ascii="宋体" w:eastAsia="宋体" w:hAnsi="宋体" w:cs="宋体" w:hint="eastAsia"/>
          <w:color w:val="000000"/>
          <w:sz w:val="28"/>
          <w:szCs w:val="28"/>
        </w:rPr>
        <w:t>溢流堰立模示意图</w:t>
      </w: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pPr>
    </w:p>
    <w:p w:rsidR="005C4E30">
      <w:pPr>
        <w:pStyle w:val="Normal0"/>
        <w:jc w:val="center"/>
        <w:rPr>
          <w:rFonts w:ascii="宋体" w:eastAsia="宋体" w:hAnsi="宋体" w:cs="宋体"/>
          <w:b/>
          <w:bCs/>
          <w:color w:val="000000"/>
          <w:sz w:val="28"/>
          <w:szCs w:val="28"/>
        </w:rPr>
        <w:sectPr>
          <w:type w:val="nextPage"/>
          <w:pgSz w:w="11906" w:h="16838"/>
          <w:pgMar w:top="1440" w:right="1800" w:bottom="1440" w:left="1800" w:header="851" w:footer="992" w:gutter="0"/>
          <w:pgNumType w:start="22"/>
          <w:cols w:space="425"/>
          <w:titlePg w:val="0"/>
          <w:docGrid w:type="lines" w:linePitch="312"/>
        </w:sectPr>
      </w:pPr>
    </w:p>
    <w:p w:rsidR="005C4E30">
      <w:pPr>
        <w:pStyle w:val="Normal0"/>
        <w:jc w:val="center"/>
        <w:rPr>
          <w:rFonts w:ascii="宋体" w:eastAsia="宋体" w:hAnsi="宋体" w:cs="宋体"/>
          <w:b/>
          <w:bCs/>
          <w:color w:val="000000"/>
          <w:sz w:val="28"/>
          <w:szCs w:val="28"/>
        </w:rPr>
      </w:pPr>
      <w:r>
        <w:rPr>
          <w:rFonts w:ascii="宋体" w:eastAsia="宋体" w:hAnsi="宋体" w:cs="宋体" w:hint="eastAsia"/>
          <w:b/>
          <w:bCs/>
          <w:color w:val="000000"/>
          <w:sz w:val="28"/>
          <w:szCs w:val="28"/>
        </w:rPr>
        <w:t>第</w:t>
      </w:r>
      <w:r>
        <w:rPr>
          <w:rFonts w:ascii="宋体" w:eastAsia="宋体" w:hAnsi="宋体" w:cs="宋体" w:hint="eastAsia"/>
          <w:b/>
          <w:bCs/>
          <w:color w:val="000000"/>
          <w:sz w:val="28"/>
          <w:szCs w:val="28"/>
        </w:rPr>
        <w:t>4</w:t>
      </w:r>
      <w:r>
        <w:rPr>
          <w:rFonts w:ascii="宋体" w:eastAsia="宋体" w:hAnsi="宋体" w:cs="宋体" w:hint="eastAsia"/>
          <w:b/>
          <w:bCs/>
          <w:color w:val="000000"/>
          <w:sz w:val="28"/>
          <w:szCs w:val="28"/>
        </w:rPr>
        <w:t>节</w:t>
      </w:r>
      <w:r>
        <w:rPr>
          <w:rFonts w:ascii="宋体" w:eastAsia="宋体" w:hAnsi="宋体" w:cs="宋体" w:hint="eastAsia"/>
          <w:b/>
          <w:bCs/>
          <w:color w:val="000000"/>
          <w:sz w:val="28"/>
          <w:szCs w:val="28"/>
        </w:rPr>
        <w:t xml:space="preserve">    </w:t>
      </w:r>
      <w:r>
        <w:rPr>
          <w:rFonts w:ascii="宋体" w:eastAsia="宋体" w:hAnsi="宋体" w:cs="宋体" w:hint="eastAsia"/>
          <w:b/>
          <w:bCs/>
          <w:color w:val="000000"/>
          <w:sz w:val="28"/>
          <w:szCs w:val="28"/>
        </w:rPr>
        <w:t>质量、安全、文明施工及环境保护措施</w:t>
      </w:r>
    </w:p>
    <w:p w:rsidR="005C4E30">
      <w:pPr>
        <w:pStyle w:val="Normal0"/>
        <w:spacing w:line="500" w:lineRule="exact"/>
        <w:outlineLvl w:val="0"/>
        <w:rPr>
          <w:rFonts w:ascii="宋体" w:eastAsia="宋体" w:hAnsi="宋体" w:cs="宋体"/>
          <w:b/>
          <w:bCs/>
          <w:sz w:val="28"/>
          <w:szCs w:val="28"/>
        </w:rPr>
      </w:pPr>
      <w:bookmarkStart w:id="34" w:name="_Toc33129894"/>
      <w:bookmarkStart w:id="35" w:name="_Toc127781965"/>
      <w:bookmarkStart w:id="36" w:name="_Toc127782729"/>
      <w:bookmarkStart w:id="37" w:name="_Toc127792953"/>
      <w:bookmarkStart w:id="38" w:name="_Toc130097395"/>
      <w:r>
        <w:rPr>
          <w:rFonts w:ascii="宋体" w:eastAsia="宋体" w:hAnsi="宋体" w:cs="宋体" w:hint="eastAsia"/>
          <w:b/>
          <w:bCs/>
          <w:sz w:val="28"/>
          <w:szCs w:val="28"/>
        </w:rPr>
        <w:t xml:space="preserve">4.1  </w:t>
      </w:r>
      <w:r>
        <w:rPr>
          <w:rFonts w:ascii="宋体" w:eastAsia="宋体" w:hAnsi="宋体" w:cs="宋体" w:hint="eastAsia"/>
          <w:b/>
          <w:bCs/>
          <w:sz w:val="28"/>
          <w:szCs w:val="28"/>
        </w:rPr>
        <w:t>施工质量方针和质量目标</w:t>
      </w:r>
      <w:bookmarkEnd w:id="34"/>
      <w:bookmarkEnd w:id="35"/>
      <w:bookmarkEnd w:id="36"/>
      <w:bookmarkEnd w:id="37"/>
      <w:bookmarkEnd w:id="38"/>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质量是企业的信誉，是企业的生命，切实保证工程质量是我公司的根本宗旨，在册亨县三岔河水库</w:t>
      </w:r>
      <w:r>
        <w:rPr>
          <w:rFonts w:ascii="宋体" w:eastAsia="宋体" w:hAnsi="宋体" w:cs="宋体" w:hint="eastAsia"/>
          <w:sz w:val="28"/>
          <w:szCs w:val="28"/>
        </w:rPr>
        <w:t>工程的施工过程中，将一如既往地坚持严谨、科学的工作态度，遵照业主对工程质量的要求，严格执行国家和行业部门颁发的技术标准、施工规程规范，认真履行本次招标文件对工程质量的要求和我公司对工程施工质量的承诺。</w:t>
      </w:r>
    </w:p>
    <w:p w:rsidR="005C4E30">
      <w:pPr>
        <w:pStyle w:val="Normal0"/>
        <w:spacing w:line="500" w:lineRule="exact"/>
        <w:outlineLvl w:val="0"/>
        <w:rPr>
          <w:rFonts w:ascii="宋体" w:eastAsia="宋体" w:hAnsi="宋体" w:cs="宋体"/>
          <w:b/>
          <w:sz w:val="28"/>
          <w:szCs w:val="28"/>
        </w:rPr>
      </w:pPr>
      <w:bookmarkStart w:id="39" w:name="_Toc33129895"/>
      <w:bookmarkStart w:id="40" w:name="_Toc127781966"/>
      <w:bookmarkStart w:id="41" w:name="_Toc127782730"/>
      <w:bookmarkStart w:id="42" w:name="_Toc127792954"/>
      <w:bookmarkStart w:id="43" w:name="_Toc127793191"/>
      <w:bookmarkStart w:id="44" w:name="_Toc130097396"/>
      <w:r>
        <w:rPr>
          <w:rFonts w:ascii="宋体" w:eastAsia="宋体" w:hAnsi="宋体" w:cs="宋体" w:hint="eastAsia"/>
          <w:b/>
          <w:sz w:val="28"/>
          <w:szCs w:val="28"/>
        </w:rPr>
        <w:t xml:space="preserve">4.1.1  </w:t>
      </w:r>
      <w:r>
        <w:rPr>
          <w:rFonts w:ascii="宋体" w:eastAsia="宋体" w:hAnsi="宋体" w:cs="宋体" w:hint="eastAsia"/>
          <w:b/>
          <w:sz w:val="28"/>
          <w:szCs w:val="28"/>
        </w:rPr>
        <w:t>质量方针</w:t>
      </w:r>
      <w:bookmarkEnd w:id="39"/>
      <w:bookmarkEnd w:id="40"/>
      <w:bookmarkEnd w:id="41"/>
      <w:bookmarkEnd w:id="42"/>
      <w:bookmarkEnd w:id="43"/>
      <w:bookmarkEnd w:id="44"/>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“科技为先、管理为重、质量为首、信誉至上”是我公司的质量方针。</w:t>
      </w:r>
    </w:p>
    <w:p w:rsidR="005C4E30">
      <w:pPr>
        <w:pStyle w:val="Normal0"/>
        <w:spacing w:line="500" w:lineRule="exact"/>
        <w:outlineLvl w:val="0"/>
        <w:rPr>
          <w:rFonts w:ascii="宋体" w:eastAsia="宋体" w:hAnsi="宋体" w:cs="宋体"/>
          <w:b/>
          <w:sz w:val="28"/>
          <w:szCs w:val="28"/>
        </w:rPr>
      </w:pPr>
      <w:bookmarkStart w:id="45" w:name="_Toc33129896"/>
      <w:bookmarkStart w:id="46" w:name="_Toc127781967"/>
      <w:bookmarkStart w:id="47" w:name="_Toc127782731"/>
      <w:bookmarkStart w:id="48" w:name="_Toc127792955"/>
      <w:bookmarkStart w:id="49" w:name="_Toc127793192"/>
      <w:bookmarkStart w:id="50" w:name="_Toc130097397"/>
      <w:r>
        <w:rPr>
          <w:rFonts w:ascii="宋体" w:eastAsia="宋体" w:hAnsi="宋体" w:cs="宋体" w:hint="eastAsia"/>
          <w:b/>
          <w:sz w:val="28"/>
          <w:szCs w:val="28"/>
        </w:rPr>
        <w:t xml:space="preserve">4.1.2  </w:t>
      </w:r>
      <w:r>
        <w:rPr>
          <w:rFonts w:ascii="宋体" w:eastAsia="宋体" w:hAnsi="宋体" w:cs="宋体" w:hint="eastAsia"/>
          <w:b/>
          <w:sz w:val="28"/>
          <w:szCs w:val="28"/>
        </w:rPr>
        <w:t>质量目标</w:t>
      </w:r>
      <w:bookmarkEnd w:id="45"/>
      <w:bookmarkEnd w:id="46"/>
      <w:bookmarkEnd w:id="47"/>
      <w:bookmarkEnd w:id="48"/>
      <w:bookmarkEnd w:id="49"/>
      <w:bookmarkEnd w:id="50"/>
    </w:p>
    <w:p w:rsidR="005C4E30">
      <w:pPr>
        <w:pStyle w:val="Normal0"/>
        <w:autoSpaceDE w:val="0"/>
        <w:autoSpaceDN w:val="0"/>
        <w:spacing w:line="500" w:lineRule="exact"/>
        <w:ind w:firstLine="560" w:firstLineChars="200"/>
        <w:rPr>
          <w:rFonts w:ascii="宋体" w:eastAsia="宋体" w:hAnsi="宋体" w:cs="宋体"/>
          <w:sz w:val="28"/>
          <w:szCs w:val="28"/>
        </w:rPr>
      </w:pPr>
      <w:bookmarkStart w:id="51" w:name="_Toc82922571"/>
      <w:bookmarkStart w:id="52" w:name="_Toc87679711"/>
      <w:r>
        <w:rPr>
          <w:rFonts w:ascii="宋体" w:eastAsia="宋体" w:hAnsi="宋体" w:cs="宋体" w:hint="eastAsia"/>
          <w:sz w:val="28"/>
          <w:szCs w:val="28"/>
        </w:rPr>
        <w:t>保持工程施工过程按照</w:t>
      </w:r>
      <w:r>
        <w:rPr>
          <w:rFonts w:ascii="宋体" w:eastAsia="宋体" w:hAnsi="宋体" w:cs="宋体" w:hint="eastAsia"/>
          <w:sz w:val="28"/>
          <w:szCs w:val="28"/>
        </w:rPr>
        <w:t>GBT19002-ISO9002</w:t>
      </w:r>
      <w:r>
        <w:rPr>
          <w:rFonts w:ascii="宋体" w:eastAsia="宋体" w:hAnsi="宋体" w:cs="宋体" w:hint="eastAsia"/>
          <w:sz w:val="28"/>
          <w:szCs w:val="28"/>
        </w:rPr>
        <w:t>质量认证体系的程序和标准持续、高效的运行，确保工程合格率</w:t>
      </w:r>
      <w:r>
        <w:rPr>
          <w:rFonts w:ascii="宋体" w:eastAsia="宋体" w:hAnsi="宋体" w:cs="宋体" w:hint="eastAsia"/>
          <w:sz w:val="28"/>
          <w:szCs w:val="28"/>
        </w:rPr>
        <w:t>100%</w:t>
      </w:r>
      <w:r>
        <w:rPr>
          <w:rFonts w:ascii="宋体" w:eastAsia="宋体" w:hAnsi="宋体" w:cs="宋体" w:hint="eastAsia"/>
          <w:sz w:val="28"/>
          <w:szCs w:val="28"/>
        </w:rPr>
        <w:t>，土建分部分项工程优良率达</w:t>
      </w:r>
      <w:r>
        <w:rPr>
          <w:rFonts w:ascii="宋体" w:eastAsia="宋体" w:hAnsi="宋体" w:cs="宋体" w:hint="eastAsia"/>
          <w:sz w:val="28"/>
          <w:szCs w:val="28"/>
        </w:rPr>
        <w:t>90%</w:t>
      </w:r>
      <w:r>
        <w:rPr>
          <w:rFonts w:ascii="宋体" w:eastAsia="宋体" w:hAnsi="宋体" w:cs="宋体" w:hint="eastAsia"/>
          <w:sz w:val="28"/>
          <w:szCs w:val="28"/>
        </w:rPr>
        <w:t>以上，单位工程优良率达</w:t>
      </w:r>
      <w:r>
        <w:rPr>
          <w:rFonts w:ascii="宋体" w:eastAsia="宋体" w:hAnsi="宋体" w:cs="宋体" w:hint="eastAsia"/>
          <w:sz w:val="28"/>
          <w:szCs w:val="28"/>
        </w:rPr>
        <w:t>90%</w:t>
      </w:r>
      <w:r>
        <w:rPr>
          <w:rFonts w:ascii="宋体" w:eastAsia="宋体" w:hAnsi="宋体" w:cs="宋体" w:hint="eastAsia"/>
          <w:sz w:val="28"/>
          <w:szCs w:val="28"/>
        </w:rPr>
        <w:t>以上，杜绝质量事故，工</w:t>
      </w:r>
      <w:r>
        <w:rPr>
          <w:rFonts w:ascii="宋体" w:eastAsia="宋体" w:hAnsi="宋体" w:cs="宋体" w:hint="eastAsia"/>
          <w:sz w:val="28"/>
          <w:szCs w:val="28"/>
        </w:rPr>
        <w:t>程总体质量等级为优良，争创国家级优质工程。</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、原材料、半成品检测试验合格率</w:t>
      </w:r>
      <w:r>
        <w:rPr>
          <w:rFonts w:ascii="宋体" w:eastAsia="宋体" w:hAnsi="宋体" w:cs="宋体" w:hint="eastAsia"/>
          <w:sz w:val="28"/>
          <w:szCs w:val="28"/>
        </w:rPr>
        <w:t>100%</w:t>
      </w:r>
      <w:r>
        <w:rPr>
          <w:rFonts w:ascii="宋体" w:eastAsia="宋体" w:hAnsi="宋体" w:cs="宋体" w:hint="eastAsia"/>
          <w:sz w:val="28"/>
          <w:szCs w:val="28"/>
        </w:rPr>
        <w:t>，杜绝不合格品进入工地。</w:t>
      </w:r>
    </w:p>
    <w:p w:rsidR="005C4E30">
      <w:pPr>
        <w:pStyle w:val="Normal0"/>
        <w:spacing w:line="500" w:lineRule="exact"/>
        <w:outlineLvl w:val="0"/>
        <w:rPr>
          <w:rFonts w:ascii="宋体" w:eastAsia="宋体" w:hAnsi="宋体" w:cs="宋体"/>
          <w:b/>
          <w:bCs/>
          <w:sz w:val="28"/>
          <w:szCs w:val="28"/>
        </w:rPr>
      </w:pPr>
      <w:bookmarkStart w:id="53" w:name="_Toc127781968"/>
      <w:bookmarkStart w:id="54" w:name="_Toc127782732"/>
      <w:bookmarkStart w:id="55" w:name="_Toc127792956"/>
      <w:bookmarkStart w:id="56" w:name="_Toc130097398"/>
      <w:r>
        <w:rPr>
          <w:rFonts w:ascii="宋体" w:eastAsia="宋体" w:hAnsi="宋体" w:cs="宋体" w:hint="eastAsia"/>
          <w:b/>
          <w:bCs/>
          <w:sz w:val="28"/>
          <w:szCs w:val="28"/>
        </w:rPr>
        <w:t xml:space="preserve">4.2  </w:t>
      </w:r>
      <w:r>
        <w:rPr>
          <w:rFonts w:ascii="宋体" w:eastAsia="宋体" w:hAnsi="宋体" w:cs="宋体" w:hint="eastAsia"/>
          <w:b/>
          <w:bCs/>
          <w:sz w:val="28"/>
          <w:szCs w:val="28"/>
        </w:rPr>
        <w:t>质量管理组织机构及主要职责</w:t>
      </w:r>
      <w:bookmarkEnd w:id="51"/>
      <w:bookmarkEnd w:id="52"/>
      <w:bookmarkEnd w:id="53"/>
      <w:bookmarkEnd w:id="54"/>
      <w:bookmarkEnd w:id="55"/>
      <w:bookmarkEnd w:id="56"/>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eastAsia="宋体" w:hAnsi="宋体" w:cs="宋体" w:hint="eastAsia"/>
          <w:sz w:val="28"/>
          <w:szCs w:val="28"/>
        </w:rPr>
        <w:t>本标段以质量目标为宗旨，以</w:t>
      </w:r>
      <w:r>
        <w:rPr>
          <w:rFonts w:ascii="宋体" w:eastAsia="宋体" w:hAnsi="宋体" w:cs="宋体" w:hint="eastAsia"/>
          <w:sz w:val="28"/>
          <w:szCs w:val="28"/>
        </w:rPr>
        <w:t>GBT19002-ISO9002</w:t>
      </w:r>
      <w:r>
        <w:rPr>
          <w:rFonts w:ascii="宋体" w:eastAsia="宋体" w:hAnsi="宋体" w:cs="宋体" w:hint="eastAsia"/>
          <w:sz w:val="28"/>
          <w:szCs w:val="28"/>
        </w:rPr>
        <w:t>标准为指南，在现场的工程建设项目经理部以项目经理为核心，采用项目经理负责制下的质量保证体系。项目经理为施工质量第一责任人，对工程施工质量负全面责任。项目部成立质量管理领导小组，工程部和质管部技术人员共同组成质量管理小组，质量管理领导小组成员由主管各业务领导组成，组长由项目经理担任。项目经理部质管部设专职质</w:t>
      </w:r>
      <w:r>
        <w:rPr>
          <w:rFonts w:ascii="宋体" w:eastAsia="宋体" w:hAnsi="宋体" w:cs="宋体" w:hint="eastAsia"/>
          <w:sz w:val="28"/>
          <w:szCs w:val="28"/>
        </w:rPr>
        <w:t>量检查工程师，各作业工区、作业队和作业班组设专职检查员，通过对日常施工过程的质量检查、监督和现场质量检验，具体管理和控制工程建设各施工环节的质量，以期达到质量责任层层分明，质量控制步步到位。</w:t>
      </w:r>
    </w:p>
    <w:p w:rsidR="005C4E30">
      <w:pPr>
        <w:pStyle w:val="Normal0"/>
        <w:spacing w:line="500" w:lineRule="exact"/>
        <w:outlineLvl w:val="0"/>
        <w:rPr>
          <w:rFonts w:ascii="宋体" w:eastAsia="宋体" w:hAnsi="宋体" w:cs="宋体"/>
          <w:b/>
          <w:sz w:val="28"/>
          <w:szCs w:val="28"/>
        </w:rPr>
      </w:pPr>
      <w:bookmarkStart w:id="57" w:name="_Toc49584604"/>
      <w:bookmarkStart w:id="58" w:name="_Toc76547969"/>
      <w:bookmarkStart w:id="59" w:name="_Toc78251034"/>
      <w:bookmarkStart w:id="60" w:name="_Toc82922572"/>
      <w:bookmarkStart w:id="61" w:name="_Toc87679712"/>
      <w:bookmarkStart w:id="62" w:name="_Toc127781969"/>
      <w:bookmarkStart w:id="63" w:name="_Toc127782733"/>
      <w:bookmarkStart w:id="64" w:name="_Toc127792957"/>
      <w:bookmarkStart w:id="65" w:name="_Toc127793194"/>
      <w:bookmarkStart w:id="66" w:name="_Toc130097399"/>
      <w:r>
        <w:rPr>
          <w:rFonts w:ascii="宋体" w:eastAsia="宋体" w:hAnsi="宋体" w:cs="宋体" w:hint="eastAsia"/>
          <w:b/>
          <w:sz w:val="28"/>
          <w:szCs w:val="28"/>
        </w:rPr>
        <w:t xml:space="preserve">4.2.1  </w:t>
      </w:r>
      <w:r>
        <w:rPr>
          <w:rFonts w:ascii="宋体" w:eastAsia="宋体" w:hAnsi="宋体" w:cs="宋体" w:hint="eastAsia"/>
          <w:b/>
          <w:sz w:val="28"/>
          <w:szCs w:val="28"/>
        </w:rPr>
        <w:t>项目部质量控制图</w:t>
      </w:r>
      <w:bookmarkEnd w:id="57"/>
      <w:bookmarkEnd w:id="58"/>
      <w:bookmarkEnd w:id="59"/>
      <w:bookmarkEnd w:id="60"/>
      <w:bookmarkEnd w:id="61"/>
      <w:bookmarkEnd w:id="62"/>
      <w:bookmarkEnd w:id="63"/>
      <w:bookmarkEnd w:id="64"/>
      <w:bookmarkEnd w:id="65"/>
      <w:bookmarkEnd w:id="66"/>
    </w:p>
    <w:p w:rsidR="005C4E30" w:rsidP="0052626A">
      <w:pPr>
        <w:pStyle w:val="Normal0"/>
        <w:autoSpaceDE w:val="0"/>
        <w:autoSpaceDN w:val="0"/>
        <w:spacing w:line="500" w:lineRule="exact"/>
        <w:ind w:firstLine="479" w:firstLineChars="171"/>
        <w:rPr>
          <w:rFonts w:ascii="宋体" w:eastAsia="宋体" w:hAnsi="宋体" w:cs="宋体"/>
          <w:sz w:val="28"/>
          <w:szCs w:val="28"/>
        </w:rPr>
      </w:pPr>
      <w:bookmarkStart w:id="67" w:name="_Toc76547970"/>
      <w:bookmarkStart w:id="68" w:name="_Toc78251035"/>
      <w:bookmarkStart w:id="69" w:name="_Toc82922573"/>
      <w:bookmarkStart w:id="70" w:name="_Toc87679713"/>
      <w:r>
        <w:rPr>
          <w:rFonts w:ascii="宋体" w:eastAsia="宋体" w:hAnsi="宋体" w:cs="宋体"/>
          <w:sz w:val="28"/>
          <w:szCs w:val="28"/>
        </w:rPr>
        <w:pict>
          <v:shape id="_x0000_s1042" type="#_x0000_t75" style="width:6in;height:455.65pt;margin-top:43.6pt;margin-left:0;mso-height-relative:page;mso-position-horizontal:center;mso-width-relative:page;mso-wrap-distance-bottom:0;mso-wrap-distance-left:9pt;mso-wrap-distance-right:9pt;mso-wrap-distance-top:0;position:absolute;z-index:251664384">
            <v:imagedata r:id="rId17" o:title="" croptop="15805f" cropbottom="10568f" cropleft="11669f" cropright="25607f"/>
            <w10:wrap type="square"/>
          </v:shape>
        </w:pict>
      </w:r>
      <w:r>
        <w:rPr>
          <w:rFonts w:ascii="宋体" w:eastAsia="宋体" w:hAnsi="宋体" w:cs="宋体" w:hint="eastAsia"/>
          <w:sz w:val="28"/>
          <w:szCs w:val="28"/>
        </w:rPr>
        <w:t>项目部质量控制框图如图</w:t>
      </w:r>
      <w:r>
        <w:rPr>
          <w:rFonts w:ascii="宋体" w:eastAsia="宋体" w:hAnsi="宋体" w:cs="宋体" w:hint="eastAsia"/>
          <w:sz w:val="28"/>
          <w:szCs w:val="28"/>
        </w:rPr>
        <w:t>5-1</w:t>
      </w:r>
      <w:r>
        <w:rPr>
          <w:rFonts w:ascii="宋体" w:eastAsia="宋体" w:hAnsi="宋体" w:cs="宋体" w:hint="eastAsia"/>
          <w:sz w:val="28"/>
          <w:szCs w:val="28"/>
        </w:rPr>
        <w:t>所示。</w:t>
      </w:r>
      <w:bookmarkEnd w:id="67"/>
      <w:bookmarkEnd w:id="68"/>
      <w:bookmarkEnd w:id="69"/>
      <w:bookmarkEnd w:id="70"/>
    </w:p>
    <w:p w:rsidR="005C4E30">
      <w:pPr>
        <w:pStyle w:val="a1"/>
        <w:spacing w:line="500" w:lineRule="exact"/>
        <w:ind w:firstLine="403"/>
        <w:rPr>
          <w:rFonts w:eastAsia="宋体" w:cs="宋体"/>
          <w:b/>
          <w:sz w:val="28"/>
          <w:szCs w:val="28"/>
        </w:rPr>
      </w:pPr>
      <w:r>
        <w:rPr>
          <w:rFonts w:eastAsia="宋体" w:cs="宋体" w:hint="eastAsia"/>
          <w:b/>
          <w:sz w:val="28"/>
          <w:szCs w:val="28"/>
        </w:rPr>
        <w:t>图</w:t>
      </w:r>
      <w:r>
        <w:rPr>
          <w:rFonts w:eastAsia="宋体" w:cs="宋体" w:hint="eastAsia"/>
          <w:b/>
          <w:sz w:val="28"/>
          <w:szCs w:val="28"/>
        </w:rPr>
        <w:t xml:space="preserve">5-1    </w:t>
      </w:r>
      <w:r>
        <w:rPr>
          <w:rFonts w:eastAsia="宋体" w:cs="宋体" w:hint="eastAsia"/>
          <w:b/>
          <w:sz w:val="28"/>
          <w:szCs w:val="28"/>
        </w:rPr>
        <w:t>项目部质量控制框图</w:t>
      </w:r>
    </w:p>
    <w:p w:rsidR="005C4E30">
      <w:pPr>
        <w:pStyle w:val="Normal0"/>
        <w:spacing w:line="500" w:lineRule="exact"/>
        <w:rPr>
          <w:rFonts w:ascii="宋体" w:eastAsia="宋体" w:hAnsi="宋体" w:cs="宋体"/>
          <w:b/>
          <w:sz w:val="28"/>
          <w:szCs w:val="28"/>
        </w:rPr>
      </w:pPr>
      <w:r>
        <w:rPr>
          <w:rFonts w:ascii="宋体" w:eastAsia="宋体" w:hAnsi="宋体" w:cs="宋体" w:hint="eastAsia"/>
          <w:b/>
          <w:sz w:val="28"/>
          <w:szCs w:val="28"/>
        </w:rPr>
        <w:t>4.2.2</w:t>
      </w:r>
      <w:r>
        <w:rPr>
          <w:rFonts w:ascii="宋体" w:eastAsia="宋体" w:hAnsi="宋体" w:cs="宋体" w:hint="eastAsia"/>
          <w:b/>
          <w:sz w:val="28"/>
          <w:szCs w:val="28"/>
        </w:rPr>
        <w:t>项目部质量保证体系</w:t>
      </w:r>
    </w:p>
    <w:p w:rsidR="005C4E30">
      <w:pPr>
        <w:pStyle w:val="Normal0"/>
        <w:autoSpaceDE w:val="0"/>
        <w:autoSpaceDN w:val="0"/>
        <w:spacing w:line="500" w:lineRule="exact"/>
        <w:ind w:firstLine="358" w:firstLineChars="128"/>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、项目部质量保证体系如表</w:t>
      </w:r>
      <w:r>
        <w:rPr>
          <w:rFonts w:ascii="宋体" w:eastAsia="宋体" w:hAnsi="宋体" w:cs="宋体" w:hint="eastAsia"/>
          <w:sz w:val="28"/>
          <w:szCs w:val="28"/>
        </w:rPr>
        <w:t>5-1</w:t>
      </w:r>
      <w:r>
        <w:rPr>
          <w:rFonts w:ascii="宋体" w:eastAsia="宋体" w:hAnsi="宋体" w:cs="宋体" w:hint="eastAsia"/>
          <w:sz w:val="28"/>
          <w:szCs w:val="28"/>
        </w:rPr>
        <w:t>所示。</w:t>
      </w:r>
    </w:p>
    <w:p w:rsidR="005C4E30">
      <w:pPr>
        <w:pStyle w:val="Normal0"/>
        <w:autoSpaceDE w:val="0"/>
        <w:autoSpaceDN w:val="0"/>
        <w:spacing w:line="500" w:lineRule="exact"/>
        <w:ind w:firstLine="358" w:firstLineChars="128"/>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、项目部质量保证组织体系框图如图</w:t>
      </w:r>
      <w:r>
        <w:rPr>
          <w:rFonts w:ascii="宋体" w:eastAsia="宋体" w:hAnsi="宋体" w:cs="宋体" w:hint="eastAsia"/>
          <w:sz w:val="28"/>
          <w:szCs w:val="28"/>
        </w:rPr>
        <w:t>5-2</w:t>
      </w:r>
      <w:r>
        <w:rPr>
          <w:rFonts w:ascii="宋体" w:eastAsia="宋体" w:hAnsi="宋体" w:cs="宋体" w:hint="eastAsia"/>
          <w:sz w:val="28"/>
          <w:szCs w:val="28"/>
        </w:rPr>
        <w:t>所示。</w:t>
      </w:r>
    </w:p>
    <w:p w:rsidR="005C4E30">
      <w:pPr>
        <w:pStyle w:val="a1"/>
        <w:wordWrap w:val="0"/>
        <w:spacing w:line="500" w:lineRule="exact"/>
        <w:ind w:firstLine="403"/>
        <w:jc w:val="right"/>
        <w:rPr>
          <w:rFonts w:eastAsia="宋体" w:cs="宋体"/>
          <w:b/>
          <w:sz w:val="21"/>
          <w:szCs w:val="21"/>
        </w:rPr>
      </w:pPr>
    </w:p>
    <w:p w:rsidR="005C4E30">
      <w:pPr>
        <w:pStyle w:val="a1"/>
        <w:wordWrap w:val="0"/>
        <w:spacing w:line="500" w:lineRule="exact"/>
        <w:ind w:firstLine="403"/>
        <w:jc w:val="right"/>
        <w:rPr>
          <w:rFonts w:eastAsia="宋体" w:cs="宋体"/>
          <w:b/>
          <w:sz w:val="21"/>
          <w:szCs w:val="21"/>
        </w:rPr>
        <w:sectPr>
          <w:type w:val="nextPage"/>
          <w:pgSz w:w="11906" w:h="16838"/>
          <w:pgMar w:top="1440" w:right="1800" w:bottom="1440" w:left="1800" w:header="851" w:footer="992" w:gutter="0"/>
          <w:pgNumType w:start="24"/>
          <w:cols w:space="425"/>
          <w:titlePg w:val="0"/>
          <w:docGrid w:type="lines" w:linePitch="312"/>
        </w:sectPr>
      </w:pPr>
    </w:p>
    <w:p w:rsidR="005C4E30">
      <w:pPr>
        <w:pStyle w:val="a1"/>
        <w:wordWrap w:val="0"/>
        <w:spacing w:line="500" w:lineRule="exact"/>
        <w:ind w:firstLine="403"/>
        <w:jc w:val="right"/>
        <w:rPr>
          <w:rFonts w:eastAsia="宋体" w:cs="宋体"/>
          <w:b/>
          <w:sz w:val="21"/>
          <w:szCs w:val="21"/>
        </w:rPr>
      </w:pPr>
      <w:r>
        <w:rPr>
          <w:rFonts w:eastAsia="宋体" w:cs="宋体" w:hint="eastAsia"/>
          <w:b/>
          <w:sz w:val="21"/>
          <w:szCs w:val="21"/>
        </w:rPr>
        <w:t>项目部质量保证体系要素分配表</w:t>
      </w:r>
      <w:r>
        <w:rPr>
          <w:rFonts w:eastAsia="宋体" w:cs="宋体" w:hint="eastAsia"/>
          <w:b/>
          <w:sz w:val="21"/>
          <w:szCs w:val="21"/>
        </w:rPr>
        <w:t xml:space="preserve">            </w:t>
      </w:r>
      <w:r>
        <w:rPr>
          <w:rFonts w:eastAsia="宋体" w:cs="宋体" w:hint="eastAsia"/>
          <w:b/>
          <w:sz w:val="21"/>
          <w:szCs w:val="21"/>
        </w:rPr>
        <w:t>表</w:t>
      </w:r>
      <w:r>
        <w:rPr>
          <w:rFonts w:eastAsia="宋体" w:cs="宋体" w:hint="eastAsia"/>
          <w:b/>
          <w:sz w:val="21"/>
          <w:szCs w:val="21"/>
        </w:rPr>
        <w:t xml:space="preserve">5-1   </w:t>
      </w:r>
    </w:p>
    <w:tbl>
      <w:tblPr>
        <w:tblStyle w:val="TableNormal"/>
        <w:tblpPr w:leftFromText="180" w:rightFromText="180" w:vertAnchor="text" w:horzAnchor="margin" w:tblpXSpec="center" w:tblpY="239"/>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0"/>
        <w:gridCol w:w="2593"/>
        <w:gridCol w:w="3969"/>
        <w:gridCol w:w="1578"/>
      </w:tblGrid>
      <w:tr>
        <w:tblPrEx>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338"/>
        </w:trPr>
        <w:tc>
          <w:tcPr>
            <w:tcW w:w="1090" w:type="dxa"/>
            <w:tcBorders>
              <w:top w:val="double" w:sz="4" w:space="0" w:color="auto"/>
              <w:left w:val="double" w:sz="4" w:space="0" w:color="auto"/>
              <w:bottom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要素</w:t>
            </w:r>
          </w:p>
        </w:tc>
        <w:tc>
          <w:tcPr>
            <w:tcW w:w="2593" w:type="dxa"/>
            <w:tcBorders>
              <w:top w:val="double" w:sz="4" w:space="0" w:color="auto"/>
              <w:bottom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主控要素</w:t>
            </w:r>
          </w:p>
        </w:tc>
        <w:tc>
          <w:tcPr>
            <w:tcW w:w="3969" w:type="dxa"/>
            <w:tcBorders>
              <w:top w:val="double" w:sz="4" w:space="0" w:color="auto"/>
              <w:bottom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工作程序</w:t>
            </w:r>
          </w:p>
        </w:tc>
        <w:tc>
          <w:tcPr>
            <w:tcW w:w="1578" w:type="dxa"/>
            <w:tcBorders>
              <w:top w:val="double" w:sz="4" w:space="0" w:color="auto"/>
              <w:bottom w:val="double" w:sz="4" w:space="0" w:color="auto"/>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项目部主</w:t>
            </w:r>
          </w:p>
          <w:p w:rsidR="005C4E30">
            <w:pPr>
              <w:pStyle w:val="Normal0"/>
              <w:rPr>
                <w:rFonts w:ascii="宋体" w:eastAsia="宋体" w:hAnsi="宋体" w:cs="宋体"/>
                <w:sz w:val="21"/>
                <w:szCs w:val="21"/>
              </w:rPr>
            </w:pPr>
            <w:r>
              <w:rPr>
                <w:rFonts w:ascii="宋体" w:eastAsia="宋体" w:hAnsi="宋体" w:cs="宋体" w:hint="eastAsia"/>
                <w:sz w:val="21"/>
                <w:szCs w:val="21"/>
              </w:rPr>
              <w:t>控人员</w:t>
            </w:r>
          </w:p>
        </w:tc>
      </w:tr>
      <w:tr>
        <w:tblPrEx>
          <w:tblW w:w="9230" w:type="dxa"/>
          <w:tblLayout w:type="fixed"/>
          <w:tblLook w:val="04A0"/>
        </w:tblPrEx>
        <w:trPr>
          <w:cantSplit/>
          <w:trHeight w:hRule="exact" w:val="307"/>
        </w:trPr>
        <w:tc>
          <w:tcPr>
            <w:tcW w:w="1090" w:type="dxa"/>
            <w:vMerge w:val="restart"/>
            <w:tcBorders>
              <w:top w:val="double" w:sz="4" w:space="0" w:color="auto"/>
              <w:lef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c>
          <w:tcPr>
            <w:tcW w:w="2593" w:type="dxa"/>
            <w:tcBorders>
              <w:top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管理职责</w:t>
            </w:r>
          </w:p>
        </w:tc>
        <w:tc>
          <w:tcPr>
            <w:tcW w:w="3969" w:type="dxa"/>
            <w:tcBorders>
              <w:top w:val="double" w:sz="4" w:space="0" w:color="auto"/>
            </w:tcBorders>
            <w:vAlign w:val="center"/>
          </w:tcPr>
          <w:p w:rsidR="005C4E30">
            <w:pPr>
              <w:pStyle w:val="Normal0"/>
              <w:rPr>
                <w:rFonts w:ascii="宋体" w:eastAsia="宋体" w:hAnsi="宋体" w:cs="宋体"/>
                <w:sz w:val="21"/>
                <w:szCs w:val="21"/>
              </w:rPr>
            </w:pPr>
          </w:p>
        </w:tc>
        <w:tc>
          <w:tcPr>
            <w:tcW w:w="1578" w:type="dxa"/>
            <w:tcBorders>
              <w:top w:val="double" w:sz="4" w:space="0" w:color="auto"/>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cantSplit/>
          <w:trHeight w:hRule="exact" w:val="290"/>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质量体系</w:t>
            </w:r>
          </w:p>
        </w:tc>
        <w:tc>
          <w:tcPr>
            <w:tcW w:w="3969" w:type="dxa"/>
            <w:vAlign w:val="center"/>
          </w:tcPr>
          <w:p w:rsidR="005C4E30">
            <w:pPr>
              <w:pStyle w:val="Normal0"/>
              <w:rPr>
                <w:rFonts w:ascii="宋体" w:eastAsia="宋体" w:hAnsi="宋体" w:cs="宋体"/>
                <w:sz w:val="21"/>
                <w:szCs w:val="21"/>
              </w:rPr>
            </w:pP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合同评审</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合同评审管理工作程序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文件和资料控制</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文件和资料控制工作程序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资料员</w:t>
            </w:r>
          </w:p>
        </w:tc>
      </w:tr>
      <w:tr>
        <w:tblPrEx>
          <w:tblW w:w="9230" w:type="dxa"/>
          <w:tblLayout w:type="fixed"/>
          <w:tblLook w:val="04A0"/>
        </w:tblPrEx>
        <w:trPr>
          <w:cantSplit/>
          <w:trHeight w:hRule="exact" w:val="397"/>
        </w:trPr>
        <w:tc>
          <w:tcPr>
            <w:tcW w:w="1090" w:type="dxa"/>
            <w:vMerge w:val="restart"/>
            <w:tcBorders>
              <w:lef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项目副经理</w:t>
            </w:r>
          </w:p>
        </w:tc>
        <w:tc>
          <w:tcPr>
            <w:tcW w:w="2593" w:type="dxa"/>
            <w:vMerge w:val="restart"/>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采购</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物资采购管理工作程序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材料员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ign w:val="center"/>
          </w:tcPr>
          <w:p w:rsidR="005C4E30">
            <w:pPr>
              <w:pStyle w:val="Normal0"/>
              <w:rPr>
                <w:rFonts w:ascii="宋体" w:eastAsia="宋体" w:hAnsi="宋体" w:cs="宋体"/>
                <w:sz w:val="21"/>
                <w:szCs w:val="21"/>
              </w:rPr>
            </w:pP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工程分承包管理工作程序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ign w:val="center"/>
          </w:tcPr>
          <w:p w:rsidR="005C4E30">
            <w:pPr>
              <w:pStyle w:val="Normal0"/>
              <w:rPr>
                <w:rFonts w:ascii="宋体" w:eastAsia="宋体" w:hAnsi="宋体" w:cs="宋体"/>
                <w:sz w:val="21"/>
                <w:szCs w:val="21"/>
              </w:rPr>
            </w:pP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劳务分承包管理工作程序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顾客提供产品控制</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顾客提供产品控制管理工作程序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副经理</w:t>
            </w:r>
          </w:p>
        </w:tc>
      </w:tr>
      <w:tr>
        <w:tblPrEx>
          <w:tblW w:w="9230" w:type="dxa"/>
          <w:tblLayout w:type="fixed"/>
          <w:tblLook w:val="04A0"/>
        </w:tblPrEx>
        <w:trPr>
          <w:cantSplit/>
          <w:trHeight w:hRule="exact" w:val="397"/>
        </w:trPr>
        <w:tc>
          <w:tcPr>
            <w:tcW w:w="1090" w:type="dxa"/>
            <w:vMerge w:val="restart"/>
            <w:tcBorders>
              <w:lef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技术负责人</w:t>
            </w:r>
          </w:p>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产品标识和可追溯性</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产品标识和可追溯性管理工作程序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技术员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restart"/>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过程控制</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施工过程管理工作程序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项目技术负责人</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ign w:val="center"/>
          </w:tcPr>
          <w:p w:rsidR="005C4E30">
            <w:pPr>
              <w:pStyle w:val="Normal0"/>
              <w:rPr>
                <w:rFonts w:ascii="宋体" w:eastAsia="宋体" w:hAnsi="宋体" w:cs="宋体"/>
                <w:sz w:val="21"/>
                <w:szCs w:val="21"/>
              </w:rPr>
            </w:pP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安全生产管理工作程序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副经理</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restart"/>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检验和试验</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进货检验和试验工作程序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质检员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ign w:val="center"/>
          </w:tcPr>
          <w:p w:rsidR="005C4E30">
            <w:pPr>
              <w:pStyle w:val="Normal0"/>
              <w:rPr>
                <w:rFonts w:ascii="宋体" w:eastAsia="宋体" w:hAnsi="宋体" w:cs="宋体"/>
                <w:sz w:val="21"/>
                <w:szCs w:val="21"/>
              </w:rPr>
            </w:pP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过程检验和试验工作程序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试验员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ign w:val="center"/>
          </w:tcPr>
          <w:p w:rsidR="005C4E30">
            <w:pPr>
              <w:pStyle w:val="Normal0"/>
              <w:rPr>
                <w:rFonts w:ascii="宋体" w:eastAsia="宋体" w:hAnsi="宋体" w:cs="宋体"/>
                <w:sz w:val="21"/>
                <w:szCs w:val="21"/>
              </w:rPr>
            </w:pP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最终检验和试验工作程序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质检员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Merge/>
            <w:vAlign w:val="center"/>
          </w:tcPr>
          <w:p w:rsidR="005C4E30">
            <w:pPr>
              <w:pStyle w:val="Normal0"/>
              <w:rPr>
                <w:rFonts w:ascii="宋体" w:eastAsia="宋体" w:hAnsi="宋体" w:cs="宋体"/>
                <w:sz w:val="21"/>
                <w:szCs w:val="21"/>
              </w:rPr>
            </w:pP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试验室管理工作程序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试验员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检验和试验设备控制</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检验、测量和试验设备管理工作程序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试验测</w:t>
            </w:r>
          </w:p>
          <w:p w:rsidR="005C4E30">
            <w:pPr>
              <w:pStyle w:val="Normal0"/>
              <w:rPr>
                <w:rFonts w:ascii="宋体" w:eastAsia="宋体" w:hAnsi="宋体" w:cs="宋体"/>
                <w:sz w:val="21"/>
                <w:szCs w:val="21"/>
              </w:rPr>
            </w:pPr>
            <w:r>
              <w:rPr>
                <w:rFonts w:ascii="宋体" w:eastAsia="宋体" w:hAnsi="宋体" w:cs="宋体" w:hint="eastAsia"/>
                <w:sz w:val="21"/>
                <w:szCs w:val="21"/>
              </w:rPr>
              <w:t>量员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检验和试验状态</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检验和试验状态管理工作程序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试验员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不合格品的控制</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不合格品的控制管理工作程序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质检员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纠正和预防措施</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纠正和预防措施管理工作程序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项目技术负责人</w:t>
            </w:r>
          </w:p>
        </w:tc>
      </w:tr>
      <w:tr>
        <w:tblPrEx>
          <w:tblW w:w="9230" w:type="dxa"/>
          <w:tblLayout w:type="fixed"/>
          <w:tblLook w:val="04A0"/>
        </w:tblPrEx>
        <w:trPr>
          <w:cantSplit/>
          <w:trHeight w:hRule="exact" w:val="397"/>
        </w:trPr>
        <w:tc>
          <w:tcPr>
            <w:tcW w:w="1090" w:type="dxa"/>
            <w:vMerge w:val="restart"/>
            <w:tcBorders>
              <w:lef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项目副经理</w:t>
            </w: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搬运、贮存</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物资搬运、贮存工作程序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材料员</w:t>
            </w:r>
          </w:p>
        </w:tc>
      </w:tr>
      <w:tr>
        <w:tblPrEx>
          <w:tblW w:w="9230" w:type="dxa"/>
          <w:tblLayout w:type="fixed"/>
          <w:tblLook w:val="04A0"/>
        </w:tblPrEx>
        <w:trPr>
          <w:cantSplit/>
          <w:trHeight w:hRule="exact" w:val="706"/>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防护和交付</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成品保护、工程竣工交付管理工作程序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专业队长</w:t>
            </w:r>
          </w:p>
        </w:tc>
      </w:tr>
      <w:tr>
        <w:tblPrEx>
          <w:tblW w:w="9230" w:type="dxa"/>
          <w:tblLayout w:type="fixed"/>
          <w:tblLook w:val="04A0"/>
        </w:tblPrEx>
        <w:trPr>
          <w:cantSplit/>
          <w:trHeight w:hRule="exact" w:val="397"/>
        </w:trPr>
        <w:tc>
          <w:tcPr>
            <w:tcW w:w="1090" w:type="dxa"/>
            <w:vMerge w:val="restart"/>
            <w:tcBorders>
              <w:lef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质量记录的控制</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质量记录的控制管理工作程序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质检员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内部质量审核</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内部质量审核管理工作程序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培训</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培训管理工作程序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劳资员</w:t>
            </w:r>
          </w:p>
        </w:tc>
      </w:tr>
      <w:tr>
        <w:tblPrEx>
          <w:tblW w:w="9230" w:type="dxa"/>
          <w:tblLayout w:type="fixed"/>
          <w:tblLook w:val="04A0"/>
        </w:tblPrEx>
        <w:trPr>
          <w:cantSplit/>
          <w:trHeight w:hRule="exact" w:val="397"/>
        </w:trPr>
        <w:tc>
          <w:tcPr>
            <w:tcW w:w="1090" w:type="dxa"/>
            <w:vMerge/>
            <w:tcBorders>
              <w:left w:val="double" w:sz="4" w:space="0" w:color="auto"/>
            </w:tcBorders>
            <w:vAlign w:val="center"/>
          </w:tcPr>
          <w:p w:rsidR="005C4E30">
            <w:pPr>
              <w:pStyle w:val="Normal0"/>
              <w:rPr>
                <w:rFonts w:ascii="宋体" w:eastAsia="宋体" w:hAnsi="宋体" w:cs="宋体"/>
                <w:sz w:val="21"/>
                <w:szCs w:val="21"/>
              </w:rPr>
            </w:pPr>
          </w:p>
        </w:tc>
        <w:tc>
          <w:tcPr>
            <w:tcW w:w="2593"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服务</w:t>
            </w:r>
          </w:p>
        </w:tc>
        <w:tc>
          <w:tcPr>
            <w:tcW w:w="3969" w:type="dxa"/>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服务管理工作程序</w:t>
            </w:r>
          </w:p>
        </w:tc>
        <w:tc>
          <w:tcPr>
            <w:tcW w:w="1578" w:type="dxa"/>
            <w:tcBorders>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项目经理</w:t>
            </w:r>
          </w:p>
        </w:tc>
      </w:tr>
      <w:tr>
        <w:tblPrEx>
          <w:tblW w:w="9230" w:type="dxa"/>
          <w:tblLayout w:type="fixed"/>
          <w:tblLook w:val="04A0"/>
        </w:tblPrEx>
        <w:trPr>
          <w:trHeight w:hRule="exact" w:val="759"/>
        </w:trPr>
        <w:tc>
          <w:tcPr>
            <w:tcW w:w="1090" w:type="dxa"/>
            <w:tcBorders>
              <w:left w:val="double" w:sz="4" w:space="0" w:color="auto"/>
              <w:bottom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项目技术负责人</w:t>
            </w:r>
          </w:p>
        </w:tc>
        <w:tc>
          <w:tcPr>
            <w:tcW w:w="2593" w:type="dxa"/>
            <w:tcBorders>
              <w:bottom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统计技术</w:t>
            </w:r>
          </w:p>
        </w:tc>
        <w:tc>
          <w:tcPr>
            <w:tcW w:w="3969" w:type="dxa"/>
            <w:tcBorders>
              <w:bottom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统计技术管理工作程序</w:t>
            </w:r>
          </w:p>
        </w:tc>
        <w:tc>
          <w:tcPr>
            <w:tcW w:w="1578" w:type="dxa"/>
            <w:tcBorders>
              <w:bottom w:val="double" w:sz="4" w:space="0" w:color="auto"/>
              <w:right w:val="double" w:sz="4" w:space="0" w:color="auto"/>
            </w:tcBorders>
            <w:vAlign w:val="center"/>
          </w:tcPr>
          <w:p w:rsidR="005C4E30">
            <w:pPr>
              <w:pStyle w:val="Normal0"/>
              <w:rPr>
                <w:rFonts w:ascii="宋体" w:eastAsia="宋体" w:hAnsi="宋体" w:cs="宋体"/>
                <w:sz w:val="21"/>
                <w:szCs w:val="21"/>
              </w:rPr>
            </w:pPr>
            <w:r>
              <w:rPr>
                <w:rFonts w:ascii="宋体" w:eastAsia="宋体" w:hAnsi="宋体" w:cs="宋体" w:hint="eastAsia"/>
                <w:sz w:val="21"/>
                <w:szCs w:val="21"/>
              </w:rPr>
              <w:t>项目技术负责人</w:t>
            </w:r>
          </w:p>
        </w:tc>
      </w:tr>
    </w:tbl>
    <w:p w:rsidR="005C4E30">
      <w:pPr>
        <w:pStyle w:val="Normal0"/>
        <w:spacing w:line="500" w:lineRule="exact"/>
        <w:outlineLvl w:val="0"/>
        <w:rPr>
          <w:rFonts w:ascii="宋体" w:eastAsia="宋体" w:hAnsi="宋体" w:cs="宋体"/>
          <w:b/>
          <w:sz w:val="28"/>
          <w:szCs w:val="28"/>
        </w:rPr>
      </w:pPr>
      <w:bookmarkStart w:id="71" w:name="_Toc87679714"/>
      <w:bookmarkStart w:id="72" w:name="_Toc82922574"/>
      <w:bookmarkStart w:id="73" w:name="_Toc78251036"/>
      <w:bookmarkStart w:id="74" w:name="_Toc76547971"/>
      <w:bookmarkStart w:id="75" w:name="_Toc49584606"/>
      <w:bookmarkStart w:id="76" w:name="_Toc127781970"/>
      <w:bookmarkStart w:id="77" w:name="_Toc130097400"/>
      <w:bookmarkStart w:id="78" w:name="_Toc127782734"/>
      <w:bookmarkStart w:id="79" w:name="_Toc127792958"/>
      <w:bookmarkStart w:id="80" w:name="_Toc127793195"/>
      <w:r>
        <w:rPr>
          <w:rFonts w:ascii="宋体" w:eastAsia="宋体" w:hAnsi="宋体" w:cs="宋体" w:hint="eastAsia"/>
          <w:b/>
          <w:sz w:val="28"/>
          <w:szCs w:val="28"/>
        </w:rPr>
        <w:t xml:space="preserve">4.2.3  </w:t>
      </w:r>
      <w:r>
        <w:rPr>
          <w:rFonts w:ascii="宋体" w:eastAsia="宋体" w:hAnsi="宋体" w:cs="宋体" w:hint="eastAsia"/>
          <w:b/>
          <w:sz w:val="28"/>
          <w:szCs w:val="28"/>
        </w:rPr>
        <w:t>质量管理部门主要职责</w:t>
      </w:r>
      <w:bookmarkEnd w:id="71"/>
      <w:bookmarkEnd w:id="72"/>
      <w:bookmarkEnd w:id="73"/>
      <w:bookmarkEnd w:id="74"/>
      <w:bookmarkEnd w:id="75"/>
      <w:bookmarkEnd w:id="76"/>
      <w:bookmarkEnd w:id="77"/>
      <w:bookmarkEnd w:id="78"/>
      <w:bookmarkEnd w:id="79"/>
      <w:bookmarkEnd w:id="80"/>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（一）项目经理职责</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eastAsia="宋体" w:hAnsi="宋体" w:cs="宋体" w:hint="eastAsia"/>
          <w:sz w:val="28"/>
          <w:szCs w:val="28"/>
        </w:rPr>
        <w:t>1</w:t>
      </w:r>
      <w:r>
        <w:rPr>
          <w:rFonts w:ascii="宋体" w:eastAsia="宋体" w:hAnsi="宋体" w:cs="宋体" w:hint="eastAsia"/>
          <w:sz w:val="28"/>
          <w:szCs w:val="28"/>
        </w:rPr>
        <w:t>、受企业法人委托，全权负责工程项目的实施，对企业法人负责。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、对工程项目的质量、进度、成本及安全文明施工负全面责任。</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（二）项目技术负责人职责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、对工程项目的施工技术、工程质量管理工作负具体责任，对项目经理负责。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、负责检查并指导项目质检员、技术员、资料员、测量员、试验员及作业班组的日常工作。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、负责工程图纸的会审工作。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、负责组织施工技术措施、施工技术交底及成品保护措施的制定。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、负责施工材料质量要求的鉴定。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、负责一般设计洽商的签署。</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、负责组织一般质量事故的处理及改正和预防措施的制定。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、负责严重质量事故的处理及改正和预防措施的制定。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（三）项目副经理职责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协助项目经理工作，负责所有质量管理人员的考勤工作。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（四）现场工程师职责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、具体负责施工进度计划的落实，对项目副经理负责。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、负责工程施工现场的生产调度及协调工作。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、负责施工现场各责任区工作的落实。</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、负责填写施工日志和施工大事记。</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（五）施工技术员职责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、与作业班组配合工作，负责施工技术工作，对项目技术负责人负责。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、在项目技术负责人的指导下，制定施工技术措施。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、具体负责分项工程的施工技术交底。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、负责制定一般不合格分项工程的纠正和预防措施。</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eastAsia="宋体" w:hAnsi="宋体" w:cs="宋体" w:hint="eastAsia"/>
          <w:sz w:val="28"/>
          <w:szCs w:val="28"/>
        </w:rPr>
        <w:t>（六）项目质检员职责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、负责项目工程的质量检验工作，对项目技术负责人负责。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、负责分项工程的质量评定。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、实行质量否决制，对不合格分项工程，有权停止后续工程的施工，并向项目技术负责人报告。</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、参与不合格分项工程纠正和预防措施的制定。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、监督项目测量员的工作。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、工程验收单的填写及与业主和监理工程师的联系工作。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、负责工程质量检验、施工技术资料的整理。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（七）项目测量员职责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、负责工程的测量工作，对项目技术负</w:t>
      </w:r>
      <w:r>
        <w:rPr>
          <w:rFonts w:ascii="宋体" w:eastAsia="宋体" w:hAnsi="宋体" w:cs="宋体" w:hint="eastAsia"/>
          <w:sz w:val="28"/>
          <w:szCs w:val="28"/>
        </w:rPr>
        <w:t>责人负责。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、负责工程平面控制点和高程控制点的测量。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、协助项目质检员对工程的标高进行监控，发现问题及时向项目技术负责人报告。</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、负责工程测量施工技术资料的整理。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（八）项目资料员职责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、负责项目部工程技术资料及有关文件的管理工作，对项目技术负责人负责。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、负责项目文件的收发工作。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、负责施工技术资料及质量记录的收集、编目、归档。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、指导并监督项目部其他职能人员收集好工程技术资料。</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（九）项目材料员职责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、负责</w:t>
      </w:r>
      <w:r>
        <w:rPr>
          <w:rFonts w:ascii="宋体" w:eastAsia="宋体" w:hAnsi="宋体" w:cs="宋体" w:hint="eastAsia"/>
          <w:sz w:val="28"/>
          <w:szCs w:val="28"/>
        </w:rPr>
        <w:t>C</w:t>
      </w:r>
      <w:r>
        <w:rPr>
          <w:rFonts w:ascii="宋体" w:eastAsia="宋体" w:hAnsi="宋体" w:cs="宋体" w:hint="eastAsia"/>
          <w:sz w:val="28"/>
          <w:szCs w:val="28"/>
        </w:rPr>
        <w:t>类物资供应商的资格评审及采购、保管工作，对项目副经理负责。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、负责进场物资的进货检验。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、负责进入施工现场材料的标识及标识移植工作。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（十）项目设备管理员职责</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eastAsia="宋体" w:hAnsi="宋体" w:cs="宋体" w:hint="eastAsia"/>
          <w:sz w:val="28"/>
          <w:szCs w:val="28"/>
        </w:rPr>
        <w:t>1</w:t>
      </w:r>
      <w:r>
        <w:rPr>
          <w:rFonts w:ascii="宋体" w:eastAsia="宋体" w:hAnsi="宋体" w:cs="宋体" w:hint="eastAsia"/>
          <w:sz w:val="28"/>
          <w:szCs w:val="28"/>
        </w:rPr>
        <w:t>、负责施工现场机电设备的管理工作，对项目副经理负责。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、负责组织进入施工现场的机电设备及施工设施的鉴定工作。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、随时检查在用设备的安全状况，实行安全否决制，发现严重问题，有权停止该设备的使用，并向项目副经理报告。</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、监督设备操作员严格按操作规程使用设备。</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、负责机电设备有关技术资料的整理工作。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（十一）项目试验员职责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、负责工程项目的试验工作，对项目技术负责人负责。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、负责砼试配申请单的填写。</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、负责所有需复试材料的取样送检工作。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、负责通知监理工程师进行见证取样。</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、负责监督砼拌和站的计量工作。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、负责与试验有关的工程技术资料的整理。</w:t>
      </w:r>
    </w:p>
    <w:p w:rsidR="005C4E30">
      <w:pPr>
        <w:pStyle w:val="Normal0"/>
        <w:spacing w:line="500" w:lineRule="exact"/>
        <w:outlineLvl w:val="0"/>
        <w:rPr>
          <w:rFonts w:ascii="宋体" w:eastAsia="宋体" w:hAnsi="宋体" w:cs="宋体"/>
          <w:b/>
          <w:sz w:val="28"/>
          <w:szCs w:val="28"/>
        </w:rPr>
      </w:pPr>
      <w:bookmarkStart w:id="81" w:name="_Toc130097401"/>
      <w:bookmarkStart w:id="82" w:name="_Toc127793196"/>
      <w:bookmarkStart w:id="83" w:name="_Toc127792959"/>
      <w:bookmarkStart w:id="84" w:name="_Toc127782735"/>
      <w:bookmarkStart w:id="85" w:name="_Toc87679715"/>
      <w:bookmarkStart w:id="86" w:name="_Toc82922575"/>
      <w:bookmarkStart w:id="87" w:name="_Toc127781971"/>
      <w:bookmarkStart w:id="88" w:name="_Toc78251037"/>
      <w:bookmarkStart w:id="89" w:name="_Toc49584607"/>
      <w:bookmarkStart w:id="90" w:name="_Toc76547972"/>
      <w:r>
        <w:rPr>
          <w:rFonts w:ascii="宋体" w:eastAsia="宋体" w:hAnsi="宋体" w:cs="宋体" w:hint="eastAsia"/>
          <w:b/>
          <w:sz w:val="28"/>
          <w:szCs w:val="28"/>
        </w:rPr>
        <w:t xml:space="preserve">4.2.4  </w:t>
      </w:r>
      <w:r>
        <w:rPr>
          <w:rFonts w:ascii="宋体" w:eastAsia="宋体" w:hAnsi="宋体" w:cs="宋体" w:hint="eastAsia"/>
          <w:b/>
          <w:sz w:val="28"/>
          <w:szCs w:val="28"/>
        </w:rPr>
        <w:t>工程创优保证体系</w:t>
      </w:r>
      <w:bookmarkEnd w:id="81"/>
      <w:bookmarkEnd w:id="82"/>
      <w:bookmarkEnd w:id="83"/>
      <w:bookmarkEnd w:id="84"/>
      <w:bookmarkEnd w:id="85"/>
      <w:bookmarkEnd w:id="86"/>
      <w:bookmarkEnd w:id="87"/>
      <w:bookmarkEnd w:id="88"/>
      <w:bookmarkEnd w:id="89"/>
      <w:bookmarkEnd w:id="90"/>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工程创优保证体系网络图如图</w:t>
      </w:r>
      <w:r>
        <w:rPr>
          <w:rFonts w:ascii="宋体" w:eastAsia="宋体" w:hAnsi="宋体" w:cs="宋体" w:hint="eastAsia"/>
          <w:sz w:val="28"/>
          <w:szCs w:val="28"/>
        </w:rPr>
        <w:t>5-3</w:t>
      </w:r>
      <w:r>
        <w:rPr>
          <w:rFonts w:ascii="宋体" w:eastAsia="宋体" w:hAnsi="宋体" w:cs="宋体" w:hint="eastAsia"/>
          <w:sz w:val="28"/>
          <w:szCs w:val="28"/>
        </w:rPr>
        <w:t>所示。</w:t>
      </w:r>
    </w:p>
    <w:p w:rsidR="005C4E30">
      <w:pPr>
        <w:pStyle w:val="Normal0"/>
        <w:spacing w:line="500" w:lineRule="exact"/>
        <w:outlineLvl w:val="0"/>
        <w:rPr>
          <w:rFonts w:ascii="宋体" w:eastAsia="宋体" w:hAnsi="宋体" w:cs="宋体"/>
          <w:b/>
          <w:bCs/>
          <w:sz w:val="28"/>
          <w:szCs w:val="28"/>
        </w:rPr>
      </w:pPr>
      <w:bookmarkStart w:id="91" w:name="_Toc130097402"/>
      <w:bookmarkStart w:id="92" w:name="_Toc127792960"/>
      <w:bookmarkStart w:id="93" w:name="_Toc127782736"/>
      <w:bookmarkStart w:id="94" w:name="_Toc87679717"/>
      <w:bookmarkStart w:id="95" w:name="_Toc127781972"/>
      <w:bookmarkStart w:id="96" w:name="_Toc76547974"/>
      <w:bookmarkStart w:id="97" w:name="_Toc82922577"/>
      <w:bookmarkStart w:id="98" w:name="_Toc78251039"/>
      <w:r>
        <w:rPr>
          <w:rFonts w:ascii="宋体" w:eastAsia="宋体" w:hAnsi="宋体" w:cs="宋体" w:hint="eastAsia"/>
          <w:b/>
          <w:bCs/>
          <w:sz w:val="28"/>
          <w:szCs w:val="28"/>
        </w:rPr>
        <w:t xml:space="preserve">4.3  </w:t>
      </w:r>
      <w:r>
        <w:rPr>
          <w:rFonts w:ascii="宋体" w:eastAsia="宋体" w:hAnsi="宋体" w:cs="宋体" w:hint="eastAsia"/>
          <w:b/>
          <w:bCs/>
          <w:sz w:val="28"/>
          <w:szCs w:val="28"/>
        </w:rPr>
        <w:t>质量管理的措施</w:t>
      </w:r>
      <w:bookmarkEnd w:id="91"/>
      <w:bookmarkEnd w:id="92"/>
      <w:bookmarkEnd w:id="93"/>
      <w:bookmarkEnd w:id="94"/>
      <w:bookmarkEnd w:id="95"/>
      <w:bookmarkEnd w:id="96"/>
      <w:bookmarkEnd w:id="97"/>
      <w:bookmarkEnd w:id="98"/>
    </w:p>
    <w:p w:rsidR="005C4E30">
      <w:pPr>
        <w:pStyle w:val="Normal0"/>
        <w:spacing w:line="500" w:lineRule="exact"/>
        <w:outlineLvl w:val="0"/>
        <w:rPr>
          <w:rFonts w:ascii="宋体" w:eastAsia="宋体" w:hAnsi="宋体" w:cs="宋体"/>
          <w:b/>
          <w:sz w:val="28"/>
          <w:szCs w:val="28"/>
        </w:rPr>
      </w:pPr>
      <w:bookmarkStart w:id="99" w:name="_Toc130097403"/>
      <w:bookmarkStart w:id="100" w:name="_Toc127793198"/>
      <w:bookmarkStart w:id="101" w:name="_Toc127792961"/>
      <w:bookmarkStart w:id="102" w:name="_Toc127782737"/>
      <w:bookmarkStart w:id="103" w:name="_Toc127781973"/>
      <w:bookmarkStart w:id="104" w:name="_Toc87679718"/>
      <w:bookmarkStart w:id="105" w:name="_Toc82922578"/>
      <w:bookmarkStart w:id="106" w:name="_Toc78251040"/>
      <w:bookmarkStart w:id="107" w:name="_Toc76547975"/>
      <w:bookmarkStart w:id="108" w:name="_Toc49584609"/>
      <w:r>
        <w:rPr>
          <w:rFonts w:ascii="宋体" w:eastAsia="宋体" w:hAnsi="宋体" w:cs="宋体" w:hint="eastAsia"/>
          <w:b/>
          <w:sz w:val="28"/>
          <w:szCs w:val="28"/>
        </w:rPr>
        <w:t xml:space="preserve">4.3.1  </w:t>
      </w:r>
      <w:r>
        <w:rPr>
          <w:rFonts w:ascii="宋体" w:eastAsia="宋体" w:hAnsi="宋体" w:cs="宋体" w:hint="eastAsia"/>
          <w:b/>
          <w:sz w:val="28"/>
          <w:szCs w:val="28"/>
        </w:rPr>
        <w:t>执行下列质量管理制度</w:t>
      </w:r>
      <w:bookmarkEnd w:id="99"/>
      <w:bookmarkEnd w:id="100"/>
      <w:bookmarkEnd w:id="101"/>
      <w:bookmarkEnd w:id="102"/>
      <w:bookmarkEnd w:id="103"/>
      <w:bookmarkEnd w:id="104"/>
      <w:bookmarkEnd w:id="105"/>
      <w:bookmarkEnd w:id="106"/>
      <w:bookmarkEnd w:id="107"/>
      <w:bookmarkEnd w:id="108"/>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（一）质量活动日制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每周三定为质量活动日，在当天组织质量专题会，实施质量联检、评比。</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（二）质量否决制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坚持质量一票否</w:t>
      </w:r>
      <w:r>
        <w:rPr>
          <w:rFonts w:ascii="宋体" w:eastAsia="宋体" w:hAnsi="宋体" w:cs="宋体" w:hint="eastAsia"/>
          <w:sz w:val="28"/>
          <w:szCs w:val="28"/>
        </w:rPr>
        <w:t>决制，管理人员所负责的质量方面出了问题，扣发奖金；施工分项没有达到规定标准，不预拔付工程款、工程量不得确认；质量没把握，不得继续施工。</w:t>
      </w: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sectPr>
          <w:type w:val="nextPage"/>
          <w:pgSz w:w="11906" w:h="16838"/>
          <w:pgMar w:top="1440" w:right="1800" w:bottom="1440" w:left="1800" w:header="851" w:footer="992" w:gutter="0"/>
          <w:pgNumType w:start="28"/>
          <w:cols w:space="425"/>
          <w:titlePg w:val="0"/>
          <w:docGrid w:type="lines" w:linePitch="312"/>
        </w:sectPr>
      </w:pPr>
    </w:p>
    <w:p w:rsidR="005C4E30" w:rsidP="0052626A">
      <w:pPr>
        <w:pStyle w:val="a2"/>
        <w:spacing w:line="500" w:lineRule="exact"/>
        <w:ind w:firstLine="560"/>
        <w:rPr>
          <w:rFonts w:eastAsia="宋体" w:cs="宋体"/>
          <w:sz w:val="28"/>
          <w:szCs w:val="28"/>
        </w:rPr>
      </w:pPr>
      <w:r>
        <w:rPr>
          <w:rFonts w:eastAsia="宋体" w:cs="宋体"/>
          <w:sz w:val="28"/>
          <w:szCs w:val="28"/>
        </w:rPr>
        <w:pict>
          <v:shape id="_x0000_s1043" type="#_x0000_t75" style="width:399pt;height:351.3pt;margin-top:-4.15pt;margin-left:10.85pt;mso-height-relative:page;mso-width-relative:page;position:absolute;z-index:251665408">
            <v:imagedata r:id="rId18" o:title="" croptop="35467f" cropbottom="19576f" cropleft="24465f" cropright="34336f" grayscale="t" bilevel="t"/>
          </v:shape>
        </w:pict>
      </w: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rsidP="0052626A">
      <w:pPr>
        <w:pStyle w:val="a2"/>
        <w:spacing w:line="500" w:lineRule="exact"/>
        <w:ind w:firstLine="560"/>
        <w:rPr>
          <w:rFonts w:eastAsia="宋体" w:cs="宋体"/>
          <w:sz w:val="28"/>
          <w:szCs w:val="28"/>
        </w:rPr>
      </w:pPr>
    </w:p>
    <w:p w:rsidR="005C4E30">
      <w:pPr>
        <w:pStyle w:val="a1"/>
        <w:spacing w:line="500" w:lineRule="exact"/>
        <w:rPr>
          <w:rFonts w:eastAsia="宋体" w:cs="宋体"/>
          <w:b/>
          <w:sz w:val="28"/>
          <w:szCs w:val="28"/>
        </w:rPr>
      </w:pPr>
    </w:p>
    <w:p w:rsidR="005C4E30">
      <w:pPr>
        <w:pStyle w:val="a1"/>
        <w:spacing w:line="500" w:lineRule="exact"/>
        <w:rPr>
          <w:rFonts w:eastAsia="宋体" w:cs="宋体"/>
          <w:b/>
          <w:sz w:val="28"/>
          <w:szCs w:val="28"/>
        </w:rPr>
      </w:pPr>
    </w:p>
    <w:p w:rsidR="005C4E30">
      <w:pPr>
        <w:pStyle w:val="a1"/>
        <w:spacing w:line="500" w:lineRule="exact"/>
        <w:rPr>
          <w:rFonts w:eastAsia="宋体" w:cs="宋体"/>
          <w:b/>
          <w:sz w:val="28"/>
          <w:szCs w:val="28"/>
        </w:rPr>
      </w:pPr>
    </w:p>
    <w:p w:rsidR="005C4E30">
      <w:pPr>
        <w:pStyle w:val="a1"/>
        <w:spacing w:line="500" w:lineRule="exact"/>
        <w:rPr>
          <w:rFonts w:eastAsia="宋体" w:cs="宋体"/>
          <w:b/>
          <w:sz w:val="28"/>
          <w:szCs w:val="28"/>
        </w:rPr>
      </w:pPr>
    </w:p>
    <w:p w:rsidR="005C4E30">
      <w:pPr>
        <w:pStyle w:val="a1"/>
        <w:spacing w:line="500" w:lineRule="exact"/>
        <w:rPr>
          <w:rFonts w:eastAsia="宋体" w:cs="宋体"/>
          <w:b/>
          <w:sz w:val="28"/>
          <w:szCs w:val="28"/>
        </w:rPr>
      </w:pPr>
    </w:p>
    <w:p w:rsidR="005C4E30">
      <w:pPr>
        <w:pStyle w:val="a1"/>
        <w:spacing w:line="500" w:lineRule="exact"/>
        <w:rPr>
          <w:rFonts w:eastAsia="宋体" w:cs="宋体"/>
          <w:b/>
          <w:sz w:val="28"/>
          <w:szCs w:val="28"/>
        </w:rPr>
      </w:pPr>
    </w:p>
    <w:p w:rsidR="005C4E30">
      <w:pPr>
        <w:pStyle w:val="a1"/>
        <w:spacing w:line="500" w:lineRule="exact"/>
        <w:rPr>
          <w:rFonts w:eastAsia="宋体" w:cs="宋体"/>
          <w:b/>
          <w:sz w:val="28"/>
          <w:szCs w:val="28"/>
        </w:rPr>
      </w:pPr>
      <w:r>
        <w:rPr>
          <w:rFonts w:eastAsia="宋体" w:cs="宋体" w:hint="eastAsia"/>
          <w:b/>
          <w:sz w:val="28"/>
          <w:szCs w:val="28"/>
        </w:rPr>
        <w:t>图</w:t>
      </w:r>
      <w:r>
        <w:rPr>
          <w:rFonts w:eastAsia="宋体" w:cs="宋体" w:hint="eastAsia"/>
          <w:b/>
          <w:sz w:val="28"/>
          <w:szCs w:val="28"/>
        </w:rPr>
        <w:t xml:space="preserve">5-3    </w:t>
      </w:r>
      <w:r>
        <w:rPr>
          <w:rFonts w:eastAsia="宋体" w:cs="宋体" w:hint="eastAsia"/>
          <w:b/>
          <w:sz w:val="28"/>
          <w:szCs w:val="28"/>
        </w:rPr>
        <w:t>工程创优保证体系网络图</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（三）坚持样板制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所有工序施工前，必须先作样板，经各有关人员验收合格后，方可进行工序的大面积施工。</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（四）坚持“三检制”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“三检制”即：班组自检、技术人员复检、专职质检员终检，上道工序不合格，不准进入下道工序，确保各道工序的工程质量；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（五）坚持方案先行制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每项工作要有实用有效的书面技术措施，否则不得施工。</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（六）坚持质量合格证制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每个部位施工完，应由质检人员进行检查，标出作业人员、质量数据及质量等级，合格部位贴上质量合格证，不合格者返工重做。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（七）坚持审核制</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eastAsia="宋体" w:hAnsi="宋体" w:cs="宋体" w:hint="eastAsia"/>
          <w:sz w:val="28"/>
          <w:szCs w:val="28"/>
        </w:rPr>
        <w:t>每一项工作至少有一个人进行审核，特别对技术措施及施工实施，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必须多道把关、双重保险。</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（八）坚持标准化制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对日常工作程序要制定标准。使之整齐划一，不得人为改动。做到事事有标准，人人按标准。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（九）坚持质量目标管理制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根据本工程质量目标，制定详细的阶段目标及分部、分项工程质量目标，确保质量总目标的顺利实现。</w:t>
      </w:r>
    </w:p>
    <w:p w:rsidR="005C4E30">
      <w:pPr>
        <w:pStyle w:val="Normal0"/>
        <w:spacing w:line="500" w:lineRule="exact"/>
        <w:outlineLvl w:val="0"/>
        <w:rPr>
          <w:rFonts w:ascii="宋体" w:eastAsia="宋体" w:hAnsi="宋体" w:cs="宋体"/>
          <w:b/>
          <w:sz w:val="28"/>
          <w:szCs w:val="28"/>
        </w:rPr>
      </w:pPr>
      <w:bookmarkStart w:id="109" w:name="_Toc130097404"/>
      <w:bookmarkStart w:id="110" w:name="_Toc127793199"/>
      <w:bookmarkStart w:id="111" w:name="_Toc127792962"/>
      <w:bookmarkStart w:id="112" w:name="_Toc127782738"/>
      <w:bookmarkStart w:id="113" w:name="_Toc127781974"/>
      <w:bookmarkStart w:id="114" w:name="_Toc87679719"/>
      <w:bookmarkStart w:id="115" w:name="_Toc82922579"/>
      <w:bookmarkStart w:id="116" w:name="_Toc78251041"/>
      <w:bookmarkStart w:id="117" w:name="_Toc76547976"/>
      <w:bookmarkStart w:id="118" w:name="_Toc49584610"/>
      <w:r>
        <w:rPr>
          <w:rFonts w:ascii="宋体" w:eastAsia="宋体" w:hAnsi="宋体" w:cs="宋体" w:hint="eastAsia"/>
          <w:b/>
          <w:sz w:val="28"/>
          <w:szCs w:val="28"/>
        </w:rPr>
        <w:t xml:space="preserve">4.3.2  </w:t>
      </w:r>
      <w:r>
        <w:rPr>
          <w:rFonts w:ascii="宋体" w:eastAsia="宋体" w:hAnsi="宋体" w:cs="宋体" w:hint="eastAsia"/>
          <w:b/>
          <w:sz w:val="28"/>
          <w:szCs w:val="28"/>
        </w:rPr>
        <w:t>主要保证措施</w:t>
      </w:r>
      <w:bookmarkEnd w:id="109"/>
      <w:bookmarkEnd w:id="110"/>
      <w:bookmarkEnd w:id="111"/>
      <w:bookmarkEnd w:id="112"/>
      <w:bookmarkEnd w:id="113"/>
      <w:bookmarkEnd w:id="114"/>
      <w:bookmarkEnd w:id="115"/>
      <w:bookmarkEnd w:id="116"/>
      <w:bookmarkEnd w:id="117"/>
      <w:bookmarkEnd w:id="118"/>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、认真贯彻“百年大计，质量第一”的方针，为用户着想，为业主服务，坚决服从监理工程师的监理和指导，认真组织施工，确保工程质量目标。</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、执行项目法人责任制，项目法定代表人对工程全权负责。按公司质量保证手册，程序文件的要求，严格执行岗位责任制和相应的管理制度。</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、认真执行“三检制”</w:t>
      </w:r>
      <w:r>
        <w:rPr>
          <w:rFonts w:ascii="宋体" w:eastAsia="宋体" w:hAnsi="宋体" w:cs="宋体" w:hint="eastAsia"/>
          <w:sz w:val="28"/>
          <w:szCs w:val="28"/>
        </w:rPr>
        <w:t>“三检制”即：班组自检、技术（质检）员复检、专职质检员终检，上道工序不合格，不准进入下道工序，各级质量机构严格把关，严格行使质量否决权，确保各道工序的工程质量。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项目部技术负责人组织有关人员开工前拟定详细的工程质量计划，工程质量检查项目划分及其质量计划报送监理工程师审批。施工全过程采用零质量问题全过程质量控制，以工作质量保证工程质量。凡达不到工序质量标准的坚决返工，以工序质量保证分项、分部工程质量，最终保证单位工程质量和整个工程质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、过程控制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1</w:t>
      </w:r>
      <w:r>
        <w:rPr>
          <w:rFonts w:ascii="宋体" w:eastAsia="宋体" w:hAnsi="宋体" w:cs="宋体" w:hint="eastAsia"/>
          <w:sz w:val="28"/>
          <w:szCs w:val="28"/>
        </w:rPr>
        <w:t>）严格原材料、中间产品质量和进场的检验和试验制度，</w:t>
      </w:r>
      <w:r>
        <w:rPr>
          <w:rFonts w:ascii="宋体" w:eastAsia="宋体" w:hAnsi="宋体" w:cs="宋体" w:hint="eastAsia"/>
          <w:sz w:val="28"/>
          <w:szCs w:val="28"/>
        </w:rPr>
        <w:t>坚决杜绝使用不合格材料、构件、设备。</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eastAsia="宋体" w:hAnsi="宋体" w:cs="宋体" w:hint="eastAsia"/>
          <w:sz w:val="28"/>
          <w:szCs w:val="28"/>
        </w:rPr>
        <w:t>（</w:t>
      </w:r>
      <w:r>
        <w:rPr>
          <w:rFonts w:ascii="宋体" w:eastAsia="宋体" w:hAnsi="宋体" w:cs="宋体" w:hint="eastAsia"/>
          <w:sz w:val="28"/>
          <w:szCs w:val="28"/>
        </w:rPr>
        <w:t>2</w:t>
      </w:r>
      <w:r>
        <w:rPr>
          <w:rFonts w:ascii="宋体" w:eastAsia="宋体" w:hAnsi="宋体" w:cs="宋体" w:hint="eastAsia"/>
          <w:sz w:val="28"/>
          <w:szCs w:val="28"/>
        </w:rPr>
        <w:t>）在工程施工中采用零质量问题管理法，对工序管理点进行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控制，其作法是：画出工序的流程图，在图上标明控制点，再在控制点明细表上写出各点的质量要求，按各点容易出现的质量通病，预先写出预防措施。按预防措施要求把质量问题提前消灭，不容其出现。</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认真贯彻执行《水利水电工程质量管理若干规定》，《水利水电工程质量检验评定标准》和公司质量保证手册和程序文件，及时进行隐蔽工程、分部分项单位工程的检验评定，做到工程进展与资料同步进行，并报请监理工程师进行验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、在本工程中全面贯彻</w:t>
      </w:r>
      <w:r>
        <w:rPr>
          <w:rFonts w:ascii="宋体" w:eastAsia="宋体" w:hAnsi="宋体" w:cs="宋体" w:hint="eastAsia"/>
          <w:sz w:val="28"/>
          <w:szCs w:val="28"/>
        </w:rPr>
        <w:t>GBT19002-ISO9002</w:t>
      </w:r>
      <w:r>
        <w:rPr>
          <w:rFonts w:ascii="宋体" w:eastAsia="宋体" w:hAnsi="宋体" w:cs="宋体" w:hint="eastAsia"/>
          <w:sz w:val="28"/>
          <w:szCs w:val="28"/>
        </w:rPr>
        <w:t>质量管理精神。严格控制好材料质量、采购质量、过程中各环节的质量控制，严格材料的检验和试验制度。单项工程每道工序皆以优良为目标，否则返工重新施工。</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、项目部制定检查计划，报上级主管部门批准后严格执行，上级主管部门重点控制，项目质检员每道工序（预检、隐检、评定）均检查，达不到优质标准不进行下道工序。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9</w:t>
      </w:r>
      <w:r>
        <w:rPr>
          <w:rFonts w:ascii="宋体" w:eastAsia="宋体" w:hAnsi="宋体" w:cs="宋体" w:hint="eastAsia"/>
          <w:sz w:val="28"/>
          <w:szCs w:val="28"/>
        </w:rPr>
        <w:t>、施工中加强对操作人员教育，学习规范、规程、图纸要求及国家验评标准。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、质量工作为碰头会及各种会议的议程之一，党政工团齐抓共管，各部门工作围绕着本工程创优而开展工作。</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11</w:t>
      </w:r>
      <w:r>
        <w:rPr>
          <w:rFonts w:ascii="宋体" w:eastAsia="宋体" w:hAnsi="宋体" w:cs="宋体" w:hint="eastAsia"/>
          <w:sz w:val="28"/>
          <w:szCs w:val="28"/>
        </w:rPr>
        <w:t>、</w:t>
      </w:r>
      <w:r>
        <w:rPr>
          <w:rFonts w:ascii="宋体" w:eastAsia="宋体" w:hAnsi="宋体" w:cs="宋体" w:hint="eastAsia"/>
          <w:sz w:val="28"/>
          <w:szCs w:val="28"/>
        </w:rPr>
        <w:t>项目技术负责人领导技术人员与操作人员提前研究质量通病，并制定防治措施，使之消灭于未然。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12</w:t>
      </w:r>
      <w:r>
        <w:rPr>
          <w:rFonts w:ascii="宋体" w:eastAsia="宋体" w:hAnsi="宋体" w:cs="宋体" w:hint="eastAsia"/>
          <w:sz w:val="28"/>
          <w:szCs w:val="28"/>
        </w:rPr>
        <w:t>、在职工中开展全面质量管理知识教育，努力提高职工的质量意识，建立班组</w:t>
      </w:r>
      <w:r>
        <w:rPr>
          <w:rFonts w:ascii="宋体" w:eastAsia="宋体" w:hAnsi="宋体" w:cs="宋体" w:hint="eastAsia"/>
          <w:sz w:val="28"/>
          <w:szCs w:val="28"/>
        </w:rPr>
        <w:t>QC</w:t>
      </w:r>
      <w:r>
        <w:rPr>
          <w:rFonts w:ascii="宋体" w:eastAsia="宋体" w:hAnsi="宋体" w:cs="宋体" w:hint="eastAsia"/>
          <w:sz w:val="28"/>
          <w:szCs w:val="28"/>
        </w:rPr>
        <w:t>小组，开展</w:t>
      </w:r>
      <w:r>
        <w:rPr>
          <w:rFonts w:ascii="宋体" w:eastAsia="宋体" w:hAnsi="宋体" w:cs="宋体" w:hint="eastAsia"/>
          <w:sz w:val="28"/>
          <w:szCs w:val="28"/>
        </w:rPr>
        <w:t>QC</w:t>
      </w:r>
      <w:r>
        <w:rPr>
          <w:rFonts w:ascii="宋体" w:eastAsia="宋体" w:hAnsi="宋体" w:cs="宋体" w:hint="eastAsia"/>
          <w:sz w:val="28"/>
          <w:szCs w:val="28"/>
        </w:rPr>
        <w:t>小组活动，实行质量目标管理，以一流的质量、一流的速度，一流的技术、一流的管理创建优质工程。</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eastAsia="宋体" w:hAnsi="宋体" w:cs="宋体" w:hint="eastAsia"/>
          <w:sz w:val="28"/>
          <w:szCs w:val="28"/>
        </w:rPr>
        <w:t>13</w:t>
      </w:r>
      <w:r>
        <w:rPr>
          <w:rFonts w:ascii="宋体" w:eastAsia="宋体" w:hAnsi="宋体" w:cs="宋体" w:hint="eastAsia"/>
          <w:sz w:val="28"/>
          <w:szCs w:val="28"/>
        </w:rPr>
        <w:t>、认真落实技术岗位责任制和技术交底制，每道工序施工前一天，由技术人员进行技术、工艺、质量的详细交底，交接双方必须在书面交底资料上签字。对新材料，使用前先进行试验，掌握其性能特点后再大面积施工。采用新工艺前，首先对操作人员进行技术培训，</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考试</w:t>
      </w:r>
      <w:r>
        <w:rPr>
          <w:rFonts w:ascii="宋体" w:eastAsia="宋体" w:hAnsi="宋体" w:cs="宋体" w:hint="eastAsia"/>
          <w:sz w:val="28"/>
          <w:szCs w:val="28"/>
        </w:rPr>
        <w:t>合格后方能上岗。</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14</w:t>
      </w:r>
      <w:r>
        <w:rPr>
          <w:rFonts w:ascii="宋体" w:eastAsia="宋体" w:hAnsi="宋体" w:cs="宋体" w:hint="eastAsia"/>
          <w:sz w:val="28"/>
          <w:szCs w:val="28"/>
        </w:rPr>
        <w:t>、认真做好施工记录、验槽记录、隐蔽工程记录等，及时办理各种验收签证手续，定期检查工程质量，保证资料的收集、整理、审核与工程同步进行。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15</w:t>
      </w:r>
      <w:r>
        <w:rPr>
          <w:rFonts w:ascii="宋体" w:eastAsia="宋体" w:hAnsi="宋体" w:cs="宋体" w:hint="eastAsia"/>
          <w:sz w:val="28"/>
          <w:szCs w:val="28"/>
        </w:rPr>
        <w:t>、原材料进场必须有材质证明或复验报告，各种设备、成品、半成品进场必须有产品合格证，无证材料一律不准进场，对有疑议的材料先进行复验，试验合格后再使用。</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16</w:t>
      </w:r>
      <w:r>
        <w:rPr>
          <w:rFonts w:ascii="宋体" w:eastAsia="宋体" w:hAnsi="宋体" w:cs="宋体" w:hint="eastAsia"/>
          <w:sz w:val="28"/>
          <w:szCs w:val="28"/>
        </w:rPr>
        <w:t>、推行“质量零缺陷工程”管理模式，实现“所干必优，一次成优”的目标。</w:t>
      </w:r>
    </w:p>
    <w:p w:rsidR="005C4E30">
      <w:pPr>
        <w:pStyle w:val="Normal0"/>
        <w:spacing w:line="500" w:lineRule="exact"/>
        <w:rPr>
          <w:rFonts w:ascii="宋体" w:eastAsia="宋体" w:hAnsi="宋体" w:cs="宋体"/>
          <w:b/>
          <w:sz w:val="28"/>
          <w:szCs w:val="28"/>
        </w:rPr>
      </w:pPr>
      <w:bookmarkStart w:id="119" w:name="_Toc82922580"/>
      <w:bookmarkStart w:id="120" w:name="_Toc87679720"/>
      <w:bookmarkStart w:id="121" w:name="_Toc78251042"/>
      <w:bookmarkStart w:id="122" w:name="_Toc76547977"/>
      <w:bookmarkStart w:id="123" w:name="_Toc49584611"/>
      <w:r>
        <w:rPr>
          <w:rFonts w:ascii="宋体" w:eastAsia="宋体" w:hAnsi="宋体" w:cs="宋体" w:hint="eastAsia"/>
          <w:b/>
          <w:sz w:val="28"/>
          <w:szCs w:val="28"/>
        </w:rPr>
        <w:t xml:space="preserve">4.3.3  </w:t>
      </w:r>
      <w:r>
        <w:rPr>
          <w:rFonts w:ascii="宋体" w:eastAsia="宋体" w:hAnsi="宋体" w:cs="宋体" w:hint="eastAsia"/>
          <w:b/>
          <w:sz w:val="28"/>
          <w:szCs w:val="28"/>
        </w:rPr>
        <w:t>质量保证机构运行管理措施</w:t>
      </w:r>
      <w:bookmarkEnd w:id="119"/>
      <w:bookmarkEnd w:id="120"/>
      <w:bookmarkEnd w:id="121"/>
      <w:bookmarkEnd w:id="122"/>
      <w:bookmarkEnd w:id="123"/>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（一）设计变更及技术洽商管理工作程序（负责人：技术负责人）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、项目中甲方提出的设计变更及技术洽商，由技术负责人组织有关人员进行审核。</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、项目中施工单位提出的设计变更和技术洽商，由专业技术员负责编制，并按变更在图纸中做出标识，由技术负责人审批，然后交与建设单位监理单位和设计单位签认。</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、对于变更施工组织设计方案或严重影响材料及进度等的重大变更，应在项目部有关人员的进一步核实后，由项目经理上报经营部评审。</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、设计变更和技术洽商等资料由项目部资料员统一收集归档，并及时分发至有关执行人员和上级有关职能部门。</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、在接到设计变更和技术洽商后，由项目部技术负责人组织有关人员制定施工方案、技术措施，及时召开材料进度的调度会，并由技术员定出书面技术交底。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（二）图纸及资料的管理（负责人：资料员</w:t>
      </w:r>
      <w:r>
        <w:rPr>
          <w:rFonts w:ascii="宋体" w:eastAsia="宋体" w:hAnsi="宋体" w:cs="宋体" w:hint="eastAsia"/>
          <w:sz w:val="28"/>
          <w:szCs w:val="28"/>
        </w:rPr>
        <w:t xml:space="preserve"> </w:t>
      </w:r>
      <w:r>
        <w:rPr>
          <w:rFonts w:ascii="宋体" w:eastAsia="宋体" w:hAnsi="宋体" w:cs="宋体" w:hint="eastAsia"/>
          <w:sz w:val="28"/>
          <w:szCs w:val="28"/>
        </w:rPr>
        <w:t>）</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eastAsia="宋体" w:hAnsi="宋体" w:cs="宋体" w:hint="eastAsia"/>
          <w:sz w:val="28"/>
          <w:szCs w:val="28"/>
        </w:rPr>
        <w:t>1</w:t>
      </w:r>
      <w:r>
        <w:rPr>
          <w:rFonts w:ascii="宋体" w:eastAsia="宋体" w:hAnsi="宋体" w:cs="宋体" w:hint="eastAsia"/>
          <w:sz w:val="28"/>
          <w:szCs w:val="28"/>
        </w:rPr>
        <w:t>、施工图纸由资料员负责接收、登记和标识，由技术负责人指定发放。图纸变更和图纸做废时，由资料员负责收回并销毁。</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、竣工技术资料由资料员负责收集整理编制，技术负责人审核。</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、资料员应保证施工过程中使用有效文件和资料。</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（三）物资采购管理工作程序（负责人：材料员）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、项目部自购物资由材料员主要负责。由物资管理部采购的物资</w:t>
      </w:r>
      <w:r>
        <w:rPr>
          <w:rFonts w:ascii="宋体" w:eastAsia="宋体" w:hAnsi="宋体" w:cs="宋体" w:hint="eastAsia"/>
          <w:sz w:val="28"/>
          <w:szCs w:val="28"/>
        </w:rPr>
        <w:t>，其物资供应商由物资管理部评定，项目经理部自行采购的物资由项目副经理负责组织评定，建立合格物资供应商名册。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、对违反合同要求，供货质量低劣的物资供应商要按公司有关的规定进行处理。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、工程材料需用计划由专业技术人员负责提供，经技术负责人审批后交采购员。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（四）生产队伍管理工作程序（负责人：项目经理）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、作业班组的选择应由项目副经理主要负责，由项目经理负责组织项目部有关人员考查并选定生产队伍。</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、选定后报劳财部，并办理一切必要的手续。</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、项目部对作业班组进行培训教育，用工结束时，对该队伍进行评定，上报</w:t>
      </w:r>
      <w:r>
        <w:rPr>
          <w:rFonts w:ascii="宋体" w:eastAsia="宋体" w:hAnsi="宋体" w:cs="宋体" w:hint="eastAsia"/>
          <w:sz w:val="28"/>
          <w:szCs w:val="28"/>
        </w:rPr>
        <w:t>有关部门备案。</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（五）产品标识和可追溯性管理工作程序（负责人：现场工程师）</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、运至现场的原材料，周转材料成品、半成品的标识由仓库管理员负责，施工过程的标识由专业工程师负责，砼的标识由试验员负责，施工设备和计量器具由项目经理部指定专人标识。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、入库存放材料要填写验收记录，注明材料的品种、规格、出厂日期、材质证明、入库验收单，填写标签标牌进行标识。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、由项目技术负责人确定有可追溯性要求的物资和过程</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（六）施工过程控制管理工作程序（负责人：技术负责人）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、施工准备阶段</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eastAsia="宋体" w:hAnsi="宋体" w:cs="宋体" w:hint="eastAsia"/>
          <w:sz w:val="28"/>
          <w:szCs w:val="28"/>
        </w:rPr>
        <w:t>（</w:t>
      </w:r>
      <w:r>
        <w:rPr>
          <w:rFonts w:ascii="宋体" w:eastAsia="宋体" w:hAnsi="宋体" w:cs="宋体" w:hint="eastAsia"/>
          <w:sz w:val="28"/>
          <w:szCs w:val="28"/>
        </w:rPr>
        <w:t>1</w:t>
      </w:r>
      <w:r>
        <w:rPr>
          <w:rFonts w:ascii="宋体" w:eastAsia="宋体" w:hAnsi="宋体" w:cs="宋体" w:hint="eastAsia"/>
          <w:sz w:val="28"/>
          <w:szCs w:val="28"/>
        </w:rPr>
        <w:t>）由项目技术负责人组织图纸预审，</w:t>
      </w:r>
      <w:r>
        <w:rPr>
          <w:rFonts w:ascii="宋体" w:eastAsia="宋体" w:hAnsi="宋体" w:cs="宋体" w:hint="eastAsia"/>
          <w:sz w:val="28"/>
          <w:szCs w:val="28"/>
        </w:rPr>
        <w:t>在相关单位的组织下负责编制施工组织设计，上报技术科审核，公司技术负责人程师批准，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组织技术员及工程师对已批准的施工组织设计学习培训，使各专业的技术员和工程师明确施工方法和质量要求。</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2</w:t>
      </w:r>
      <w:r>
        <w:rPr>
          <w:rFonts w:ascii="宋体" w:eastAsia="宋体" w:hAnsi="宋体" w:cs="宋体" w:hint="eastAsia"/>
          <w:sz w:val="28"/>
          <w:szCs w:val="28"/>
        </w:rPr>
        <w:t>）由测量员负责座标点和水准点的测量，负责定位放线，并进行水准点保护，由技术负责人通知工程管理部复核，作好书面记录。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3</w:t>
      </w:r>
      <w:r>
        <w:rPr>
          <w:rFonts w:ascii="宋体" w:eastAsia="宋体" w:hAnsi="宋体" w:cs="宋体" w:hint="eastAsia"/>
          <w:sz w:val="28"/>
          <w:szCs w:val="28"/>
        </w:rPr>
        <w:t>）砼浇筑前，由技术负责人组织砼开盘签定，钢筋模板等专业负责人签字认可。</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、施工阶段</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1</w:t>
      </w:r>
      <w:r>
        <w:rPr>
          <w:rFonts w:ascii="宋体" w:eastAsia="宋体" w:hAnsi="宋体" w:cs="宋体" w:hint="eastAsia"/>
          <w:sz w:val="28"/>
          <w:szCs w:val="28"/>
        </w:rPr>
        <w:t>）由技术负责人确定项目的质量管理点，制定监控措施，由质检员负责执行。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2</w:t>
      </w:r>
      <w:r>
        <w:rPr>
          <w:rFonts w:ascii="宋体" w:eastAsia="宋体" w:hAnsi="宋体" w:cs="宋体" w:hint="eastAsia"/>
          <w:sz w:val="28"/>
          <w:szCs w:val="28"/>
        </w:rPr>
        <w:t>）技术负责人在施工前向相关工作人员进行技术交底，并由相关的技术员填写交底记录。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3</w:t>
      </w:r>
      <w:r>
        <w:rPr>
          <w:rFonts w:ascii="宋体" w:eastAsia="宋体" w:hAnsi="宋体" w:cs="宋体" w:hint="eastAsia"/>
          <w:sz w:val="28"/>
          <w:szCs w:val="28"/>
        </w:rPr>
        <w:t>）坚持日常的机械设备的定期维护修理制度，坚持每天的三检制，和每周半天的保养时间，对检查出的问题，项目部及时解决，确保机械设备状况良好。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4</w:t>
      </w:r>
      <w:r>
        <w:rPr>
          <w:rFonts w:ascii="宋体" w:eastAsia="宋体" w:hAnsi="宋体" w:cs="宋体" w:hint="eastAsia"/>
          <w:sz w:val="28"/>
          <w:szCs w:val="28"/>
        </w:rPr>
        <w:t>）班组完成工序后，组织自检员进行专项检查，最后由项目副经理组织工程师相关班组交接检查，并签署检查结论，作为下道工序施工的依据。</w:t>
      </w:r>
      <w:r>
        <w:rPr>
          <w:rFonts w:ascii="宋体" w:eastAsia="宋体" w:hAnsi="宋体" w:cs="宋体" w:hint="eastAsia"/>
          <w:sz w:val="28"/>
          <w:szCs w:val="28"/>
        </w:rPr>
        <w:t xml:space="preserve">     </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5</w:t>
      </w:r>
      <w:r>
        <w:rPr>
          <w:rFonts w:ascii="宋体" w:eastAsia="宋体" w:hAnsi="宋体" w:cs="宋体" w:hint="eastAsia"/>
          <w:sz w:val="28"/>
          <w:szCs w:val="28"/>
        </w:rPr>
        <w:t>）隐蔽工程验收由生产副经理组织技术负责人技术员，质检员建设单位或监理单位</w:t>
      </w:r>
      <w:r>
        <w:rPr>
          <w:rFonts w:ascii="宋体" w:eastAsia="宋体" w:hAnsi="宋体" w:cs="宋体" w:hint="eastAsia"/>
          <w:sz w:val="28"/>
          <w:szCs w:val="28"/>
        </w:rPr>
        <w:t>参加，按要求进行签认。</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6</w:t>
      </w:r>
      <w:r>
        <w:rPr>
          <w:rFonts w:ascii="宋体" w:eastAsia="宋体" w:hAnsi="宋体" w:cs="宋体" w:hint="eastAsia"/>
          <w:sz w:val="28"/>
          <w:szCs w:val="28"/>
        </w:rPr>
        <w:t>）当施工质量不符合规定要求时，质检员有权令其停止施工、整顿，达到合格后再继续施工。</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7</w:t>
      </w:r>
      <w:r>
        <w:rPr>
          <w:rFonts w:ascii="宋体" w:eastAsia="宋体" w:hAnsi="宋体" w:cs="宋体" w:hint="eastAsia"/>
          <w:sz w:val="28"/>
          <w:szCs w:val="28"/>
        </w:rPr>
        <w:t>）列出本工程推广应用的“三新”项目，由技术员负责交底、指导，必要时进行技术培训。</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8</w:t>
      </w:r>
      <w:r>
        <w:rPr>
          <w:rFonts w:ascii="宋体" w:eastAsia="宋体" w:hAnsi="宋体" w:cs="宋体" w:hint="eastAsia"/>
          <w:sz w:val="28"/>
          <w:szCs w:val="28"/>
        </w:rPr>
        <w:t>）由项目经理组织编制工程月进度计划，并验收计划落实情况，明确保证计划的措施。</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eastAsia="宋体" w:hAnsi="宋体" w:cs="宋体" w:hint="eastAsia"/>
          <w:sz w:val="28"/>
          <w:szCs w:val="28"/>
        </w:rPr>
        <w:t>（</w:t>
      </w:r>
      <w:r>
        <w:rPr>
          <w:rFonts w:ascii="宋体" w:eastAsia="宋体" w:hAnsi="宋体" w:cs="宋体" w:hint="eastAsia"/>
          <w:sz w:val="28"/>
          <w:szCs w:val="28"/>
        </w:rPr>
        <w:t>9</w:t>
      </w:r>
      <w:r>
        <w:rPr>
          <w:rFonts w:ascii="宋体" w:eastAsia="宋体" w:hAnsi="宋体" w:cs="宋体" w:hint="eastAsia"/>
          <w:sz w:val="28"/>
          <w:szCs w:val="28"/>
        </w:rPr>
        <w:t>）安全员负责督促落实安全生产责任制，对特殊作业人员持证上岗情况进行检查并整理，保存有关的安全检查记录。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10</w:t>
      </w:r>
      <w:r>
        <w:rPr>
          <w:rFonts w:ascii="宋体" w:eastAsia="宋体" w:hAnsi="宋体" w:cs="宋体" w:hint="eastAsia"/>
          <w:sz w:val="28"/>
          <w:szCs w:val="28"/>
        </w:rPr>
        <w:t>）项目经理负责施工过程的成品保护，保证成品不受污染、损坏。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（七）过程检验和试验管理工作程序（负责人：质检员）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、所有进场和入库物资由材料员负责验证，对有复试要求的材料使用前由试验员负责进行复试复验。没有验证和复试的材料不准使用。本工程需复试的材料有</w:t>
      </w:r>
      <w:r>
        <w:rPr>
          <w:rFonts w:ascii="宋体" w:eastAsia="宋体" w:hAnsi="宋体" w:cs="宋体" w:hint="eastAsia"/>
          <w:sz w:val="28"/>
          <w:szCs w:val="28"/>
        </w:rPr>
        <w:t>:</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1</w:t>
      </w:r>
      <w:r>
        <w:rPr>
          <w:rFonts w:ascii="宋体" w:eastAsia="宋体" w:hAnsi="宋体" w:cs="宋体" w:hint="eastAsia"/>
          <w:sz w:val="28"/>
          <w:szCs w:val="28"/>
        </w:rPr>
        <w:t>）用于施工的水泥</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2</w:t>
      </w:r>
      <w:r>
        <w:rPr>
          <w:rFonts w:ascii="宋体" w:eastAsia="宋体" w:hAnsi="宋体" w:cs="宋体" w:hint="eastAsia"/>
          <w:sz w:val="28"/>
          <w:szCs w:val="28"/>
        </w:rPr>
        <w:t>）用于施工的钢筋</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3</w:t>
      </w:r>
      <w:r>
        <w:rPr>
          <w:rFonts w:ascii="宋体" w:eastAsia="宋体" w:hAnsi="宋体" w:cs="宋体" w:hint="eastAsia"/>
          <w:sz w:val="28"/>
          <w:szCs w:val="28"/>
        </w:rPr>
        <w:t>）用于施工的粗细骨料</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、物资质量证明和复试报告由材料员收集，由资料员归档管理。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、需要使用来不及验证或复试的物资，在使用之前，应由项目技术负责人签署书面指令，并由材料员作书面记录。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、特殊过程的检验和试验措施由技术负责人组织编制，由质检员和试验员负责执行。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w:t>
      </w:r>
      <w:r>
        <w:rPr>
          <w:rFonts w:ascii="宋体" w:eastAsia="宋体" w:hAnsi="宋体" w:cs="宋体" w:hint="eastAsia"/>
          <w:sz w:val="28"/>
          <w:szCs w:val="28"/>
        </w:rPr>
        <w:t>根据工程进度和试验项目，由项目经理（工程负责人）及时组织过程的检验和试验，保证合格后转入下道工序。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、分项分部工程完成后，由工程负责人组织有关人员按国家现行验收标准对工程验收并进行分项分部工程质量评定，填写质量检验评定记录，由质检员核定。</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7</w:t>
      </w:r>
      <w:r>
        <w:rPr>
          <w:rFonts w:ascii="宋体" w:eastAsia="宋体" w:hAnsi="宋体" w:cs="宋体" w:hint="eastAsia"/>
          <w:sz w:val="28"/>
          <w:szCs w:val="28"/>
        </w:rPr>
        <w:t>、开工前由试验室负责人编写检验试验计划，技术负责人审批，施工过程由试验员按实际计划对所需施工试验项目抽取试样，填写试验委托单，以技术负责人签字确认，送试验室试验。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8</w:t>
      </w:r>
      <w:r>
        <w:rPr>
          <w:rFonts w:ascii="宋体" w:eastAsia="宋体" w:hAnsi="宋体" w:cs="宋体" w:hint="eastAsia"/>
          <w:sz w:val="28"/>
          <w:szCs w:val="28"/>
        </w:rPr>
        <w:t>、由试验员及时从试验室签领试验报告单，交技术负责人分析确认，通知试验员进行试验状态标识，并将报告单交资</w:t>
      </w:r>
      <w:r>
        <w:rPr>
          <w:rFonts w:ascii="宋体" w:eastAsia="宋体" w:hAnsi="宋体" w:cs="宋体" w:hint="eastAsia"/>
          <w:sz w:val="28"/>
          <w:szCs w:val="28"/>
        </w:rPr>
        <w:t>料员存档管理。</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eastAsia="宋体" w:hAnsi="宋体" w:cs="宋体" w:hint="eastAsia"/>
          <w:sz w:val="28"/>
          <w:szCs w:val="28"/>
        </w:rPr>
        <w:t>9</w:t>
      </w:r>
      <w:r>
        <w:rPr>
          <w:rFonts w:ascii="宋体" w:eastAsia="宋体" w:hAnsi="宋体" w:cs="宋体" w:hint="eastAsia"/>
          <w:sz w:val="28"/>
          <w:szCs w:val="28"/>
        </w:rPr>
        <w:t>、工程完工后，项目部组织专业人员按照设计图纸、设计变更和施工规范对工程进行全方位检查，整理保证资料，填写工程报竣自检报告单。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10</w:t>
      </w:r>
      <w:r>
        <w:rPr>
          <w:rFonts w:ascii="宋体" w:eastAsia="宋体" w:hAnsi="宋体" w:cs="宋体" w:hint="eastAsia"/>
          <w:sz w:val="28"/>
          <w:szCs w:val="28"/>
        </w:rPr>
        <w:t>、职能部室对工程进行综合评定合格后，报业主监理设计等单位进行最终的检验工作，最后由质检站进行核验。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（八）检验测量和试验设备管理工作程序（负责人：试验员）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、由专人负责检验测量和试验设备的管理，建立健全各项质量记录，保证使用的设备均在有效使用期内。</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、开工之前，应将检验测量和试验设备送至认可的试验室进行检测，保证其结果的有效性。</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、发现设备失准时，由技术负</w:t>
      </w:r>
      <w:r>
        <w:rPr>
          <w:rFonts w:ascii="宋体" w:eastAsia="宋体" w:hAnsi="宋体" w:cs="宋体" w:hint="eastAsia"/>
          <w:sz w:val="28"/>
          <w:szCs w:val="28"/>
        </w:rPr>
        <w:t>责人组织对已测定的结果的有效性进行评定，同时将设备送至有关单位进行调正，保证施工的连续性。</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（九）检验和试验状态管理工作程序（负责人：试验员）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、由材料员负责对材料检验和试验状态进行标识，保证标识完好准确。</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、由机械负责人负责机械设备的检验和试验状态的标识和管理。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、由质检员负责工序分项分部工程的预检，隐检等过程标识记录（资料）的签认，由资料员收集整理。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、由试验员负责施工试验项目标识的管理。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、由技术负责人对产品的检验试验状态标识负责全过程的监督管理。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（十）不合格品控制管理工作程序（负责人：质检员）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如果施工过程中发现不合格的材料时，同材料员负责对不合格材料进行标识，记录隔离，并以书面形式报告项目副经理，由项目副经理组织一般不合格材料的评审，并制定出处理措施。重要的材料发现质量不合格时，由技术负责人组织评审，制定处理措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、不合格材料的让步接收与降级使用，由材料组长报物资管理部，工程管理部批准，并与建设单位或监理单位签定书面协议。</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eastAsia="宋体" w:hAnsi="宋体" w:cs="宋体" w:hint="eastAsia"/>
          <w:sz w:val="28"/>
          <w:szCs w:val="28"/>
        </w:rPr>
        <w:t>3</w:t>
      </w:r>
      <w:r>
        <w:rPr>
          <w:rFonts w:ascii="宋体" w:eastAsia="宋体" w:hAnsi="宋体" w:cs="宋体" w:hint="eastAsia"/>
          <w:sz w:val="28"/>
          <w:szCs w:val="28"/>
        </w:rPr>
        <w:t>、施工过程发生不合格时，由质检员对不合格过程进行记录</w:t>
      </w:r>
      <w:r>
        <w:rPr>
          <w:rFonts w:ascii="宋体" w:eastAsia="宋体" w:hAnsi="宋体" w:cs="宋体" w:hint="eastAsia"/>
          <w:sz w:val="28"/>
          <w:szCs w:val="28"/>
        </w:rPr>
        <w:t>，签发质量问题通知单。不合格过程未彻底纠正并重新检验合格之前，</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不得进入下道工序。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、对于施工过程出现质量不合格时的评审，可根据问题轻重由技术负责人召集会议，项目副经理，技术员、质检员、班组长及项目技术负责人参加，确定整改措施，制定防范措施，防止再次发生。</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、整改措施由技术员按会议精神编制，经项目技术负责人批准后实施。监督检查整改结果，由技术员、质检员负责检查验收。</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（十一）纠正和预防措施管理工作程序（负责人：技术员）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、项目经理负责建立质量保证机构，每月主持召开质量分析会，对重点部位要事先提出，制定预</w:t>
      </w:r>
      <w:r>
        <w:rPr>
          <w:rFonts w:ascii="宋体" w:eastAsia="宋体" w:hAnsi="宋体" w:cs="宋体" w:hint="eastAsia"/>
          <w:sz w:val="28"/>
          <w:szCs w:val="28"/>
        </w:rPr>
        <w:t>防措施。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针对施工中一般性问题，由技术员编制预防措施，技术负责人审批，技术员、质检员负责施工中的检查和落实。对于项目部在工程中确定的质量管理点，要由技术负责人编制预防措施，报技术负责人工程管理部审批，由生产副经理技术员质检员和队长负责实施和检查监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、对于防止材料发生问题的预防，由技术负责人提出材料的质量标准，材料组负责制定预防措施，物资管理部负责实施过程中的抽查和监督。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、为确保施工质量达到计划目标，施工机械设备的质量机械管理员负直接责任。</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、检验测量试验设备造成质量问题的预防措施由技术负责人</w:t>
      </w:r>
      <w:r>
        <w:rPr>
          <w:rFonts w:ascii="宋体" w:eastAsia="宋体" w:hAnsi="宋体" w:cs="宋体" w:hint="eastAsia"/>
          <w:sz w:val="28"/>
          <w:szCs w:val="28"/>
        </w:rPr>
        <w:t>直接编制，并监督实施。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（十二）搬运贮存防护和交付管理工作程序（负责人：材料员）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、材料组负责材料进场，入库检验，一般标识，分隔存放，填写检验单和进料登记台帐。对于材料从进场到使用之前的保护，材料组要有明确的文字要求。</w:t>
      </w:r>
    </w:p>
    <w:p w:rsidR="005C4E30">
      <w:pPr>
        <w:pStyle w:val="Normal0"/>
        <w:autoSpaceDE w:val="0"/>
        <w:autoSpaceDN w:val="0"/>
        <w:spacing w:line="500" w:lineRule="exact"/>
        <w:ind w:firstLine="560" w:firstLineChars="200"/>
        <w:rPr>
          <w:rFonts w:ascii="宋体" w:eastAsia="宋体" w:hAnsi="宋体" w:cs="宋体"/>
          <w:sz w:val="28"/>
          <w:szCs w:val="28"/>
        </w:rPr>
        <w:sectPr>
          <w:type w:val="nextPage"/>
          <w:pgSz w:w="11906" w:h="16838"/>
          <w:pgMar w:top="1440" w:right="1800" w:bottom="1440" w:left="1800" w:header="851" w:footer="992" w:gutter="0"/>
          <w:pgNumType w:start="37"/>
          <w:cols w:space="425"/>
          <w:titlePg w:val="0"/>
          <w:docGrid w:type="lines" w:linePitch="312"/>
        </w:sectPr>
      </w:pPr>
      <w:r>
        <w:rPr>
          <w:rFonts w:ascii="宋体" w:eastAsia="宋体" w:hAnsi="宋体" w:cs="宋体" w:hint="eastAsia"/>
          <w:sz w:val="28"/>
          <w:szCs w:val="28"/>
        </w:rPr>
        <w:t>2</w:t>
      </w:r>
      <w:r>
        <w:rPr>
          <w:rFonts w:ascii="宋体" w:eastAsia="宋体" w:hAnsi="宋体" w:cs="宋体" w:hint="eastAsia"/>
          <w:sz w:val="28"/>
          <w:szCs w:val="28"/>
        </w:rPr>
        <w:t>、成品保护工作由项目经理直接负责，成品保护措施由技术负责人组织有关人员讨论制定。措施由技术员以技术交底形式传达到质</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检员队长班组长，直到操作工人。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、技术负责人在工程完工后，组织项目有关人员验收，并经工程管理部验收合格之后，约请建设单位监理单位设计单位联合验收。待合格签定后，质检员将单位</w:t>
      </w:r>
      <w:r>
        <w:rPr>
          <w:rFonts w:ascii="宋体" w:eastAsia="宋体" w:hAnsi="宋体" w:cs="宋体" w:hint="eastAsia"/>
          <w:sz w:val="28"/>
          <w:szCs w:val="28"/>
        </w:rPr>
        <w:t>工程竣工验收单送工程管理部。</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、由甲方约请质量监督站进行核验。</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（十三）质量记录的控制（负责人：资料员）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项目质量记录由资料员负责收集、整理。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（十四）内部质量审核（负责人：技术负责人）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配合上级部门的内部质量审核，如实反映存在的问题。</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（十五）培训（负责人：技术负责人）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由技术负责人组织对入场人员的安全三级教育，质量要求教育及技术交底。具体执行由安全员、质检员和技术员负责。</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（十六）服务（负责人：项目经理）</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由项目经理负责项目竣工后的回访、保修，并建立回访保修记录。</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（十七）本项目的质量管理点（负责人：技术负责人）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根据本项目的特点，由技术负责人组织制定项目计划管理点，明确责任人和控制措施。</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（十八）统计技术的应用（负责人：技术负责人）</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、必须明确本项目使用的统计技术和要求，以便控制过程，保证产品和最终质量。</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、施工前，由技术负责人填写《统计技术应用申请表》，确定统计技术应用的范围和项目。</w:t>
      </w:r>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、由公司有关部室进行施工中的检查。</w:t>
      </w:r>
    </w:p>
    <w:p w:rsidR="005C4E30">
      <w:pPr>
        <w:pStyle w:val="Normal0"/>
        <w:spacing w:line="500" w:lineRule="exact"/>
        <w:outlineLvl w:val="0"/>
        <w:rPr>
          <w:rFonts w:ascii="宋体" w:eastAsia="宋体" w:hAnsi="宋体" w:cs="宋体"/>
          <w:b/>
          <w:bCs/>
          <w:sz w:val="28"/>
          <w:szCs w:val="28"/>
        </w:rPr>
      </w:pPr>
      <w:bookmarkStart w:id="124" w:name="_Toc82922581"/>
      <w:bookmarkStart w:id="125" w:name="_Toc78251043"/>
      <w:bookmarkStart w:id="126" w:name="_Toc76547978"/>
      <w:bookmarkStart w:id="127" w:name="_Toc49584612"/>
      <w:bookmarkStart w:id="128" w:name="_Toc87679721"/>
      <w:bookmarkStart w:id="129" w:name="_Toc127792963"/>
      <w:bookmarkStart w:id="130" w:name="_Toc130097405"/>
      <w:bookmarkStart w:id="131" w:name="_Toc127781975"/>
      <w:bookmarkStart w:id="132" w:name="_Toc127782739"/>
      <w:r>
        <w:rPr>
          <w:rFonts w:ascii="宋体" w:eastAsia="宋体" w:hAnsi="宋体" w:cs="宋体" w:hint="eastAsia"/>
          <w:b/>
          <w:bCs/>
          <w:sz w:val="28"/>
          <w:szCs w:val="28"/>
        </w:rPr>
        <w:t xml:space="preserve">4.4  </w:t>
      </w:r>
      <w:bookmarkEnd w:id="124"/>
      <w:bookmarkEnd w:id="125"/>
      <w:bookmarkEnd w:id="126"/>
      <w:bookmarkEnd w:id="127"/>
      <w:bookmarkEnd w:id="128"/>
      <w:r>
        <w:rPr>
          <w:rFonts w:ascii="宋体" w:eastAsia="宋体" w:hAnsi="宋体" w:cs="宋体" w:hint="eastAsia"/>
          <w:b/>
          <w:bCs/>
          <w:sz w:val="28"/>
          <w:szCs w:val="28"/>
        </w:rPr>
        <w:t>施工控制措施</w:t>
      </w:r>
      <w:bookmarkEnd w:id="129"/>
      <w:bookmarkEnd w:id="130"/>
      <w:bookmarkEnd w:id="131"/>
      <w:bookmarkEnd w:id="132"/>
    </w:p>
    <w:p w:rsidR="005C4E30">
      <w:pPr>
        <w:pStyle w:val="Normal0"/>
        <w:spacing w:line="500" w:lineRule="exact"/>
        <w:outlineLvl w:val="0"/>
        <w:rPr>
          <w:rFonts w:ascii="宋体" w:eastAsia="宋体" w:hAnsi="宋体" w:cs="宋体"/>
          <w:b/>
          <w:sz w:val="28"/>
          <w:szCs w:val="28"/>
        </w:rPr>
      </w:pPr>
      <w:bookmarkStart w:id="133" w:name="_Toc49584613"/>
      <w:bookmarkStart w:id="134" w:name="_Toc130097406"/>
      <w:bookmarkStart w:id="135" w:name="_Toc127793201"/>
      <w:bookmarkStart w:id="136" w:name="_Toc127792964"/>
      <w:bookmarkStart w:id="137" w:name="_Toc127782740"/>
      <w:bookmarkStart w:id="138" w:name="_Toc127781976"/>
      <w:r>
        <w:rPr>
          <w:rFonts w:ascii="宋体" w:eastAsia="宋体" w:hAnsi="宋体" w:cs="宋体" w:hint="eastAsia"/>
          <w:b/>
          <w:sz w:val="28"/>
          <w:szCs w:val="28"/>
        </w:rPr>
        <w:t xml:space="preserve">4.4.1  </w:t>
      </w:r>
      <w:bookmarkEnd w:id="133"/>
      <w:r>
        <w:rPr>
          <w:rFonts w:ascii="宋体" w:eastAsia="宋体" w:hAnsi="宋体" w:cs="宋体" w:hint="eastAsia"/>
          <w:b/>
          <w:sz w:val="28"/>
          <w:szCs w:val="28"/>
        </w:rPr>
        <w:t>原材料及半成品的质量控制</w:t>
      </w:r>
      <w:bookmarkEnd w:id="134"/>
      <w:bookmarkEnd w:id="135"/>
      <w:bookmarkEnd w:id="136"/>
      <w:bookmarkEnd w:id="137"/>
      <w:bookmarkEnd w:id="138"/>
    </w:p>
    <w:p w:rsidR="005C4E30">
      <w:pPr>
        <w:pStyle w:val="Normal0"/>
        <w:autoSpaceDE w:val="0"/>
        <w:autoSpaceDN w:val="0"/>
        <w:spacing w:line="500" w:lineRule="exact"/>
        <w:ind w:firstLine="560" w:firstLineChars="200"/>
        <w:rPr>
          <w:rFonts w:ascii="宋体" w:eastAsia="宋体" w:hAnsi="宋体" w:cs="宋体"/>
          <w:sz w:val="28"/>
          <w:szCs w:val="28"/>
        </w:rPr>
      </w:pPr>
      <w:r>
        <w:rPr>
          <w:rFonts w:ascii="宋体" w:eastAsia="宋体" w:hAnsi="宋体" w:cs="宋体" w:hint="eastAsia"/>
          <w:sz w:val="28"/>
          <w:szCs w:val="28"/>
        </w:rPr>
        <w:t>本工程自设工地试</w:t>
      </w:r>
      <w:r>
        <w:rPr>
          <w:rFonts w:ascii="宋体" w:eastAsia="宋体" w:hAnsi="宋体" w:cs="宋体" w:hint="eastAsia"/>
          <w:sz w:val="28"/>
          <w:szCs w:val="28"/>
        </w:rPr>
        <w:t>验室，对施工用水、砂石料、钢材、水泥、外加剂等原材料的常规技术指标进行自检，按规程规范抽样送有资质的</w:t>
      </w:r>
      <w:r>
        <w:rPr>
          <w:rFonts w:ascii="宋体" w:eastAsia="宋体" w:hAnsi="宋体" w:cs="宋体"/>
          <w:sz w:val="28"/>
          <w:szCs w:val="28"/>
        </w:rPr>
        <w:br/>
      </w:r>
      <w:r>
        <w:rPr>
          <w:rFonts w:ascii="宋体" w:eastAsia="宋体" w:hAnsi="宋体" w:cs="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https://d.book118.com/388127106101006043</w:t>
        </w:r>
      </w:hyperlink>
    </w:p>
    <w:p w:rsidR="005C4E30">
      <w:pPr>
        <w:pStyle w:val="Normal0"/>
        <w:autoSpaceDE w:val="0"/>
        <w:autoSpaceDN w:val="0"/>
        <w:spacing w:line="500" w:lineRule="exact"/>
        <w:ind w:firstLine="560" w:firstLineChars="200"/>
        <w:rPr>
          <w:rFonts w:ascii="宋体" w:eastAsia="宋体" w:hAnsi="宋体" w:cs="宋体"/>
          <w:sz w:val="28"/>
          <w:szCs w:val="28"/>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宋体"/>
    <w:charset w:val="86"/>
    <w:family w:val="auto"/>
    <w:pitch w:val="default"/>
    <w:sig w:usb0="00000000" w:usb1="00000000" w:usb2="00000010" w:usb3="00000000" w:csb0="00040000" w:csb1="00000000"/>
  </w:font>
  <w:font w:name="方正黑体简体">
    <w:altName w:val="宋体"/>
    <w:charset w:val="86"/>
    <w:family w:val="auto"/>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书宋简体">
    <w:altName w:val="宋体"/>
    <w:charset w:val="86"/>
    <w:family w:val="auto"/>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BF267C7"/>
    <w:multiLevelType w:val="multilevel"/>
    <w:tmpl w:val="3BF267C7"/>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60D81137"/>
    <w:multiLevelType w:val="multilevel"/>
    <w:tmpl w:val="60D81137"/>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52626A"/>
    <w:rsid w:val="005C4E30"/>
    <w:rsid w:val="00742D6C"/>
    <w:rsid w:val="007D1BB9"/>
    <w:rsid w:val="008004BA"/>
    <w:rsid w:val="00887050"/>
    <w:rsid w:val="00AA4D0B"/>
    <w:rsid w:val="00C1729B"/>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C8468FA-A731-4FC7-B21E-B06ED5CFF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pPr>
      <w:keepNext/>
      <w:keepLines/>
      <w:spacing w:line="288" w:lineRule="auto"/>
      <w:jc w:val="center"/>
      <w:outlineLvl w:val="0"/>
    </w:pPr>
    <w:rPr>
      <w:rFonts w:ascii="方正小标宋简体" w:eastAsia="方正小标宋简体" w:hAnsi="Times New Roman"/>
      <w:b/>
      <w:kern w:val="44"/>
      <w:sz w:val="32"/>
      <w:szCs w:val="20"/>
    </w:rPr>
  </w:style>
  <w:style w:type="paragraph" w:styleId="Heading2">
    <w:name w:val="heading 2"/>
    <w:basedOn w:val="Normal"/>
    <w:next w:val="NormalIndent"/>
    <w:link w:val="2"/>
    <w:qFormat/>
    <w:pPr>
      <w:keepNext/>
      <w:keepLines/>
      <w:spacing w:before="160" w:after="160" w:line="288" w:lineRule="auto"/>
      <w:outlineLvl w:val="1"/>
    </w:pPr>
    <w:rPr>
      <w:rFonts w:ascii="方正黑体简体" w:eastAsia="方正黑体简体" w:hAnsi="Arial"/>
      <w:b/>
      <w:sz w:val="24"/>
      <w:szCs w:val="20"/>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288" w:lineRule="auto"/>
      <w:jc w:val="both"/>
    </w:pPr>
    <w:rPr>
      <w:rFonts w:ascii="方正书宋简体" w:eastAsia="方正书宋简体" w:cs="Times New Roman"/>
      <w:kern w:val="2"/>
      <w:sz w:val="24"/>
    </w:rPr>
  </w:style>
  <w:style w:type="paragraph" w:styleId="NormalIndent">
    <w:name w:val="Normal Indent"/>
    <w:basedOn w:val="Normal"/>
    <w:uiPriority w:val="99"/>
    <w:unhideWhenUsed/>
    <w:qFormat/>
    <w:pPr>
      <w:spacing w:line="288" w:lineRule="auto"/>
      <w:ind w:firstLine="420" w:firstLineChars="200"/>
    </w:pPr>
    <w:rPr>
      <w:rFonts w:ascii="方正书宋简体" w:eastAsia="方正书宋简体" w:hAnsi="Times New Roman"/>
      <w:sz w:val="24"/>
      <w:szCs w:val="20"/>
    </w:rPr>
  </w:style>
  <w:style w:type="character" w:customStyle="1" w:styleId="2">
    <w:name w:val="标题 2 字符"/>
    <w:basedOn w:val="DefaultParagraphFont"/>
    <w:link w:val="Heading2"/>
    <w:qFormat/>
    <w:rPr>
      <w:rFonts w:ascii="方正黑体简体" w:eastAsia="方正黑体简体" w:hAnsi="Arial"/>
      <w:b/>
      <w:sz w:val="24"/>
    </w:rPr>
  </w:style>
  <w:style w:type="paragraph" w:styleId="BodyText">
    <w:name w:val="Body Text"/>
    <w:basedOn w:val="Normal"/>
    <w:link w:val="a"/>
    <w:qFormat/>
    <w:pPr>
      <w:jc w:val="center"/>
    </w:pPr>
    <w:rPr>
      <w:rFonts w:ascii="Tahoma" w:hAnsi="Tahoma"/>
      <w:szCs w:val="20"/>
    </w:rPr>
  </w:style>
  <w:style w:type="character" w:customStyle="1" w:styleId="a">
    <w:name w:val="正文文本 字符"/>
    <w:basedOn w:val="DefaultParagraphFont"/>
    <w:link w:val="BodyText"/>
    <w:uiPriority w:val="99"/>
    <w:semiHidden/>
    <w:qFormat/>
    <w:rPr>
      <w:rFonts w:ascii="方正书宋简体" w:eastAsia="方正书宋简体"/>
      <w:sz w:val="24"/>
    </w:rPr>
  </w:style>
  <w:style w:type="paragraph" w:styleId="BodyTextIndent">
    <w:name w:val="Body Text Indent"/>
    <w:basedOn w:val="Normal"/>
    <w:link w:val="a0"/>
    <w:qFormat/>
    <w:pPr>
      <w:spacing w:after="120" w:line="288" w:lineRule="auto"/>
      <w:ind w:left="420" w:leftChars="200"/>
    </w:pPr>
    <w:rPr>
      <w:rFonts w:ascii="方正书宋简体" w:eastAsia="方正书宋简体" w:hAnsi="Times New Roman"/>
      <w:sz w:val="24"/>
      <w:szCs w:val="20"/>
    </w:rPr>
  </w:style>
  <w:style w:type="character" w:customStyle="1" w:styleId="a0">
    <w:name w:val="正文文本缩进 字符"/>
    <w:basedOn w:val="DefaultParagraphFont"/>
    <w:link w:val="BodyTextIndent"/>
    <w:qFormat/>
    <w:rPr>
      <w:rFonts w:ascii="方正书宋简体" w:eastAsia="方正书宋简体"/>
      <w:sz w:val="24"/>
    </w:rPr>
  </w:style>
  <w:style w:type="paragraph" w:customStyle="1" w:styleId="a1">
    <w:name w:val="正文中"/>
    <w:basedOn w:val="5"/>
    <w:qFormat/>
  </w:style>
  <w:style w:type="paragraph" w:customStyle="1" w:styleId="5">
    <w:name w:val="标题5"/>
    <w:basedOn w:val="a2"/>
    <w:pPr>
      <w:ind w:firstLine="0" w:firstLineChars="0"/>
      <w:jc w:val="center"/>
    </w:pPr>
    <w:rPr>
      <w:snapToGrid w:val="0"/>
    </w:rPr>
  </w:style>
  <w:style w:type="paragraph" w:customStyle="1" w:styleId="a2">
    <w:name w:val="正文缩二"/>
    <w:basedOn w:val="Normal"/>
    <w:qFormat/>
    <w:pPr>
      <w:spacing w:line="440" w:lineRule="exact"/>
      <w:ind w:firstLine="480" w:firstLineChars="200"/>
    </w:pPr>
    <w:rPr>
      <w:rFonts w:ascii="宋体" w:eastAsia="方正书宋简体" w:hAnsi="宋体"/>
      <w:sz w:val="24"/>
      <w:szCs w:val="20"/>
    </w:rPr>
  </w:style>
  <w:style w:type="table" w:styleId="TableGrid">
    <w:name w:val="Table Grid"/>
    <w:basedOn w:val="TableNormal"/>
    <w:uiPriority w:val="59"/>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标题4"/>
    <w:basedOn w:val="a2"/>
    <w:pPr>
      <w:ind w:firstLine="482"/>
    </w:pPr>
    <w:rPr>
      <w:b/>
      <w:bCs/>
    </w:rPr>
  </w:style>
  <w:style w:type="character" w:customStyle="1" w:styleId="1">
    <w:name w:val="标题 1 字符"/>
    <w:basedOn w:val="DefaultParagraphFont"/>
    <w:link w:val="Heading1"/>
    <w:qFormat/>
    <w:rPr>
      <w:rFonts w:ascii="方正小标宋简体" w:eastAsia="方正小标宋简体"/>
      <w:b/>
      <w:kern w:val="44"/>
      <w:sz w:val="32"/>
    </w:rPr>
  </w:style>
  <w:style w:type="paragraph" w:customStyle="1" w:styleId="22">
    <w:name w:val="表格（22磅）"/>
    <w:basedOn w:val="Normal"/>
    <w:next w:val="Normal0"/>
    <w:qFormat/>
    <w:pPr>
      <w:spacing w:line="440" w:lineRule="exact"/>
      <w:jc w:val="center"/>
    </w:pPr>
    <w:rPr>
      <w:rFonts w:ascii="宋体" w:eastAsia="方正书宋简体" w:hAnsi="Times New Roman"/>
      <w:sz w:val="24"/>
      <w:szCs w:val="20"/>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customStyle="1" w:styleId="a3">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4">
    <w:name w:val="所有表头"/>
    <w:basedOn w:val="a3"/>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emf"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image" Target="media/image8.wmf" /><Relationship Id="rId15" Type="http://schemas.openxmlformats.org/officeDocument/2006/relationships/image" Target="media/image9.wmf" /><Relationship Id="rId16" Type="http://schemas.openxmlformats.org/officeDocument/2006/relationships/oleObject" Target="embeddings/oleObject3.bin" /><Relationship Id="rId17" Type="http://schemas.openxmlformats.org/officeDocument/2006/relationships/image" Target="media/image10.wmf" /><Relationship Id="rId18" Type="http://schemas.openxmlformats.org/officeDocument/2006/relationships/image" Target="media/image11.wmf" /><Relationship Id="rId19" Type="http://schemas.openxmlformats.org/officeDocument/2006/relationships/hyperlink" Target="https://d.book118.com/388127106101006043"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image" Target="media/image2.emf"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41</Pages>
  <Words>5024</Words>
  <Characters>28638</Characters>
  <Application>Microsoft Office Word</Application>
  <DocSecurity>0</DocSecurity>
  <Lines>238</Lines>
  <Paragraphs>67</Paragraphs>
  <ScaleCrop>false</ScaleCrop>
  <Company/>
  <LinksUpToDate>false</LinksUpToDate>
  <CharactersWithSpaces>33595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