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营养品项目规划设计纲要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13" w:history="1">
        <w:r>
          <w:rPr>
            <w:rFonts w:ascii="仿宋" w:eastAsia="仿宋" w:hAnsi="仿宋" w:cs="仿宋" w:hint="eastAsia"/>
            <w:lang w:eastAsia="zh-CN"/>
          </w:rPr>
          <w:t>概论</w:t>
        </w:r>
        <w:r>
          <w:tab/>
        </w:r>
        <w:r>
          <w:fldChar w:fldCharType="begin"/>
        </w:r>
        <w:r>
          <w:instrText xml:space="preserve"> PAGEREF _Toc19813 \h </w:instrText>
        </w:r>
        <w:r>
          <w:fldChar w:fldCharType="separate"/>
        </w:r>
        <w:r>
          <w:t>3</w:t>
        </w:r>
        <w:r>
          <w:fldChar w:fldCharType="end"/>
        </w:r>
      </w:hyperlink>
    </w:p>
    <w:p>
      <w:pPr>
        <w:pStyle w:val="TOC1"/>
        <w:tabs>
          <w:tab w:val="right" w:leader="dot" w:pos="8306"/>
        </w:tabs>
      </w:pPr>
      <w:hyperlink w:anchor="_Toc27224" w:history="1">
        <w:r>
          <w:rPr>
            <w:rFonts w:ascii="仿宋" w:eastAsia="仿宋" w:hAnsi="仿宋" w:cs="仿宋" w:hint="eastAsia"/>
            <w:lang w:eastAsia="zh-CN"/>
          </w:rPr>
          <w:t>一、营养品项目文档管理</w:t>
        </w:r>
        <w:r>
          <w:tab/>
        </w:r>
        <w:r>
          <w:fldChar w:fldCharType="begin"/>
        </w:r>
        <w:r>
          <w:instrText xml:space="preserve"> PAGEREF _Toc27224 \h </w:instrText>
        </w:r>
        <w:r>
          <w:fldChar w:fldCharType="separate"/>
        </w:r>
        <w:r>
          <w:t>3</w:t>
        </w:r>
        <w:r>
          <w:fldChar w:fldCharType="end"/>
        </w:r>
      </w:hyperlink>
    </w:p>
    <w:p>
      <w:pPr>
        <w:pStyle w:val="TOC2"/>
        <w:tabs>
          <w:tab w:val="right" w:leader="dot" w:pos="8306"/>
        </w:tabs>
      </w:pPr>
      <w:hyperlink w:anchor="_Toc18775" w:history="1">
        <w:r>
          <w:rPr>
            <w:rFonts w:ascii="仿宋" w:eastAsia="仿宋" w:hAnsi="仿宋" w:cs="仿宋" w:hint="eastAsia"/>
            <w:lang w:eastAsia="zh-CN"/>
          </w:rPr>
          <w:t>(一)、文档编制与审查</w:t>
        </w:r>
        <w:r>
          <w:tab/>
        </w:r>
        <w:r>
          <w:fldChar w:fldCharType="begin"/>
        </w:r>
        <w:r>
          <w:instrText xml:space="preserve"> PAGEREF _Toc18775 \h </w:instrText>
        </w:r>
        <w:r>
          <w:fldChar w:fldCharType="separate"/>
        </w:r>
        <w:r>
          <w:t>3</w:t>
        </w:r>
        <w:r>
          <w:fldChar w:fldCharType="end"/>
        </w:r>
      </w:hyperlink>
    </w:p>
    <w:p>
      <w:pPr>
        <w:pStyle w:val="TOC2"/>
        <w:tabs>
          <w:tab w:val="right" w:leader="dot" w:pos="8306"/>
        </w:tabs>
      </w:pPr>
      <w:hyperlink w:anchor="_Toc12612" w:history="1">
        <w:r>
          <w:rPr>
            <w:rFonts w:ascii="仿宋" w:eastAsia="仿宋" w:hAnsi="仿宋" w:cs="仿宋" w:hint="eastAsia"/>
            <w:lang w:eastAsia="zh-CN"/>
          </w:rPr>
          <w:t>(二)、文档发布与分发</w:t>
        </w:r>
        <w:r>
          <w:tab/>
        </w:r>
        <w:r>
          <w:fldChar w:fldCharType="begin"/>
        </w:r>
        <w:r>
          <w:instrText xml:space="preserve"> PAGEREF _Toc12612 \h </w:instrText>
        </w:r>
        <w:r>
          <w:fldChar w:fldCharType="separate"/>
        </w:r>
        <w:r>
          <w:t>4</w:t>
        </w:r>
        <w:r>
          <w:fldChar w:fldCharType="end"/>
        </w:r>
      </w:hyperlink>
    </w:p>
    <w:p>
      <w:pPr>
        <w:pStyle w:val="TOC2"/>
        <w:tabs>
          <w:tab w:val="right" w:leader="dot" w:pos="8306"/>
        </w:tabs>
      </w:pPr>
      <w:hyperlink w:anchor="_Toc14188" w:history="1">
        <w:r>
          <w:rPr>
            <w:rFonts w:ascii="仿宋" w:eastAsia="仿宋" w:hAnsi="仿宋" w:cs="仿宋" w:hint="eastAsia"/>
            <w:lang w:eastAsia="zh-CN"/>
          </w:rPr>
          <w:t>(三)、文档存档与归档</w:t>
        </w:r>
        <w:r>
          <w:tab/>
        </w:r>
        <w:r>
          <w:fldChar w:fldCharType="begin"/>
        </w:r>
        <w:r>
          <w:instrText xml:space="preserve"> PAGEREF _Toc14188 \h </w:instrText>
        </w:r>
        <w:r>
          <w:fldChar w:fldCharType="separate"/>
        </w:r>
        <w:r>
          <w:t>5</w:t>
        </w:r>
        <w:r>
          <w:fldChar w:fldCharType="end"/>
        </w:r>
      </w:hyperlink>
    </w:p>
    <w:p>
      <w:pPr>
        <w:pStyle w:val="TOC1"/>
        <w:tabs>
          <w:tab w:val="right" w:leader="dot" w:pos="8306"/>
        </w:tabs>
      </w:pPr>
      <w:hyperlink w:anchor="_Toc17692" w:history="1">
        <w:r>
          <w:rPr>
            <w:rFonts w:ascii="仿宋" w:eastAsia="仿宋" w:hAnsi="仿宋" w:cs="仿宋" w:hint="eastAsia"/>
            <w:lang w:eastAsia="zh-CN"/>
          </w:rPr>
          <w:t>二、营养品项目建设背景及必要性分析</w:t>
        </w:r>
        <w:r>
          <w:tab/>
        </w:r>
        <w:r>
          <w:fldChar w:fldCharType="begin"/>
        </w:r>
        <w:r>
          <w:instrText xml:space="preserve"> PAGEREF _Toc17692 \h </w:instrText>
        </w:r>
        <w:r>
          <w:fldChar w:fldCharType="separate"/>
        </w:r>
        <w:r>
          <w:t>6</w:t>
        </w:r>
        <w:r>
          <w:fldChar w:fldCharType="end"/>
        </w:r>
      </w:hyperlink>
    </w:p>
    <w:p>
      <w:pPr>
        <w:pStyle w:val="TOC2"/>
        <w:tabs>
          <w:tab w:val="right" w:leader="dot" w:pos="8306"/>
        </w:tabs>
      </w:pPr>
      <w:hyperlink w:anchor="_Toc28102" w:history="1">
        <w:r>
          <w:rPr>
            <w:rFonts w:ascii="仿宋" w:eastAsia="仿宋" w:hAnsi="仿宋" w:cs="仿宋" w:hint="eastAsia"/>
            <w:lang w:eastAsia="zh-CN"/>
          </w:rPr>
          <w:t>(一)、营养品项目背景分析</w:t>
        </w:r>
        <w:r>
          <w:tab/>
        </w:r>
        <w:r>
          <w:fldChar w:fldCharType="begin"/>
        </w:r>
        <w:r>
          <w:instrText xml:space="preserve"> PAGEREF _Toc28102 \h </w:instrText>
        </w:r>
        <w:r>
          <w:fldChar w:fldCharType="separate"/>
        </w:r>
        <w:r>
          <w:t>6</w:t>
        </w:r>
        <w:r>
          <w:fldChar w:fldCharType="end"/>
        </w:r>
      </w:hyperlink>
    </w:p>
    <w:p>
      <w:pPr>
        <w:pStyle w:val="TOC2"/>
        <w:tabs>
          <w:tab w:val="right" w:leader="dot" w:pos="8306"/>
        </w:tabs>
      </w:pPr>
      <w:hyperlink w:anchor="_Toc10246" w:history="1">
        <w:r>
          <w:rPr>
            <w:rFonts w:ascii="仿宋" w:eastAsia="仿宋" w:hAnsi="仿宋" w:cs="仿宋" w:hint="eastAsia"/>
            <w:lang w:eastAsia="zh-CN"/>
          </w:rPr>
          <w:t>(二)、营养品项目建设必要性分析</w:t>
        </w:r>
        <w:r>
          <w:tab/>
        </w:r>
        <w:r>
          <w:fldChar w:fldCharType="begin"/>
        </w:r>
        <w:r>
          <w:instrText xml:space="preserve"> PAGEREF _Toc10246 \h </w:instrText>
        </w:r>
        <w:r>
          <w:fldChar w:fldCharType="separate"/>
        </w:r>
        <w:r>
          <w:t>8</w:t>
        </w:r>
        <w:r>
          <w:fldChar w:fldCharType="end"/>
        </w:r>
      </w:hyperlink>
    </w:p>
    <w:p>
      <w:pPr>
        <w:pStyle w:val="TOC1"/>
        <w:tabs>
          <w:tab w:val="right" w:leader="dot" w:pos="8306"/>
        </w:tabs>
      </w:pPr>
      <w:hyperlink w:anchor="_Toc8254" w:history="1">
        <w:r>
          <w:rPr>
            <w:rFonts w:ascii="仿宋" w:eastAsia="仿宋" w:hAnsi="仿宋" w:cs="仿宋" w:hint="eastAsia"/>
            <w:lang w:eastAsia="zh-CN"/>
          </w:rPr>
          <w:t>三、营养品项目危机管理</w:t>
        </w:r>
        <w:r>
          <w:tab/>
        </w:r>
        <w:r>
          <w:fldChar w:fldCharType="begin"/>
        </w:r>
        <w:r>
          <w:instrText xml:space="preserve"> PAGEREF _Toc8254 \h </w:instrText>
        </w:r>
        <w:r>
          <w:fldChar w:fldCharType="separate"/>
        </w:r>
        <w:r>
          <w:t>9</w:t>
        </w:r>
        <w:r>
          <w:fldChar w:fldCharType="end"/>
        </w:r>
      </w:hyperlink>
    </w:p>
    <w:p>
      <w:pPr>
        <w:pStyle w:val="TOC2"/>
        <w:tabs>
          <w:tab w:val="right" w:leader="dot" w:pos="8306"/>
        </w:tabs>
      </w:pPr>
      <w:hyperlink w:anchor="_Toc14236" w:history="1">
        <w:r>
          <w:rPr>
            <w:rFonts w:ascii="仿宋" w:eastAsia="仿宋" w:hAnsi="仿宋" w:cs="仿宋" w:hint="eastAsia"/>
            <w:lang w:eastAsia="zh-CN"/>
          </w:rPr>
          <w:t>(一)、危机预警与识别</w:t>
        </w:r>
        <w:r>
          <w:tab/>
        </w:r>
        <w:r>
          <w:fldChar w:fldCharType="begin"/>
        </w:r>
        <w:r>
          <w:instrText xml:space="preserve"> PAGEREF _Toc14236 \h </w:instrText>
        </w:r>
        <w:r>
          <w:fldChar w:fldCharType="separate"/>
        </w:r>
        <w:r>
          <w:t>9</w:t>
        </w:r>
        <w:r>
          <w:fldChar w:fldCharType="end"/>
        </w:r>
      </w:hyperlink>
    </w:p>
    <w:p>
      <w:pPr>
        <w:pStyle w:val="TOC2"/>
        <w:tabs>
          <w:tab w:val="right" w:leader="dot" w:pos="8306"/>
        </w:tabs>
      </w:pPr>
      <w:hyperlink w:anchor="_Toc21152" w:history="1">
        <w:r>
          <w:rPr>
            <w:rFonts w:ascii="仿宋" w:eastAsia="仿宋" w:hAnsi="仿宋" w:cs="仿宋" w:hint="eastAsia"/>
            <w:lang w:eastAsia="zh-CN"/>
          </w:rPr>
          <w:t>(二)、危机应对与恢复</w:t>
        </w:r>
        <w:r>
          <w:tab/>
        </w:r>
        <w:r>
          <w:fldChar w:fldCharType="begin"/>
        </w:r>
        <w:r>
          <w:instrText xml:space="preserve"> PAGEREF _Toc21152 \h </w:instrText>
        </w:r>
        <w:r>
          <w:fldChar w:fldCharType="separate"/>
        </w:r>
        <w:r>
          <w:t>10</w:t>
        </w:r>
        <w:r>
          <w:fldChar w:fldCharType="end"/>
        </w:r>
      </w:hyperlink>
    </w:p>
    <w:p>
      <w:pPr>
        <w:pStyle w:val="TOC1"/>
        <w:tabs>
          <w:tab w:val="right" w:leader="dot" w:pos="8306"/>
        </w:tabs>
      </w:pPr>
      <w:hyperlink w:anchor="_Toc31407" w:history="1">
        <w:r>
          <w:rPr>
            <w:rFonts w:ascii="仿宋" w:eastAsia="仿宋" w:hAnsi="仿宋" w:cs="仿宋" w:hint="eastAsia"/>
            <w:lang w:eastAsia="zh-CN"/>
          </w:rPr>
          <w:t>四、营养品项目选址可行性分析</w:t>
        </w:r>
        <w:r>
          <w:tab/>
        </w:r>
        <w:r>
          <w:fldChar w:fldCharType="begin"/>
        </w:r>
        <w:r>
          <w:instrText xml:space="preserve"> PAGEREF _Toc31407 \h </w:instrText>
        </w:r>
        <w:r>
          <w:fldChar w:fldCharType="separate"/>
        </w:r>
        <w:r>
          <w:t>12</w:t>
        </w:r>
        <w:r>
          <w:fldChar w:fldCharType="end"/>
        </w:r>
      </w:hyperlink>
    </w:p>
    <w:p>
      <w:pPr>
        <w:pStyle w:val="TOC2"/>
        <w:tabs>
          <w:tab w:val="right" w:leader="dot" w:pos="8306"/>
        </w:tabs>
      </w:pPr>
      <w:hyperlink w:anchor="_Toc480" w:history="1">
        <w:r>
          <w:rPr>
            <w:rFonts w:ascii="仿宋" w:eastAsia="仿宋" w:hAnsi="仿宋" w:cs="仿宋" w:hint="eastAsia"/>
            <w:lang w:eastAsia="zh-CN"/>
          </w:rPr>
          <w:t>(一)、营养品项目选址</w:t>
        </w:r>
        <w:r>
          <w:tab/>
        </w:r>
        <w:r>
          <w:fldChar w:fldCharType="begin"/>
        </w:r>
        <w:r>
          <w:instrText xml:space="preserve"> PAGEREF _Toc480 \h </w:instrText>
        </w:r>
        <w:r>
          <w:fldChar w:fldCharType="separate"/>
        </w:r>
        <w:r>
          <w:t>12</w:t>
        </w:r>
        <w:r>
          <w:fldChar w:fldCharType="end"/>
        </w:r>
      </w:hyperlink>
    </w:p>
    <w:p>
      <w:pPr>
        <w:pStyle w:val="TOC2"/>
        <w:tabs>
          <w:tab w:val="right" w:leader="dot" w:pos="8306"/>
        </w:tabs>
      </w:pPr>
      <w:hyperlink w:anchor="_Toc28192" w:history="1">
        <w:r>
          <w:rPr>
            <w:rFonts w:ascii="仿宋" w:eastAsia="仿宋" w:hAnsi="仿宋" w:cs="仿宋" w:hint="eastAsia"/>
            <w:lang w:eastAsia="zh-CN"/>
          </w:rPr>
          <w:t>(二)、用地控制指标</w:t>
        </w:r>
        <w:r>
          <w:tab/>
        </w:r>
        <w:r>
          <w:fldChar w:fldCharType="begin"/>
        </w:r>
        <w:r>
          <w:instrText xml:space="preserve"> PAGEREF _Toc28192 \h </w:instrText>
        </w:r>
        <w:r>
          <w:fldChar w:fldCharType="separate"/>
        </w:r>
        <w:r>
          <w:t>12</w:t>
        </w:r>
        <w:r>
          <w:fldChar w:fldCharType="end"/>
        </w:r>
      </w:hyperlink>
    </w:p>
    <w:p>
      <w:pPr>
        <w:pStyle w:val="TOC2"/>
        <w:tabs>
          <w:tab w:val="right" w:leader="dot" w:pos="8306"/>
        </w:tabs>
      </w:pPr>
      <w:hyperlink w:anchor="_Toc25626" w:history="1">
        <w:r>
          <w:rPr>
            <w:rFonts w:ascii="仿宋" w:eastAsia="仿宋" w:hAnsi="仿宋" w:cs="仿宋" w:hint="eastAsia"/>
            <w:lang w:eastAsia="zh-CN"/>
          </w:rPr>
          <w:t>(三)、节约用地措施</w:t>
        </w:r>
        <w:r>
          <w:tab/>
        </w:r>
        <w:r>
          <w:fldChar w:fldCharType="begin"/>
        </w:r>
        <w:r>
          <w:instrText xml:space="preserve"> PAGEREF _Toc25626 \h </w:instrText>
        </w:r>
        <w:r>
          <w:fldChar w:fldCharType="separate"/>
        </w:r>
        <w:r>
          <w:t>14</w:t>
        </w:r>
        <w:r>
          <w:fldChar w:fldCharType="end"/>
        </w:r>
      </w:hyperlink>
    </w:p>
    <w:p>
      <w:pPr>
        <w:pStyle w:val="TOC2"/>
        <w:tabs>
          <w:tab w:val="right" w:leader="dot" w:pos="8306"/>
        </w:tabs>
      </w:pPr>
      <w:hyperlink w:anchor="_Toc20849" w:history="1">
        <w:r>
          <w:rPr>
            <w:rFonts w:ascii="仿宋" w:eastAsia="仿宋" w:hAnsi="仿宋" w:cs="仿宋" w:hint="eastAsia"/>
            <w:lang w:eastAsia="zh-CN"/>
          </w:rPr>
          <w:t>(四)、总图布置方案</w:t>
        </w:r>
        <w:r>
          <w:tab/>
        </w:r>
        <w:r>
          <w:fldChar w:fldCharType="begin"/>
        </w:r>
        <w:r>
          <w:instrText xml:space="preserve"> PAGEREF _Toc20849 \h </w:instrText>
        </w:r>
        <w:r>
          <w:fldChar w:fldCharType="separate"/>
        </w:r>
        <w:r>
          <w:t>15</w:t>
        </w:r>
        <w:r>
          <w:fldChar w:fldCharType="end"/>
        </w:r>
      </w:hyperlink>
    </w:p>
    <w:p>
      <w:pPr>
        <w:pStyle w:val="TOC2"/>
        <w:tabs>
          <w:tab w:val="right" w:leader="dot" w:pos="8306"/>
        </w:tabs>
      </w:pPr>
      <w:hyperlink w:anchor="_Toc23885" w:history="1">
        <w:r>
          <w:rPr>
            <w:rFonts w:ascii="仿宋" w:eastAsia="仿宋" w:hAnsi="仿宋" w:cs="仿宋" w:hint="eastAsia"/>
            <w:lang w:eastAsia="zh-CN"/>
          </w:rPr>
          <w:t>(五)、选址综合评价</w:t>
        </w:r>
        <w:r>
          <w:tab/>
        </w:r>
        <w:r>
          <w:fldChar w:fldCharType="begin"/>
        </w:r>
        <w:r>
          <w:instrText xml:space="preserve"> PAGEREF _Toc23885 \h </w:instrText>
        </w:r>
        <w:r>
          <w:fldChar w:fldCharType="separate"/>
        </w:r>
        <w:r>
          <w:t>16</w:t>
        </w:r>
        <w:r>
          <w:fldChar w:fldCharType="end"/>
        </w:r>
      </w:hyperlink>
    </w:p>
    <w:p>
      <w:pPr>
        <w:pStyle w:val="TOC1"/>
        <w:tabs>
          <w:tab w:val="right" w:leader="dot" w:pos="8306"/>
        </w:tabs>
      </w:pPr>
      <w:hyperlink w:anchor="_Toc14594" w:history="1">
        <w:r>
          <w:rPr>
            <w:rFonts w:ascii="仿宋" w:eastAsia="仿宋" w:hAnsi="仿宋" w:cs="仿宋" w:hint="eastAsia"/>
            <w:lang w:eastAsia="zh-CN"/>
          </w:rPr>
          <w:t>五、营养品项目土建工程</w:t>
        </w:r>
        <w:r>
          <w:tab/>
        </w:r>
        <w:r>
          <w:fldChar w:fldCharType="begin"/>
        </w:r>
        <w:r>
          <w:instrText xml:space="preserve"> PAGEREF _Toc14594 \h </w:instrText>
        </w:r>
        <w:r>
          <w:fldChar w:fldCharType="separate"/>
        </w:r>
        <w:r>
          <w:t>17</w:t>
        </w:r>
        <w:r>
          <w:fldChar w:fldCharType="end"/>
        </w:r>
      </w:hyperlink>
    </w:p>
    <w:p>
      <w:pPr>
        <w:pStyle w:val="TOC2"/>
        <w:tabs>
          <w:tab w:val="right" w:leader="dot" w:pos="8306"/>
        </w:tabs>
      </w:pPr>
      <w:hyperlink w:anchor="_Toc30517" w:history="1">
        <w:r>
          <w:rPr>
            <w:rFonts w:ascii="仿宋" w:eastAsia="仿宋" w:hAnsi="仿宋" w:cs="仿宋" w:hint="eastAsia"/>
            <w:lang w:eastAsia="zh-CN"/>
          </w:rPr>
          <w:t>(一)、建筑工程设计原则</w:t>
        </w:r>
        <w:r>
          <w:tab/>
        </w:r>
        <w:r>
          <w:fldChar w:fldCharType="begin"/>
        </w:r>
        <w:r>
          <w:instrText xml:space="preserve"> PAGEREF _Toc30517 \h </w:instrText>
        </w:r>
        <w:r>
          <w:fldChar w:fldCharType="separate"/>
        </w:r>
        <w:r>
          <w:t>17</w:t>
        </w:r>
        <w:r>
          <w:fldChar w:fldCharType="end"/>
        </w:r>
      </w:hyperlink>
    </w:p>
    <w:p>
      <w:pPr>
        <w:pStyle w:val="TOC2"/>
        <w:tabs>
          <w:tab w:val="right" w:leader="dot" w:pos="8306"/>
        </w:tabs>
      </w:pPr>
      <w:hyperlink w:anchor="_Toc6935" w:history="1">
        <w:r>
          <w:rPr>
            <w:rFonts w:ascii="仿宋" w:eastAsia="仿宋" w:hAnsi="仿宋" w:cs="仿宋" w:hint="eastAsia"/>
            <w:lang w:eastAsia="zh-CN"/>
          </w:rPr>
          <w:t>(二)、土建工程设计年限及安全等级</w:t>
        </w:r>
        <w:r>
          <w:tab/>
        </w:r>
        <w:r>
          <w:fldChar w:fldCharType="begin"/>
        </w:r>
        <w:r>
          <w:instrText xml:space="preserve"> PAGEREF _Toc6935 \h </w:instrText>
        </w:r>
        <w:r>
          <w:fldChar w:fldCharType="separate"/>
        </w:r>
        <w:r>
          <w:t>18</w:t>
        </w:r>
        <w:r>
          <w:fldChar w:fldCharType="end"/>
        </w:r>
      </w:hyperlink>
    </w:p>
    <w:p>
      <w:pPr>
        <w:pStyle w:val="TOC2"/>
        <w:tabs>
          <w:tab w:val="right" w:leader="dot" w:pos="8306"/>
        </w:tabs>
      </w:pPr>
      <w:hyperlink w:anchor="_Toc23729" w:history="1">
        <w:r>
          <w:rPr>
            <w:rFonts w:ascii="仿宋" w:eastAsia="仿宋" w:hAnsi="仿宋" w:cs="仿宋" w:hint="eastAsia"/>
            <w:lang w:eastAsia="zh-CN"/>
          </w:rPr>
          <w:t>(三)、建筑工程设计总体要求</w:t>
        </w:r>
        <w:r>
          <w:tab/>
        </w:r>
        <w:r>
          <w:fldChar w:fldCharType="begin"/>
        </w:r>
        <w:r>
          <w:instrText xml:space="preserve"> PAGEREF _Toc23729 \h </w:instrText>
        </w:r>
        <w:r>
          <w:fldChar w:fldCharType="separate"/>
        </w:r>
        <w:r>
          <w:t>19</w:t>
        </w:r>
        <w:r>
          <w:fldChar w:fldCharType="end"/>
        </w:r>
      </w:hyperlink>
    </w:p>
    <w:p>
      <w:pPr>
        <w:pStyle w:val="TOC2"/>
        <w:tabs>
          <w:tab w:val="right" w:leader="dot" w:pos="8306"/>
        </w:tabs>
      </w:pPr>
      <w:hyperlink w:anchor="_Toc30227" w:history="1">
        <w:r>
          <w:rPr>
            <w:rFonts w:ascii="仿宋" w:eastAsia="仿宋" w:hAnsi="仿宋" w:cs="仿宋" w:hint="eastAsia"/>
            <w:lang w:eastAsia="zh-CN"/>
          </w:rPr>
          <w:t>(四)、土建工程建设指标</w:t>
        </w:r>
        <w:r>
          <w:tab/>
        </w:r>
        <w:r>
          <w:fldChar w:fldCharType="begin"/>
        </w:r>
        <w:r>
          <w:instrText xml:space="preserve"> PAGEREF _Toc30227 \h </w:instrText>
        </w:r>
        <w:r>
          <w:fldChar w:fldCharType="separate"/>
        </w:r>
        <w:r>
          <w:t>20</w:t>
        </w:r>
        <w:r>
          <w:fldChar w:fldCharType="end"/>
        </w:r>
      </w:hyperlink>
    </w:p>
    <w:p>
      <w:pPr>
        <w:pStyle w:val="TOC1"/>
        <w:tabs>
          <w:tab w:val="right" w:leader="dot" w:pos="8306"/>
        </w:tabs>
      </w:pPr>
      <w:hyperlink w:anchor="_Toc7571" w:history="1">
        <w:r>
          <w:rPr>
            <w:rFonts w:ascii="仿宋" w:eastAsia="仿宋" w:hAnsi="仿宋" w:cs="仿宋" w:hint="eastAsia"/>
            <w:lang w:eastAsia="zh-CN"/>
          </w:rPr>
          <w:t>六、营养品项目建设单位说明</w:t>
        </w:r>
        <w:r>
          <w:tab/>
        </w:r>
        <w:r>
          <w:fldChar w:fldCharType="begin"/>
        </w:r>
        <w:r>
          <w:instrText xml:space="preserve"> PAGEREF _Toc7571 \h </w:instrText>
        </w:r>
        <w:r>
          <w:fldChar w:fldCharType="separate"/>
        </w:r>
        <w:r>
          <w:t>20</w:t>
        </w:r>
        <w:r>
          <w:fldChar w:fldCharType="end"/>
        </w:r>
      </w:hyperlink>
    </w:p>
    <w:p>
      <w:pPr>
        <w:pStyle w:val="TOC2"/>
        <w:tabs>
          <w:tab w:val="right" w:leader="dot" w:pos="8306"/>
        </w:tabs>
      </w:pPr>
      <w:hyperlink w:anchor="_Toc24974" w:history="1">
        <w:r>
          <w:rPr>
            <w:rFonts w:ascii="仿宋" w:eastAsia="仿宋" w:hAnsi="仿宋" w:cs="仿宋" w:hint="eastAsia"/>
            <w:lang w:eastAsia="zh-CN"/>
          </w:rPr>
          <w:t>(一)、营养品项目承办单位基本情况</w:t>
        </w:r>
        <w:r>
          <w:tab/>
        </w:r>
        <w:r>
          <w:fldChar w:fldCharType="begin"/>
        </w:r>
        <w:r>
          <w:instrText xml:space="preserve"> PAGEREF _Toc24974 \h </w:instrText>
        </w:r>
        <w:r>
          <w:fldChar w:fldCharType="separate"/>
        </w:r>
        <w:r>
          <w:t>20</w:t>
        </w:r>
        <w:r>
          <w:fldChar w:fldCharType="end"/>
        </w:r>
      </w:hyperlink>
    </w:p>
    <w:p>
      <w:pPr>
        <w:pStyle w:val="TOC2"/>
        <w:tabs>
          <w:tab w:val="right" w:leader="dot" w:pos="8306"/>
        </w:tabs>
      </w:pPr>
      <w:hyperlink w:anchor="_Toc26071" w:history="1">
        <w:r>
          <w:rPr>
            <w:rFonts w:ascii="仿宋" w:eastAsia="仿宋" w:hAnsi="仿宋" w:cs="仿宋" w:hint="eastAsia"/>
            <w:lang w:eastAsia="zh-CN"/>
          </w:rPr>
          <w:t>(二)、公司经济效益分析</w:t>
        </w:r>
        <w:r>
          <w:tab/>
        </w:r>
        <w:r>
          <w:fldChar w:fldCharType="begin"/>
        </w:r>
        <w:r>
          <w:instrText xml:space="preserve"> PAGEREF _Toc26071 \h </w:instrText>
        </w:r>
        <w:r>
          <w:fldChar w:fldCharType="separate"/>
        </w:r>
        <w:r>
          <w:t>21</w:t>
        </w:r>
        <w:r>
          <w:fldChar w:fldCharType="end"/>
        </w:r>
      </w:hyperlink>
    </w:p>
    <w:p>
      <w:pPr>
        <w:pStyle w:val="TOC1"/>
        <w:tabs>
          <w:tab w:val="right" w:leader="dot" w:pos="8306"/>
        </w:tabs>
      </w:pPr>
      <w:hyperlink w:anchor="_Toc10554" w:history="1">
        <w:r>
          <w:rPr>
            <w:rFonts w:ascii="仿宋" w:eastAsia="仿宋" w:hAnsi="仿宋" w:cs="仿宋" w:hint="eastAsia"/>
            <w:lang w:eastAsia="zh-CN"/>
          </w:rPr>
          <w:t>七、营养品项目环境影响分析</w:t>
        </w:r>
        <w:r>
          <w:tab/>
        </w:r>
        <w:r>
          <w:fldChar w:fldCharType="begin"/>
        </w:r>
        <w:r>
          <w:instrText xml:space="preserve"> PAGEREF _Toc10554 \h </w:instrText>
        </w:r>
        <w:r>
          <w:fldChar w:fldCharType="separate"/>
        </w:r>
        <w:r>
          <w:t>22</w:t>
        </w:r>
        <w:r>
          <w:fldChar w:fldCharType="end"/>
        </w:r>
      </w:hyperlink>
    </w:p>
    <w:p>
      <w:pPr>
        <w:pStyle w:val="TOC2"/>
        <w:tabs>
          <w:tab w:val="right" w:leader="dot" w:pos="8306"/>
        </w:tabs>
      </w:pPr>
      <w:hyperlink w:anchor="_Toc27529" w:history="1">
        <w:r>
          <w:rPr>
            <w:rFonts w:ascii="仿宋" w:eastAsia="仿宋" w:hAnsi="仿宋" w:cs="仿宋" w:hint="eastAsia"/>
            <w:lang w:eastAsia="zh-CN"/>
          </w:rPr>
          <w:t>(一)、建设区域环境质量现状</w:t>
        </w:r>
        <w:r>
          <w:tab/>
        </w:r>
        <w:r>
          <w:fldChar w:fldCharType="begin"/>
        </w:r>
        <w:r>
          <w:instrText xml:space="preserve"> PAGEREF _Toc27529 \h </w:instrText>
        </w:r>
        <w:r>
          <w:fldChar w:fldCharType="separate"/>
        </w:r>
        <w:r>
          <w:t>22</w:t>
        </w:r>
        <w:r>
          <w:fldChar w:fldCharType="end"/>
        </w:r>
      </w:hyperlink>
    </w:p>
    <w:p>
      <w:pPr>
        <w:pStyle w:val="TOC2"/>
        <w:tabs>
          <w:tab w:val="right" w:leader="dot" w:pos="8306"/>
        </w:tabs>
      </w:pPr>
      <w:hyperlink w:anchor="_Toc18341" w:history="1">
        <w:r>
          <w:rPr>
            <w:rFonts w:ascii="仿宋" w:eastAsia="仿宋" w:hAnsi="仿宋" w:cs="仿宋" w:hint="eastAsia"/>
            <w:lang w:eastAsia="zh-CN"/>
          </w:rPr>
          <w:t>(二)、建设期环境保护</w:t>
        </w:r>
        <w:r>
          <w:tab/>
        </w:r>
        <w:r>
          <w:fldChar w:fldCharType="begin"/>
        </w:r>
        <w:r>
          <w:instrText xml:space="preserve"> PAGEREF _Toc18341 \h </w:instrText>
        </w:r>
        <w:r>
          <w:fldChar w:fldCharType="separate"/>
        </w:r>
        <w:r>
          <w:t>23</w:t>
        </w:r>
        <w:r>
          <w:fldChar w:fldCharType="end"/>
        </w:r>
      </w:hyperlink>
    </w:p>
    <w:p>
      <w:pPr>
        <w:pStyle w:val="TOC2"/>
        <w:tabs>
          <w:tab w:val="right" w:leader="dot" w:pos="8306"/>
        </w:tabs>
      </w:pPr>
      <w:hyperlink w:anchor="_Toc12517" w:history="1">
        <w:r>
          <w:rPr>
            <w:rFonts w:ascii="仿宋" w:eastAsia="仿宋" w:hAnsi="仿宋" w:cs="仿宋" w:hint="eastAsia"/>
            <w:lang w:eastAsia="zh-CN"/>
          </w:rPr>
          <w:t>(三)、运营期环境保护</w:t>
        </w:r>
        <w:r>
          <w:tab/>
        </w:r>
        <w:r>
          <w:fldChar w:fldCharType="begin"/>
        </w:r>
        <w:r>
          <w:instrText xml:space="preserve"> PAGEREF _Toc12517 \h </w:instrText>
        </w:r>
        <w:r>
          <w:fldChar w:fldCharType="separate"/>
        </w:r>
        <w:r>
          <w:t>24</w:t>
        </w:r>
        <w:r>
          <w:fldChar w:fldCharType="end"/>
        </w:r>
      </w:hyperlink>
    </w:p>
    <w:p>
      <w:pPr>
        <w:pStyle w:val="TOC2"/>
        <w:tabs>
          <w:tab w:val="right" w:leader="dot" w:pos="8306"/>
        </w:tabs>
      </w:pPr>
      <w:hyperlink w:anchor="_Toc2142" w:history="1">
        <w:r>
          <w:rPr>
            <w:rFonts w:ascii="仿宋" w:eastAsia="仿宋" w:hAnsi="仿宋" w:cs="仿宋" w:hint="eastAsia"/>
            <w:lang w:eastAsia="zh-CN"/>
          </w:rPr>
          <w:t>(四)、营养品项目建设对区域经济的影响</w:t>
        </w:r>
        <w:r>
          <w:tab/>
        </w:r>
        <w:r>
          <w:fldChar w:fldCharType="begin"/>
        </w:r>
        <w:r>
          <w:instrText xml:space="preserve"> PAGEREF _Toc2142 \h </w:instrText>
        </w:r>
        <w:r>
          <w:fldChar w:fldCharType="separate"/>
        </w:r>
        <w:r>
          <w:t>26</w:t>
        </w:r>
        <w:r>
          <w:fldChar w:fldCharType="end"/>
        </w:r>
      </w:hyperlink>
    </w:p>
    <w:p>
      <w:pPr>
        <w:pStyle w:val="TOC2"/>
        <w:tabs>
          <w:tab w:val="right" w:leader="dot" w:pos="8306"/>
        </w:tabs>
      </w:pPr>
      <w:hyperlink w:anchor="_Toc25719" w:history="1">
        <w:r>
          <w:rPr>
            <w:rFonts w:ascii="仿宋" w:eastAsia="仿宋" w:hAnsi="仿宋" w:cs="仿宋" w:hint="eastAsia"/>
            <w:lang w:eastAsia="zh-CN"/>
          </w:rPr>
          <w:t>(五)、废弃物处理</w:t>
        </w:r>
        <w:r>
          <w:tab/>
        </w:r>
        <w:r>
          <w:fldChar w:fldCharType="begin"/>
        </w:r>
        <w:r>
          <w:instrText xml:space="preserve"> PAGEREF _Toc25719 \h </w:instrText>
        </w:r>
        <w:r>
          <w:fldChar w:fldCharType="separate"/>
        </w:r>
        <w:r>
          <w:t>27</w:t>
        </w:r>
        <w:r>
          <w:fldChar w:fldCharType="end"/>
        </w:r>
      </w:hyperlink>
    </w:p>
    <w:p>
      <w:pPr>
        <w:pStyle w:val="TOC2"/>
        <w:tabs>
          <w:tab w:val="right" w:leader="dot" w:pos="8306"/>
        </w:tabs>
      </w:pPr>
      <w:hyperlink w:anchor="_Toc5137" w:history="1">
        <w:r>
          <w:rPr>
            <w:rFonts w:ascii="仿宋" w:eastAsia="仿宋" w:hAnsi="仿宋" w:cs="仿宋" w:hint="eastAsia"/>
            <w:lang w:eastAsia="zh-CN"/>
          </w:rPr>
          <w:t>(六)、特殊环境影响分析</w:t>
        </w:r>
        <w:r>
          <w:tab/>
        </w:r>
        <w:r>
          <w:fldChar w:fldCharType="begin"/>
        </w:r>
        <w:r>
          <w:instrText xml:space="preserve"> PAGEREF _Toc5137 \h </w:instrText>
        </w:r>
        <w:r>
          <w:fldChar w:fldCharType="separate"/>
        </w:r>
        <w:r>
          <w:t>29</w:t>
        </w:r>
        <w:r>
          <w:fldChar w:fldCharType="end"/>
        </w:r>
      </w:hyperlink>
    </w:p>
    <w:p>
      <w:pPr>
        <w:pStyle w:val="TOC2"/>
        <w:tabs>
          <w:tab w:val="right" w:leader="dot" w:pos="8306"/>
        </w:tabs>
      </w:pPr>
      <w:hyperlink w:anchor="_Toc14151" w:history="1">
        <w:r>
          <w:rPr>
            <w:rFonts w:ascii="仿宋" w:eastAsia="仿宋" w:hAnsi="仿宋" w:cs="仿宋" w:hint="eastAsia"/>
            <w:lang w:eastAsia="zh-CN"/>
          </w:rPr>
          <w:t>(七)、清洁生产</w:t>
        </w:r>
        <w:r>
          <w:tab/>
        </w:r>
        <w:r>
          <w:fldChar w:fldCharType="begin"/>
        </w:r>
        <w:r>
          <w:instrText xml:space="preserve"> PAGEREF _Toc14151 \h </w:instrText>
        </w:r>
        <w:r>
          <w:fldChar w:fldCharType="separate"/>
        </w:r>
        <w:r>
          <w:t>30</w:t>
        </w:r>
        <w:r>
          <w:fldChar w:fldCharType="end"/>
        </w:r>
      </w:hyperlink>
    </w:p>
    <w:p>
      <w:pPr>
        <w:pStyle w:val="TOC2"/>
        <w:tabs>
          <w:tab w:val="right" w:leader="dot" w:pos="8306"/>
        </w:tabs>
      </w:pPr>
      <w:hyperlink w:anchor="_Toc32390" w:history="1">
        <w:r>
          <w:rPr>
            <w:rFonts w:ascii="仿宋" w:eastAsia="仿宋" w:hAnsi="仿宋" w:cs="仿宋" w:hint="eastAsia"/>
            <w:lang w:eastAsia="zh-CN"/>
          </w:rPr>
          <w:t>(八)、环境保护综合评价</w:t>
        </w:r>
        <w:r>
          <w:tab/>
        </w:r>
        <w:r>
          <w:fldChar w:fldCharType="begin"/>
        </w:r>
        <w:r>
          <w:instrText xml:space="preserve"> PAGEREF _Toc32390 \h </w:instrText>
        </w:r>
        <w:r>
          <w:fldChar w:fldCharType="separate"/>
        </w:r>
        <w:r>
          <w:t>31</w:t>
        </w:r>
        <w:r>
          <w:fldChar w:fldCharType="end"/>
        </w:r>
      </w:hyperlink>
    </w:p>
    <w:p>
      <w:pPr>
        <w:pStyle w:val="TOC1"/>
        <w:tabs>
          <w:tab w:val="right" w:leader="dot" w:pos="8306"/>
        </w:tabs>
      </w:pPr>
      <w:hyperlink w:anchor="_Toc340" w:history="1">
        <w:r>
          <w:rPr>
            <w:rFonts w:ascii="仿宋" w:eastAsia="仿宋" w:hAnsi="仿宋" w:cs="仿宋" w:hint="eastAsia"/>
            <w:lang w:eastAsia="zh-CN"/>
          </w:rPr>
          <w:t>八、营养品项目社会影响</w:t>
        </w:r>
        <w:r>
          <w:tab/>
        </w:r>
        <w:r>
          <w:fldChar w:fldCharType="begin"/>
        </w:r>
        <w:r>
          <w:instrText xml:space="preserve"> PAGEREF _Toc340 \h </w:instrText>
        </w:r>
        <w:r>
          <w:fldChar w:fldCharType="separate"/>
        </w:r>
        <w:r>
          <w:t>32</w:t>
        </w:r>
        <w:r>
          <w:fldChar w:fldCharType="end"/>
        </w:r>
      </w:hyperlink>
    </w:p>
    <w:p>
      <w:pPr>
        <w:pStyle w:val="TOC2"/>
        <w:tabs>
          <w:tab w:val="right" w:leader="dot" w:pos="8306"/>
        </w:tabs>
      </w:pPr>
      <w:hyperlink w:anchor="_Toc28084" w:history="1">
        <w:r>
          <w:rPr>
            <w:rFonts w:ascii="仿宋" w:eastAsia="仿宋" w:hAnsi="仿宋" w:cs="仿宋" w:hint="eastAsia"/>
            <w:lang w:eastAsia="zh-CN"/>
          </w:rPr>
          <w:t>(一)、社会责任与义务</w:t>
        </w:r>
        <w:r>
          <w:tab/>
        </w:r>
        <w:r>
          <w:fldChar w:fldCharType="begin"/>
        </w:r>
        <w:r>
          <w:instrText xml:space="preserve"> PAGEREF _Toc28084 \h </w:instrText>
        </w:r>
        <w:r>
          <w:fldChar w:fldCharType="separate"/>
        </w:r>
        <w:r>
          <w:t>32</w:t>
        </w:r>
        <w:r>
          <w:fldChar w:fldCharType="end"/>
        </w:r>
      </w:hyperlink>
    </w:p>
    <w:p>
      <w:pPr>
        <w:pStyle w:val="TOC2"/>
        <w:tabs>
          <w:tab w:val="right" w:leader="dot" w:pos="8306"/>
        </w:tabs>
      </w:pPr>
      <w:hyperlink w:anchor="_Toc3817" w:history="1">
        <w:r>
          <w:rPr>
            <w:rFonts w:ascii="仿宋" w:eastAsia="仿宋" w:hAnsi="仿宋" w:cs="仿宋" w:hint="eastAsia"/>
            <w:lang w:eastAsia="zh-CN"/>
          </w:rPr>
          <w:t>(二)、社会参与与沟通</w:t>
        </w:r>
        <w:r>
          <w:tab/>
        </w:r>
        <w:r>
          <w:fldChar w:fldCharType="begin"/>
        </w:r>
        <w:r>
          <w:instrText xml:space="preserve"> PAGEREF _Toc3817 \h </w:instrText>
        </w:r>
        <w:r>
          <w:fldChar w:fldCharType="separate"/>
        </w:r>
        <w:r>
          <w:t>33</w:t>
        </w:r>
        <w:r>
          <w:fldChar w:fldCharType="end"/>
        </w:r>
      </w:hyperlink>
    </w:p>
    <w:p>
      <w:pPr>
        <w:pStyle w:val="TOC1"/>
        <w:tabs>
          <w:tab w:val="right" w:leader="dot" w:pos="8306"/>
        </w:tabs>
      </w:pPr>
      <w:hyperlink w:anchor="_Toc27199" w:history="1">
        <w:r>
          <w:rPr>
            <w:rFonts w:ascii="仿宋" w:eastAsia="仿宋" w:hAnsi="仿宋" w:cs="仿宋" w:hint="eastAsia"/>
            <w:lang w:eastAsia="zh-CN"/>
          </w:rPr>
          <w:t>九、营养品项目投资规划</w:t>
        </w:r>
        <w:r>
          <w:tab/>
        </w:r>
        <w:r>
          <w:fldChar w:fldCharType="begin"/>
        </w:r>
        <w:r>
          <w:instrText xml:space="preserve"> PAGEREF _Toc27199 \h </w:instrText>
        </w:r>
        <w:r>
          <w:fldChar w:fldCharType="separate"/>
        </w:r>
        <w:r>
          <w:t>34</w:t>
        </w:r>
        <w:r>
          <w:fldChar w:fldCharType="end"/>
        </w:r>
      </w:hyperlink>
    </w:p>
    <w:p>
      <w:pPr>
        <w:pStyle w:val="TOC2"/>
        <w:tabs>
          <w:tab w:val="right" w:leader="dot" w:pos="8306"/>
        </w:tabs>
      </w:pPr>
      <w:hyperlink w:anchor="_Toc1421" w:history="1">
        <w:r>
          <w:rPr>
            <w:rFonts w:ascii="仿宋" w:eastAsia="仿宋" w:hAnsi="仿宋" w:cs="仿宋" w:hint="eastAsia"/>
            <w:lang w:eastAsia="zh-CN"/>
          </w:rPr>
          <w:t>(一)、营养品项目总投资估算</w:t>
        </w:r>
        <w:r>
          <w:tab/>
        </w:r>
        <w:r>
          <w:fldChar w:fldCharType="begin"/>
        </w:r>
        <w:r>
          <w:instrText xml:space="preserve"> PAGEREF _Toc1421 \h </w:instrText>
        </w:r>
        <w:r>
          <w:fldChar w:fldCharType="separate"/>
        </w:r>
        <w:r>
          <w:t>34</w:t>
        </w:r>
        <w:r>
          <w:fldChar w:fldCharType="end"/>
        </w:r>
      </w:hyperlink>
    </w:p>
    <w:p>
      <w:pPr>
        <w:pStyle w:val="TOC2"/>
        <w:tabs>
          <w:tab w:val="right" w:leader="dot" w:pos="8306"/>
        </w:tabs>
      </w:pPr>
      <w:hyperlink w:anchor="_Toc11551" w:history="1">
        <w:r>
          <w:rPr>
            <w:rFonts w:ascii="仿宋" w:eastAsia="仿宋" w:hAnsi="仿宋" w:cs="仿宋" w:hint="eastAsia"/>
            <w:lang w:eastAsia="zh-CN"/>
          </w:rPr>
          <w:t>(二)、资金筹措</w:t>
        </w:r>
        <w:r>
          <w:tab/>
        </w:r>
        <w:r>
          <w:fldChar w:fldCharType="begin"/>
        </w:r>
        <w:r>
          <w:instrText xml:space="preserve"> PAGEREF _Toc11551 \h </w:instrText>
        </w:r>
        <w:r>
          <w:fldChar w:fldCharType="separate"/>
        </w:r>
        <w:r>
          <w:t>35</w:t>
        </w:r>
        <w:r>
          <w:fldChar w:fldCharType="end"/>
        </w:r>
      </w:hyperlink>
    </w:p>
    <w:p>
      <w:pPr>
        <w:pStyle w:val="TOC1"/>
        <w:tabs>
          <w:tab w:val="right" w:leader="dot" w:pos="8306"/>
        </w:tabs>
      </w:pPr>
      <w:hyperlink w:anchor="_Toc1449" w:history="1">
        <w:r>
          <w:rPr>
            <w:rFonts w:ascii="仿宋" w:eastAsia="仿宋" w:hAnsi="仿宋" w:cs="仿宋" w:hint="eastAsia"/>
            <w:lang w:eastAsia="zh-CN"/>
          </w:rPr>
          <w:t>十、营养品项目财务管理</w:t>
        </w:r>
        <w:r>
          <w:tab/>
        </w:r>
        <w:r>
          <w:fldChar w:fldCharType="begin"/>
        </w:r>
        <w:r>
          <w:instrText xml:space="preserve"> PAGEREF _Toc1449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75" w:history="1">
        <w:r>
          <w:rPr>
            <w:rFonts w:ascii="仿宋" w:eastAsia="仿宋" w:hAnsi="仿宋" w:cs="仿宋" w:hint="eastAsia"/>
            <w:lang w:eastAsia="zh-CN"/>
          </w:rPr>
          <w:t>(一)、资金需求大</w:t>
        </w:r>
        <w:r>
          <w:tab/>
        </w:r>
        <w:r>
          <w:fldChar w:fldCharType="begin"/>
        </w:r>
        <w:r>
          <w:instrText xml:space="preserve"> PAGEREF _Toc6975 \h </w:instrText>
        </w:r>
        <w:r>
          <w:fldChar w:fldCharType="separate"/>
        </w:r>
        <w:r>
          <w:t>36</w:t>
        </w:r>
        <w:r>
          <w:fldChar w:fldCharType="end"/>
        </w:r>
      </w:hyperlink>
    </w:p>
    <w:p>
      <w:pPr>
        <w:pStyle w:val="TOC2"/>
        <w:tabs>
          <w:tab w:val="right" w:leader="dot" w:pos="8306"/>
        </w:tabs>
      </w:pPr>
      <w:hyperlink w:anchor="_Toc5648" w:history="1">
        <w:r>
          <w:rPr>
            <w:rFonts w:ascii="仿宋" w:eastAsia="仿宋" w:hAnsi="仿宋" w:cs="仿宋" w:hint="eastAsia"/>
            <w:lang w:eastAsia="zh-CN"/>
          </w:rPr>
          <w:t>(二)、研发周期长</w:t>
        </w:r>
        <w:r>
          <w:tab/>
        </w:r>
        <w:r>
          <w:fldChar w:fldCharType="begin"/>
        </w:r>
        <w:r>
          <w:instrText xml:space="preserve"> PAGEREF _Toc5648 \h </w:instrText>
        </w:r>
        <w:r>
          <w:fldChar w:fldCharType="separate"/>
        </w:r>
        <w:r>
          <w:t>37</w:t>
        </w:r>
        <w:r>
          <w:fldChar w:fldCharType="end"/>
        </w:r>
      </w:hyperlink>
    </w:p>
    <w:p>
      <w:pPr>
        <w:pStyle w:val="TOC2"/>
        <w:tabs>
          <w:tab w:val="right" w:leader="dot" w:pos="8306"/>
        </w:tabs>
      </w:pPr>
      <w:hyperlink w:anchor="_Toc26453" w:history="1">
        <w:r>
          <w:rPr>
            <w:rFonts w:ascii="仿宋" w:eastAsia="仿宋" w:hAnsi="仿宋" w:cs="仿宋" w:hint="eastAsia"/>
            <w:lang w:eastAsia="zh-CN"/>
          </w:rPr>
          <w:t>(三)、市场风险大</w:t>
        </w:r>
        <w:r>
          <w:tab/>
        </w:r>
        <w:r>
          <w:fldChar w:fldCharType="begin"/>
        </w:r>
        <w:r>
          <w:instrText xml:space="preserve"> PAGEREF _Toc26453 \h </w:instrText>
        </w:r>
        <w:r>
          <w:fldChar w:fldCharType="separate"/>
        </w:r>
        <w:r>
          <w:t>38</w:t>
        </w:r>
        <w:r>
          <w:fldChar w:fldCharType="end"/>
        </w:r>
      </w:hyperlink>
    </w:p>
    <w:p>
      <w:pPr>
        <w:pStyle w:val="TOC2"/>
        <w:tabs>
          <w:tab w:val="right" w:leader="dot" w:pos="8306"/>
        </w:tabs>
      </w:pPr>
      <w:hyperlink w:anchor="_Toc4364" w:history="1">
        <w:r>
          <w:rPr>
            <w:rFonts w:ascii="仿宋" w:eastAsia="仿宋" w:hAnsi="仿宋" w:cs="仿宋" w:hint="eastAsia"/>
            <w:lang w:eastAsia="zh-CN"/>
          </w:rPr>
          <w:t>(四)、利润率高</w:t>
        </w:r>
        <w:r>
          <w:tab/>
        </w:r>
        <w:r>
          <w:fldChar w:fldCharType="begin"/>
        </w:r>
        <w:r>
          <w:instrText xml:space="preserve"> PAGEREF _Toc4364 \h </w:instrText>
        </w:r>
        <w:r>
          <w:fldChar w:fldCharType="separate"/>
        </w:r>
        <w:r>
          <w:t>41</w:t>
        </w:r>
        <w:r>
          <w:fldChar w:fldCharType="end"/>
        </w:r>
      </w:hyperlink>
    </w:p>
    <w:p>
      <w:pPr>
        <w:pStyle w:val="TOC1"/>
        <w:tabs>
          <w:tab w:val="right" w:leader="dot" w:pos="8306"/>
        </w:tabs>
      </w:pPr>
      <w:hyperlink w:anchor="_Toc21319" w:history="1">
        <w:r>
          <w:rPr>
            <w:rFonts w:ascii="仿宋" w:eastAsia="仿宋" w:hAnsi="仿宋" w:cs="仿宋" w:hint="eastAsia"/>
            <w:lang w:eastAsia="zh-CN"/>
          </w:rPr>
          <w:t>十一、营养品项目计划安排</w:t>
        </w:r>
        <w:r>
          <w:tab/>
        </w:r>
        <w:r>
          <w:fldChar w:fldCharType="begin"/>
        </w:r>
        <w:r>
          <w:instrText xml:space="preserve"> PAGEREF _Toc21319 \h </w:instrText>
        </w:r>
        <w:r>
          <w:fldChar w:fldCharType="separate"/>
        </w:r>
        <w:r>
          <w:t>43</w:t>
        </w:r>
        <w:r>
          <w:fldChar w:fldCharType="end"/>
        </w:r>
      </w:hyperlink>
    </w:p>
    <w:p>
      <w:pPr>
        <w:pStyle w:val="TOC2"/>
        <w:tabs>
          <w:tab w:val="right" w:leader="dot" w:pos="8306"/>
        </w:tabs>
      </w:pPr>
      <w:hyperlink w:anchor="_Toc18083" w:history="1">
        <w:r>
          <w:rPr>
            <w:rFonts w:ascii="仿宋" w:eastAsia="仿宋" w:hAnsi="仿宋" w:cs="仿宋" w:hint="eastAsia"/>
            <w:lang w:eastAsia="zh-CN"/>
          </w:rPr>
          <w:t>(一)、建设周期</w:t>
        </w:r>
        <w:r>
          <w:tab/>
        </w:r>
        <w:r>
          <w:fldChar w:fldCharType="begin"/>
        </w:r>
        <w:r>
          <w:instrText xml:space="preserve"> PAGEREF _Toc18083 \h </w:instrText>
        </w:r>
        <w:r>
          <w:fldChar w:fldCharType="separate"/>
        </w:r>
        <w:r>
          <w:t>43</w:t>
        </w:r>
        <w:r>
          <w:fldChar w:fldCharType="end"/>
        </w:r>
      </w:hyperlink>
    </w:p>
    <w:p>
      <w:pPr>
        <w:pStyle w:val="TOC2"/>
        <w:tabs>
          <w:tab w:val="right" w:leader="dot" w:pos="8306"/>
        </w:tabs>
      </w:pPr>
      <w:hyperlink w:anchor="_Toc5585" w:history="1">
        <w:r>
          <w:rPr>
            <w:rFonts w:ascii="仿宋" w:eastAsia="仿宋" w:hAnsi="仿宋" w:cs="仿宋" w:hint="eastAsia"/>
            <w:lang w:eastAsia="zh-CN"/>
          </w:rPr>
          <w:t>(二)、建设进度</w:t>
        </w:r>
        <w:r>
          <w:tab/>
        </w:r>
        <w:r>
          <w:fldChar w:fldCharType="begin"/>
        </w:r>
        <w:r>
          <w:instrText xml:space="preserve"> PAGEREF _Toc5585 \h </w:instrText>
        </w:r>
        <w:r>
          <w:fldChar w:fldCharType="separate"/>
        </w:r>
        <w:r>
          <w:t>44</w:t>
        </w:r>
        <w:r>
          <w:fldChar w:fldCharType="end"/>
        </w:r>
      </w:hyperlink>
    </w:p>
    <w:p>
      <w:pPr>
        <w:pStyle w:val="TOC2"/>
        <w:tabs>
          <w:tab w:val="right" w:leader="dot" w:pos="8306"/>
        </w:tabs>
      </w:pPr>
      <w:hyperlink w:anchor="_Toc26159" w:history="1">
        <w:r>
          <w:rPr>
            <w:rFonts w:ascii="仿宋" w:eastAsia="仿宋" w:hAnsi="仿宋" w:cs="仿宋" w:hint="eastAsia"/>
            <w:lang w:eastAsia="zh-CN"/>
          </w:rPr>
          <w:t>(三)、进度安排注意事项</w:t>
        </w:r>
        <w:r>
          <w:tab/>
        </w:r>
        <w:r>
          <w:fldChar w:fldCharType="begin"/>
        </w:r>
        <w:r>
          <w:instrText xml:space="preserve"> PAGEREF _Toc26159 \h </w:instrText>
        </w:r>
        <w:r>
          <w:fldChar w:fldCharType="separate"/>
        </w:r>
        <w:r>
          <w:t>44</w:t>
        </w:r>
        <w:r>
          <w:fldChar w:fldCharType="end"/>
        </w:r>
      </w:hyperlink>
    </w:p>
    <w:p>
      <w:pPr>
        <w:pStyle w:val="TOC2"/>
        <w:tabs>
          <w:tab w:val="right" w:leader="dot" w:pos="8306"/>
        </w:tabs>
      </w:pPr>
      <w:hyperlink w:anchor="_Toc20046" w:history="1">
        <w:r>
          <w:rPr>
            <w:rFonts w:ascii="仿宋" w:eastAsia="仿宋" w:hAnsi="仿宋" w:cs="仿宋" w:hint="eastAsia"/>
            <w:lang w:eastAsia="zh-CN"/>
          </w:rPr>
          <w:t>(四)、人力资源配置</w:t>
        </w:r>
        <w:r>
          <w:tab/>
        </w:r>
        <w:r>
          <w:fldChar w:fldCharType="begin"/>
        </w:r>
        <w:r>
          <w:instrText xml:space="preserve"> PAGEREF _Toc20046 \h </w:instrText>
        </w:r>
        <w:r>
          <w:fldChar w:fldCharType="separate"/>
        </w:r>
        <w:r>
          <w:t>46</w:t>
        </w:r>
        <w:r>
          <w:fldChar w:fldCharType="end"/>
        </w:r>
      </w:hyperlink>
    </w:p>
    <w:p>
      <w:pPr>
        <w:pStyle w:val="TOC1"/>
        <w:tabs>
          <w:tab w:val="right" w:leader="dot" w:pos="8306"/>
        </w:tabs>
      </w:pPr>
      <w:hyperlink w:anchor="_Toc4475" w:history="1">
        <w:r>
          <w:rPr>
            <w:rFonts w:ascii="仿宋" w:eastAsia="仿宋" w:hAnsi="仿宋" w:cs="仿宋" w:hint="eastAsia"/>
            <w:lang w:eastAsia="zh-CN"/>
          </w:rPr>
          <w:t>十二、营养品项目技术管理</w:t>
        </w:r>
        <w:r>
          <w:tab/>
        </w:r>
        <w:r>
          <w:fldChar w:fldCharType="begin"/>
        </w:r>
        <w:r>
          <w:instrText xml:space="preserve"> PAGEREF _Toc4475 \h </w:instrText>
        </w:r>
        <w:r>
          <w:fldChar w:fldCharType="separate"/>
        </w:r>
        <w:r>
          <w:t>47</w:t>
        </w:r>
        <w:r>
          <w:fldChar w:fldCharType="end"/>
        </w:r>
      </w:hyperlink>
    </w:p>
    <w:p>
      <w:pPr>
        <w:pStyle w:val="TOC2"/>
        <w:tabs>
          <w:tab w:val="right" w:leader="dot" w:pos="8306"/>
        </w:tabs>
      </w:pPr>
      <w:hyperlink w:anchor="_Toc32715" w:history="1">
        <w:r>
          <w:rPr>
            <w:rFonts w:ascii="仿宋" w:eastAsia="仿宋" w:hAnsi="仿宋" w:cs="仿宋" w:hint="eastAsia"/>
            <w:lang w:eastAsia="zh-CN"/>
          </w:rPr>
          <w:t>(一)、技术方案选用方向</w:t>
        </w:r>
        <w:r>
          <w:tab/>
        </w:r>
        <w:r>
          <w:fldChar w:fldCharType="begin"/>
        </w:r>
        <w:r>
          <w:instrText xml:space="preserve"> PAGEREF _Toc32715 \h </w:instrText>
        </w:r>
        <w:r>
          <w:fldChar w:fldCharType="separate"/>
        </w:r>
        <w:r>
          <w:t>47</w:t>
        </w:r>
        <w:r>
          <w:fldChar w:fldCharType="end"/>
        </w:r>
      </w:hyperlink>
    </w:p>
    <w:p>
      <w:pPr>
        <w:pStyle w:val="TOC2"/>
        <w:tabs>
          <w:tab w:val="right" w:leader="dot" w:pos="8306"/>
        </w:tabs>
      </w:pPr>
      <w:hyperlink w:anchor="_Toc19969" w:history="1">
        <w:r>
          <w:rPr>
            <w:rFonts w:ascii="仿宋" w:eastAsia="仿宋" w:hAnsi="仿宋" w:cs="仿宋" w:hint="eastAsia"/>
            <w:lang w:eastAsia="zh-CN"/>
          </w:rPr>
          <w:t>(二)、工艺技术方案选用原则</w:t>
        </w:r>
        <w:r>
          <w:tab/>
        </w:r>
        <w:r>
          <w:fldChar w:fldCharType="begin"/>
        </w:r>
        <w:r>
          <w:instrText xml:space="preserve"> PAGEREF _Toc19969 \h </w:instrText>
        </w:r>
        <w:r>
          <w:fldChar w:fldCharType="separate"/>
        </w:r>
        <w:r>
          <w:t>49</w:t>
        </w:r>
        <w:r>
          <w:fldChar w:fldCharType="end"/>
        </w:r>
      </w:hyperlink>
    </w:p>
    <w:p>
      <w:pPr>
        <w:pStyle w:val="TOC2"/>
        <w:tabs>
          <w:tab w:val="right" w:leader="dot" w:pos="8306"/>
        </w:tabs>
      </w:pPr>
      <w:hyperlink w:anchor="_Toc5595" w:history="1">
        <w:r>
          <w:rPr>
            <w:rFonts w:ascii="仿宋" w:eastAsia="仿宋" w:hAnsi="仿宋" w:cs="仿宋" w:hint="eastAsia"/>
            <w:lang w:eastAsia="zh-CN"/>
          </w:rPr>
          <w:t>(三)、工艺技术方案要求</w:t>
        </w:r>
        <w:r>
          <w:tab/>
        </w:r>
        <w:r>
          <w:fldChar w:fldCharType="begin"/>
        </w:r>
        <w:r>
          <w:instrText xml:space="preserve"> PAGEREF _Toc5595 \h </w:instrText>
        </w:r>
        <w:r>
          <w:fldChar w:fldCharType="separate"/>
        </w:r>
        <w:r>
          <w:t>51</w:t>
        </w:r>
        <w:r>
          <w:fldChar w:fldCharType="end"/>
        </w:r>
      </w:hyperlink>
    </w:p>
    <w:p>
      <w:pPr>
        <w:pStyle w:val="TOC1"/>
        <w:tabs>
          <w:tab w:val="right" w:leader="dot" w:pos="8306"/>
        </w:tabs>
      </w:pPr>
      <w:hyperlink w:anchor="_Toc27914" w:history="1">
        <w:r>
          <w:rPr>
            <w:rFonts w:ascii="仿宋" w:eastAsia="仿宋" w:hAnsi="仿宋" w:cs="仿宋" w:hint="eastAsia"/>
            <w:lang w:eastAsia="zh-CN"/>
          </w:rPr>
          <w:t>十三、营养品项目实施保障措施</w:t>
        </w:r>
        <w:r>
          <w:tab/>
        </w:r>
        <w:r>
          <w:fldChar w:fldCharType="begin"/>
        </w:r>
        <w:r>
          <w:instrText xml:space="preserve"> PAGEREF _Toc27914 \h </w:instrText>
        </w:r>
        <w:r>
          <w:fldChar w:fldCharType="separate"/>
        </w:r>
        <w:r>
          <w:t>53</w:t>
        </w:r>
        <w:r>
          <w:fldChar w:fldCharType="end"/>
        </w:r>
      </w:hyperlink>
    </w:p>
    <w:p>
      <w:pPr>
        <w:pStyle w:val="TOC2"/>
        <w:tabs>
          <w:tab w:val="right" w:leader="dot" w:pos="8306"/>
        </w:tabs>
      </w:pPr>
      <w:hyperlink w:anchor="_Toc18616" w:history="1">
        <w:r>
          <w:rPr>
            <w:rFonts w:ascii="仿宋" w:eastAsia="仿宋" w:hAnsi="仿宋" w:cs="仿宋" w:hint="eastAsia"/>
            <w:lang w:eastAsia="zh-CN"/>
          </w:rPr>
          <w:t>(一)、营养品项目实施保障机制</w:t>
        </w:r>
        <w:r>
          <w:tab/>
        </w:r>
        <w:r>
          <w:fldChar w:fldCharType="begin"/>
        </w:r>
        <w:r>
          <w:instrText xml:space="preserve"> PAGEREF _Toc18616 \h </w:instrText>
        </w:r>
        <w:r>
          <w:fldChar w:fldCharType="separate"/>
        </w:r>
        <w:r>
          <w:t>53</w:t>
        </w:r>
        <w:r>
          <w:fldChar w:fldCharType="end"/>
        </w:r>
      </w:hyperlink>
    </w:p>
    <w:p>
      <w:pPr>
        <w:pStyle w:val="TOC2"/>
        <w:tabs>
          <w:tab w:val="right" w:leader="dot" w:pos="8306"/>
        </w:tabs>
      </w:pPr>
      <w:hyperlink w:anchor="_Toc2480" w:history="1">
        <w:r>
          <w:rPr>
            <w:rFonts w:ascii="仿宋" w:eastAsia="仿宋" w:hAnsi="仿宋" w:cs="仿宋" w:hint="eastAsia"/>
            <w:lang w:eastAsia="zh-CN"/>
          </w:rPr>
          <w:t>(二)、营养品项目法律合规要求</w:t>
        </w:r>
        <w:r>
          <w:tab/>
        </w:r>
        <w:r>
          <w:fldChar w:fldCharType="begin"/>
        </w:r>
        <w:r>
          <w:instrText xml:space="preserve"> PAGEREF _Toc2480 \h </w:instrText>
        </w:r>
        <w:r>
          <w:fldChar w:fldCharType="separate"/>
        </w:r>
        <w:r>
          <w:t>56</w:t>
        </w:r>
        <w:r>
          <w:fldChar w:fldCharType="end"/>
        </w:r>
      </w:hyperlink>
    </w:p>
    <w:p>
      <w:pPr>
        <w:pStyle w:val="TOC2"/>
        <w:tabs>
          <w:tab w:val="right" w:leader="dot" w:pos="8306"/>
        </w:tabs>
      </w:pPr>
      <w:hyperlink w:anchor="_Toc9139" w:history="1">
        <w:r>
          <w:rPr>
            <w:rFonts w:ascii="仿宋" w:eastAsia="仿宋" w:hAnsi="仿宋" w:cs="仿宋" w:hint="eastAsia"/>
            <w:lang w:eastAsia="zh-CN"/>
          </w:rPr>
          <w:t>(三)、营养品项目合同管理与法律事务</w:t>
        </w:r>
        <w:r>
          <w:tab/>
        </w:r>
        <w:r>
          <w:fldChar w:fldCharType="begin"/>
        </w:r>
        <w:r>
          <w:instrText xml:space="preserve"> PAGEREF _Toc9139 \h </w:instrText>
        </w:r>
        <w:r>
          <w:fldChar w:fldCharType="separate"/>
        </w:r>
        <w:r>
          <w:t>60</w:t>
        </w:r>
        <w:r>
          <w:fldChar w:fldCharType="end"/>
        </w:r>
      </w:hyperlink>
    </w:p>
    <w:p>
      <w:pPr>
        <w:pStyle w:val="TOC2"/>
        <w:tabs>
          <w:tab w:val="right" w:leader="dot" w:pos="8306"/>
        </w:tabs>
      </w:pPr>
      <w:hyperlink w:anchor="_Toc29720" w:history="1">
        <w:r>
          <w:rPr>
            <w:rFonts w:ascii="仿宋" w:eastAsia="仿宋" w:hAnsi="仿宋" w:cs="仿宋" w:hint="eastAsia"/>
            <w:lang w:eastAsia="zh-CN"/>
          </w:rPr>
          <w:t>(四)、营养品项目知识产权保护策略</w:t>
        </w:r>
        <w:r>
          <w:tab/>
        </w:r>
        <w:r>
          <w:fldChar w:fldCharType="begin"/>
        </w:r>
        <w:r>
          <w:instrText xml:space="preserve"> PAGEREF _Toc29720 \h </w:instrText>
        </w:r>
        <w:r>
          <w:fldChar w:fldCharType="separate"/>
        </w:r>
        <w:r>
          <w:t>66</w:t>
        </w:r>
        <w:r>
          <w:fldChar w:fldCharType="end"/>
        </w:r>
      </w:hyperlink>
    </w:p>
    <w:p>
      <w:pPr>
        <w:pStyle w:val="TOC1"/>
        <w:tabs>
          <w:tab w:val="right" w:leader="dot" w:pos="8306"/>
        </w:tabs>
      </w:pPr>
      <w:hyperlink w:anchor="_Toc18448" w:history="1">
        <w:r>
          <w:rPr>
            <w:rFonts w:ascii="仿宋" w:eastAsia="仿宋" w:hAnsi="仿宋" w:cs="仿宋" w:hint="eastAsia"/>
            <w:lang w:eastAsia="zh-CN"/>
          </w:rPr>
          <w:t>十四、营销与推广策略</w:t>
        </w:r>
        <w:r>
          <w:tab/>
        </w:r>
        <w:r>
          <w:fldChar w:fldCharType="begin"/>
        </w:r>
        <w:r>
          <w:instrText xml:space="preserve"> PAGEREF _Toc18448 \h </w:instrText>
        </w:r>
        <w:r>
          <w:fldChar w:fldCharType="separate"/>
        </w:r>
        <w:r>
          <w:t>69</w:t>
        </w:r>
        <w:r>
          <w:fldChar w:fldCharType="end"/>
        </w:r>
      </w:hyperlink>
    </w:p>
    <w:p>
      <w:pPr>
        <w:pStyle w:val="TOC2"/>
        <w:tabs>
          <w:tab w:val="right" w:leader="dot" w:pos="8306"/>
        </w:tabs>
      </w:pPr>
      <w:hyperlink w:anchor="_Toc23393" w:history="1">
        <w:r>
          <w:rPr>
            <w:rFonts w:ascii="仿宋" w:eastAsia="仿宋" w:hAnsi="仿宋" w:cs="仿宋" w:hint="eastAsia"/>
            <w:lang w:eastAsia="zh-CN"/>
          </w:rPr>
          <w:t>(一)、产品/服务定位与特点</w:t>
        </w:r>
        <w:r>
          <w:tab/>
        </w:r>
        <w:r>
          <w:fldChar w:fldCharType="begin"/>
        </w:r>
        <w:r>
          <w:instrText xml:space="preserve"> PAGEREF _Toc23393 \h </w:instrText>
        </w:r>
        <w:r>
          <w:fldChar w:fldCharType="separate"/>
        </w:r>
        <w:r>
          <w:t>69</w:t>
        </w:r>
        <w:r>
          <w:fldChar w:fldCharType="end"/>
        </w:r>
      </w:hyperlink>
    </w:p>
    <w:p>
      <w:pPr>
        <w:pStyle w:val="TOC2"/>
        <w:tabs>
          <w:tab w:val="right" w:leader="dot" w:pos="8306"/>
        </w:tabs>
      </w:pPr>
      <w:hyperlink w:anchor="_Toc6068" w:history="1">
        <w:r>
          <w:rPr>
            <w:rFonts w:ascii="仿宋" w:eastAsia="仿宋" w:hAnsi="仿宋" w:cs="仿宋" w:hint="eastAsia"/>
            <w:lang w:eastAsia="zh-CN"/>
          </w:rPr>
          <w:t>(二)、市场定位与竞争分析</w:t>
        </w:r>
        <w:r>
          <w:tab/>
        </w:r>
        <w:r>
          <w:fldChar w:fldCharType="begin"/>
        </w:r>
        <w:r>
          <w:instrText xml:space="preserve"> PAGEREF _Toc6068 \h </w:instrText>
        </w:r>
        <w:r>
          <w:fldChar w:fldCharType="separate"/>
        </w:r>
        <w:r>
          <w:t>70</w:t>
        </w:r>
        <w:r>
          <w:fldChar w:fldCharType="end"/>
        </w:r>
      </w:hyperlink>
    </w:p>
    <w:p>
      <w:pPr>
        <w:pStyle w:val="TOC2"/>
        <w:tabs>
          <w:tab w:val="right" w:leader="dot" w:pos="8306"/>
        </w:tabs>
      </w:pPr>
      <w:hyperlink w:anchor="_Toc21525" w:history="1">
        <w:r>
          <w:rPr>
            <w:rFonts w:ascii="仿宋" w:eastAsia="仿宋" w:hAnsi="仿宋" w:cs="仿宋" w:hint="eastAsia"/>
            <w:lang w:eastAsia="zh-CN"/>
          </w:rPr>
          <w:t>(三)、营销渠道与策略</w:t>
        </w:r>
        <w:r>
          <w:tab/>
        </w:r>
        <w:r>
          <w:fldChar w:fldCharType="begin"/>
        </w:r>
        <w:r>
          <w:instrText xml:space="preserve"> PAGEREF _Toc21525 \h </w:instrText>
        </w:r>
        <w:r>
          <w:fldChar w:fldCharType="separate"/>
        </w:r>
        <w:r>
          <w:t>71</w:t>
        </w:r>
        <w:r>
          <w:fldChar w:fldCharType="end"/>
        </w:r>
      </w:hyperlink>
    </w:p>
    <w:p>
      <w:pPr>
        <w:pStyle w:val="TOC2"/>
        <w:tabs>
          <w:tab w:val="right" w:leader="dot" w:pos="8306"/>
        </w:tabs>
      </w:pPr>
      <w:hyperlink w:anchor="_Toc3667" w:history="1">
        <w:r>
          <w:rPr>
            <w:rFonts w:ascii="仿宋" w:eastAsia="仿宋" w:hAnsi="仿宋" w:cs="仿宋" w:hint="eastAsia"/>
            <w:lang w:eastAsia="zh-CN"/>
          </w:rPr>
          <w:t>(四)、推广与宣传活动</w:t>
        </w:r>
        <w:r>
          <w:tab/>
        </w:r>
        <w:r>
          <w:fldChar w:fldCharType="begin"/>
        </w:r>
        <w:r>
          <w:instrText xml:space="preserve"> PAGEREF _Toc3667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224"/>
      <w:r>
        <w:rPr>
          <w:rFonts w:ascii="仿宋" w:eastAsia="仿宋" w:hAnsi="仿宋" w:cs="仿宋" w:hint="eastAsia"/>
          <w:sz w:val="28"/>
          <w:lang w:eastAsia="zh-CN"/>
        </w:rPr>
        <w:t>一、营养品项目文档管理</w:t>
      </w:r>
      <w:bookmarkEnd w:id="2"/>
    </w:p>
    <w:p>
      <w:pPr>
        <w:pStyle w:val="Heading2"/>
        <w:rPr>
          <w:rFonts w:ascii="仿宋" w:eastAsia="仿宋" w:hAnsi="仿宋" w:cs="仿宋" w:hint="eastAsia"/>
          <w:lang w:eastAsia="zh-CN"/>
        </w:rPr>
      </w:pPr>
      <w:bookmarkStart w:id="3" w:name="_Toc1877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营养品项目高度重视文档的质量和准确性，以支持营养品项目的各项活动和决策。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品项目文档的编制始于营养品项目计划的初期，我们制定了详细的文档编制计划，明确了每个文档的内容、格式和编写责任人。在营养品项目启动阶段，我们首先编制了营养品项目章程，明确定义了营养品项目的目标、范围、风险等关键要素。随后，营养品项目团队根据计划陆续编制了需求文档、设计文档、测试文档等各类文档，确保营养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营养品项目管理中的重要环节，旨在确保营养品项目文档符合质量标准和营养品项目需求。在营养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除了内部审查，我们还进行了外部审查，邀请营养品项目相关利益方和专业领域的专家对文档进行独立审查。这有助于获取更全面、客观的反馈，确保营养品项目文档不仅符合内部标准，也满足外部需求。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营养品项目在文档编制与审查方面建立了严格的管理机制，通过规范的流程和多维度的审查，确保营养品项目文档的质量、准确性和可靠性，为营养品项目的顺利推进提供了有力支持。</w:t>
      </w:r>
    </w:p>
    <w:p>
      <w:pPr>
        <w:pStyle w:val="Heading2"/>
        <w:ind w:firstLine="560" w:firstLineChars="200"/>
        <w:rPr>
          <w:rFonts w:ascii="仿宋" w:eastAsia="仿宋" w:hAnsi="仿宋" w:cs="仿宋" w:hint="eastAsia"/>
          <w:sz w:val="28"/>
          <w:lang w:eastAsia="zh-CN"/>
        </w:rPr>
      </w:pPr>
      <w:bookmarkStart w:id="4" w:name="_Toc1261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我们通过多渠道发布文档，包括电子邮件、营养品项目管理平台、内部网站等，以满足不同团队成员的偏好和需求。多渠道发布确保了信息的全面覆盖。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我们采用了精细的权限控制，确保只有授权人员可以访问敏感信息。这种安全措施保护了营养品项目文档的机密性，防止了未经授权的信息泄露。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18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文档存档与归档是营养品项目生命周期中一个至关重要的环节，直接关系到营养品项目信息的长期保存和历史记录的完整性。在营养品项目中，我们实施了一系列有效的文档存档与归档管理策略：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692"/>
      <w:r>
        <w:rPr>
          <w:rFonts w:ascii="仿宋" w:eastAsia="仿宋" w:hAnsi="仿宋" w:cs="仿宋" w:hint="eastAsia"/>
          <w:sz w:val="28"/>
          <w:lang w:eastAsia="zh-CN"/>
        </w:rPr>
        <w:t>二、营养品项目建设背景及必要性分析</w:t>
      </w:r>
      <w:bookmarkEnd w:id="6"/>
    </w:p>
    <w:p>
      <w:pPr>
        <w:pStyle w:val="Heading2"/>
        <w:rPr>
          <w:rFonts w:ascii="仿宋" w:eastAsia="仿宋" w:hAnsi="仿宋" w:cs="仿宋" w:hint="eastAsia"/>
          <w:lang w:eastAsia="zh-CN"/>
        </w:rPr>
      </w:pPr>
      <w:bookmarkStart w:id="7" w:name="_Toc28102"/>
      <w:r>
        <w:rPr>
          <w:rFonts w:ascii="仿宋" w:eastAsia="仿宋" w:hAnsi="仿宋" w:cs="仿宋" w:hint="eastAsia"/>
          <w:lang w:eastAsia="zh-CN"/>
        </w:rPr>
        <w:t>(一)、营养品项目背景分析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养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营养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我们的背景分析将深入挖掘当前行业的发展趋势，通过对竞争态势的全面审视，找到营养品项目在这个潮流中的定位。同时，我们将关注行业内涌现的新兴机遇，以便营养品项目更好地融入行业发展的潮流中。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营养品项目提供了强大的发展动力。我们将聚焦于行业内最新的技术发展趋势，包括但不限于人工智能、大数据分析、物联网等领域。通过深度的技术研究，我们将确保营养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营养品项目发展的源泉。我们将投入更多的精力对市场需求进行深入剖析，超越表面的需求，深入挖掘潜在的市场痛点和机遇。通过对市场需求的细致了解，营养品项目将更有针对性地设计解决方案，满足市场的多样化需求，从而更好地促进营养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营养品项目战略至关重要。我们将对竞争态势进行更为深入的分析，包括但不限于市场份额、产品特点、客户满意度等多个维度。通过深度的竞争分析，营养品项目将能够更准确地把握市场脉搏，制定具有竞争力的营养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营养品项目的发展具有直接的影响。我们将进行更为全面的法规和政策分析，了解行业发展中的潜在法律风险和合规挑战。通过充分了解和遵守相关法规，营养品项目将确保在法律框架内合法合规运营，为营养品项目的稳健发展提供有力支持。</w:t>
      </w:r>
    </w:p>
    <w:p>
      <w:pPr>
        <w:pStyle w:val="Heading2"/>
        <w:ind w:firstLine="560" w:firstLineChars="200"/>
        <w:rPr>
          <w:rFonts w:ascii="仿宋" w:eastAsia="仿宋" w:hAnsi="仿宋" w:cs="仿宋" w:hint="eastAsia"/>
          <w:sz w:val="28"/>
          <w:lang w:eastAsia="zh-CN"/>
        </w:rPr>
      </w:pPr>
      <w:bookmarkStart w:id="8" w:name="_Toc10246"/>
      <w:r>
        <w:rPr>
          <w:rFonts w:ascii="仿宋" w:eastAsia="仿宋" w:hAnsi="仿宋" w:cs="仿宋" w:hint="eastAsia"/>
          <w:sz w:val="28"/>
          <w:lang w:eastAsia="zh-CN"/>
        </w:rPr>
        <w:t>(二)、营养品项目建设必要性分析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品项目建设的迫切性源于对行业发展趋势的深刻洞察。我们正处于一个行业变革的时代，科技创新、数字化转型成为企业发展的关键动力。营养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品项目建设不仅仅是为了跟上潮流，更是为了通过技术创新推动企业的持续发展。通过引入先进的技术和解决方案，营养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营养品项目的建设成为必然选择，通过提高产品质量、拓展服务领域，从而在竞争中获得更多的机会。营养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营养品项目建设的必要性体现在对客户需求更精准的满足。通过营养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品项目建设的背后是对企业持续创新的追求。只有通过不断创新，企业才能在竞争中立于不败之地。营养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8254"/>
      <w:r>
        <w:rPr>
          <w:rFonts w:ascii="仿宋" w:eastAsia="仿宋" w:hAnsi="仿宋" w:cs="仿宋" w:hint="eastAsia"/>
          <w:sz w:val="28"/>
          <w:lang w:eastAsia="zh-CN"/>
        </w:rPr>
        <w:t>三、营养品项目危机管理</w:t>
      </w:r>
      <w:bookmarkEnd w:id="9"/>
    </w:p>
    <w:p>
      <w:pPr>
        <w:pStyle w:val="Heading2"/>
        <w:rPr>
          <w:rFonts w:ascii="仿宋" w:eastAsia="仿宋" w:hAnsi="仿宋" w:cs="仿宋" w:hint="eastAsia"/>
          <w:lang w:eastAsia="zh-CN"/>
        </w:rPr>
      </w:pPr>
      <w:bookmarkStart w:id="10" w:name="_Toc1423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品项目危机管理中，危机预警与识别是确保营养品项目稳健运行的核心步骤。通过建立全面的监测机制，营养品项目团队旨在及时发现和理解潜在的风险和危机因素，以便采取及时的预防和应对措施，确保营养品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首先，通过深入的风险评估，营养品项目团队全面分析了整个营养品项目和各个阶段可能存在的威胁。这包括准确评估每个潜在风险的发生概率和可能影响的程度，为后续危机预警提供了有力支持。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营养品项目团队着重于明确定义营养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营养品项目进展的持续监控，团队能够及时发现潜在问题并作出迅速反应。营养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在这一阶段，团队的专业素养和反应速度将发挥至关重要的作用，以确保潜在危机能够在初期得到有效的处理，最大程度地减轻负面影响。通过危机预警与识别，营养品项目得以更有序、可控地推进。</w:t>
      </w:r>
    </w:p>
    <w:p>
      <w:pPr>
        <w:pStyle w:val="Heading2"/>
        <w:ind w:firstLine="560" w:firstLineChars="200"/>
        <w:rPr>
          <w:rFonts w:ascii="仿宋" w:eastAsia="仿宋" w:hAnsi="仿宋" w:cs="仿宋" w:hint="eastAsia"/>
          <w:sz w:val="28"/>
          <w:lang w:eastAsia="zh-CN"/>
        </w:rPr>
      </w:pPr>
      <w:bookmarkStart w:id="11" w:name="_Toc2115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在危机发生时，营养品项目团队立即行动，成立了应急小组。该小组的任务是迅速制定并实施紧急应对措施，以最小化潜在损失。以下是采取的主要措施：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暂停营养品项目进度：为遏制危机蔓延，营养品项目暂时停止进行，以便全面评估当前状况。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资源重新分配：重新评估营养品项目资源的分配，确保最大限度地减小损失。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实时沟通：与关键利益相关者建立实时沟通机制，向他们传递营养品项目危机的实际状况，保障营养品项目核心利益。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在紧急应对的同时，营养品项目团队强调了团队协作和有效沟通的重要性。以下是团队协作的关键举措：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信息共享机制：建立了信息共享平台，确保团队成员能够及时获取营养品项目危机的实时信息。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领导者沟通：营养品项目领导者通过定期会议和即时沟通工具，指导团队应对危机，保持团队稳定运行。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随着危机得到初步控制，营养品项目团队转向制定恢复计划，以确保营养品项目能够从中迅速恢复。主要恢复计划包括：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修复受损的进度计划：重新评估营养品项目进度，制定修复计划，确保营养品项目尽快回归正常进程。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重新调整资源分配：优化资源分配，确保营养品项目在有限资源下高效运转。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风险管理机制加强：对营养品项目风险进行全面评估，制定更强化的风险管理策略，以预防未来可能的危机。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1407"/>
      <w:r>
        <w:rPr>
          <w:rFonts w:ascii="仿宋" w:eastAsia="仿宋" w:hAnsi="仿宋" w:cs="仿宋" w:hint="eastAsia"/>
          <w:sz w:val="28"/>
          <w:lang w:eastAsia="zh-CN"/>
        </w:rPr>
        <w:t>四、营养品项目选址可行性分析</w:t>
      </w:r>
      <w:bookmarkEnd w:id="12"/>
    </w:p>
    <w:p>
      <w:pPr>
        <w:pStyle w:val="Heading2"/>
        <w:rPr>
          <w:rFonts w:ascii="仿宋" w:eastAsia="仿宋" w:hAnsi="仿宋" w:cs="仿宋" w:hint="eastAsia"/>
          <w:lang w:eastAsia="zh-CN"/>
        </w:rPr>
      </w:pPr>
      <w:bookmarkStart w:id="13" w:name="_Toc480"/>
      <w:r>
        <w:rPr>
          <w:rFonts w:ascii="仿宋" w:eastAsia="仿宋" w:hAnsi="仿宋" w:cs="仿宋" w:hint="eastAsia"/>
          <w:lang w:eastAsia="zh-CN"/>
        </w:rPr>
        <w:t>(一)、营养品项目选址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该营养品项目选址位于XX省XX市XX区XXX街道</w:t>
      </w:r>
    </w:p>
    <w:p>
      <w:pPr>
        <w:pStyle w:val="Heading2"/>
        <w:ind w:firstLine="560" w:firstLineChars="200"/>
        <w:rPr>
          <w:rFonts w:ascii="仿宋" w:eastAsia="仿宋" w:hAnsi="仿宋" w:cs="仿宋" w:hint="eastAsia"/>
          <w:sz w:val="28"/>
          <w:lang w:eastAsia="zh-CN"/>
        </w:rPr>
      </w:pPr>
      <w:bookmarkStart w:id="14" w:name="_Toc2819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营养品项目的征地面积将根据营养品项目的实际规模和需求进行精确规划。具体面积XXX平方米，旨在确保营养品项目不仅能够满足当前的发展需求，还能够预留空间以适应未来的扩展。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净用地面积是在征地面积基础上去除不可利用面积后的实际可开发用地。具体面积XXX平方米，考虑到环保、交通、安全等多方面因素，以确保营养品项目在整体利用效率上达到最优。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营养品项目计划建设的建筑总规模具体面积XXX平方米。这一规模的确定综合考虑了营养品项目的性质、规模，以及城市规划的相关要求，确保建筑布局与周边环境协调一致。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绿地率是营养品项目用地中被规划为绿地的比例。具体面积XXX平方米，旨在通过合理规划绿地，改善营养品项目周边环境，提升居民生活质量，并符合城市整体绿化规划。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容积率是用地上可以建设的建筑总体积与用地面积之比。具体面积XXX，通过合理的容积率规划，确保营养品项目建筑规模与周边环境和谐共生。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确保营养品项目选址与当地城市规划相一致，具体面积XXX平方米。通过与城市规划部门深入沟通，确保营养品项目不仅符合城市的整体发展方向，还能够融入城市的发展布局，为城市的长远发展贡献力量。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充分了解并确保营养品项目选址符合当地产业政策，具体面积XXX平方米。这包括营养品项目对当地经济的促进作用，以及对相关产业的带动效应，确保营养品项目与地方政府的产业政策保持一致，促进共赢合作。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用地总体要求必须符合环保和可持续发展的原则，具体面积XXX平方米。通过采用绿色建筑设计、节能减排等措施，确保营养品项目在建设和运营过程中对环境的影响最小化，达到可持续发展的要求。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确保营养品项目选址具备必要的公共设施配套，具体面积XXX平方米。这包括交通便利性、教育、医疗等基础设施，以提高居民生活品质，使得营养品项目选址更具吸引力。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考虑用地总体要求对当地社会稳定性的影响，具体面积XXX平方米。通过深入了解当地社区反馈，确保营养品项目的选址和建设过程对当地社会和谐稳定产生积极作用。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营养品项目选址不仅符合法规和规划，还在实际操作中具有可行性。这一全面规划将为营养品项目的成功实施提供坚实的基础，确保营养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562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营养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营养品项目的设备规划和空间设计中，我们将采取灵活设备布局的措施。设备布局将根据实际需求进行灵活设计，避免不必要的浪费。通过合理规划设备摆放位置，我们将提高设备的利用率，减少设备间距，以确保营养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营养品项目内部引入共享设施的概念，例如共享会议室、办公区等。通过这种方式，我们可以减少对资源的重复建设，提高资源共享效率，从而减小营养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084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营养品项目的总图布置中，我们将不同功能区域进行明确的规划，以最大程度满足营养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388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我们首先关注市场因素，包括潜在客户分布、竞争对手位置、市场需求等。通过深入的市场调研，我们能够更准确地评估选址对于市场开拓和产品销售的影响，确保营养品项目能够在有利的市场环境中蓬勃发展。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营养品项目对环境的影响是综合评价的重要因素之一。我们将详细考虑选址周边的自然环境、生态保护区、水源地等情况，确保营养品项目的建设和运营对环境影响最小化，并符合当地的环保法规标准。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对选址的评价还需充分考虑当地政府的产业政策和法规。我们将详细了解营养品项目所在地的相关政策，确保营养品项目的规划和运营与当地法规相符，降低不必要的法律风险。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考虑到社会稳定性对企业运营的重要性，我们将评估选址地区的社会安全情况、劳工关系、社区反馈等方面，以确保营养品项目的建设和运营不会受到社会稳定性的负面影响。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https://d.book118.com/388133101105006022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8B7D0C"/>
    <w:rsid w:val="788B7D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33101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2023-12-30T18:28:00Z</dcterms:created>
  <dcterms:modified xsi:type="dcterms:W3CDTF">2023-12-30T18:29:03Z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B50E119A3CBE40EBA12637F2DF188061_11</vt:lpwstr>
  </property>
  <property fmtid="{D5CDD505-2E9C-101B-9397-08002B2CF9AE}" pid="3" name="KSOProductBuildVer">
    <vt:lpwstr>2052-12.1.0.16120</vt:lpwstr>
  </property>
</Properties>
</file>