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梭织服装项目概述报告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0" w:history="1">
        <w:r>
          <w:rPr>
            <w:rFonts w:ascii="仿宋" w:eastAsia="仿宋" w:hAnsi="仿宋" w:cs="仿宋" w:hint="eastAsia"/>
            <w:lang w:eastAsia="zh-CN"/>
          </w:rPr>
          <w:t>概论</w:t>
        </w:r>
        <w:r>
          <w:tab/>
        </w:r>
        <w:r>
          <w:fldChar w:fldCharType="begin"/>
        </w:r>
        <w:r>
          <w:instrText xml:space="preserve"> PAGEREF _Toc5290 \h </w:instrText>
        </w:r>
        <w:r>
          <w:fldChar w:fldCharType="separate"/>
        </w:r>
        <w:r>
          <w:t>3</w:t>
        </w:r>
        <w:r>
          <w:fldChar w:fldCharType="end"/>
        </w:r>
      </w:hyperlink>
    </w:p>
    <w:p>
      <w:pPr>
        <w:pStyle w:val="TOC1"/>
        <w:tabs>
          <w:tab w:val="right" w:leader="dot" w:pos="8306"/>
        </w:tabs>
      </w:pPr>
      <w:hyperlink w:anchor="_Toc7411" w:history="1">
        <w:r>
          <w:rPr>
            <w:rFonts w:ascii="仿宋" w:eastAsia="仿宋" w:hAnsi="仿宋" w:cs="仿宋" w:hint="eastAsia"/>
            <w:lang w:eastAsia="zh-CN"/>
          </w:rPr>
          <w:t>一、建设规划</w:t>
        </w:r>
        <w:r>
          <w:tab/>
        </w:r>
        <w:r>
          <w:fldChar w:fldCharType="begin"/>
        </w:r>
        <w:r>
          <w:instrText xml:space="preserve"> PAGEREF _Toc7411 \h </w:instrText>
        </w:r>
        <w:r>
          <w:fldChar w:fldCharType="separate"/>
        </w:r>
        <w:r>
          <w:t>3</w:t>
        </w:r>
        <w:r>
          <w:fldChar w:fldCharType="end"/>
        </w:r>
      </w:hyperlink>
    </w:p>
    <w:p>
      <w:pPr>
        <w:pStyle w:val="TOC2"/>
        <w:tabs>
          <w:tab w:val="right" w:leader="dot" w:pos="8306"/>
        </w:tabs>
      </w:pPr>
      <w:hyperlink w:anchor="_Toc15126" w:history="1">
        <w:r>
          <w:rPr>
            <w:rFonts w:ascii="仿宋" w:eastAsia="仿宋" w:hAnsi="仿宋" w:cs="仿宋" w:hint="eastAsia"/>
            <w:lang w:eastAsia="zh-CN"/>
          </w:rPr>
          <w:t>(一)、产品规划</w:t>
        </w:r>
        <w:r>
          <w:tab/>
        </w:r>
        <w:r>
          <w:fldChar w:fldCharType="begin"/>
        </w:r>
        <w:r>
          <w:instrText xml:space="preserve"> PAGEREF _Toc15126 \h </w:instrText>
        </w:r>
        <w:r>
          <w:fldChar w:fldCharType="separate"/>
        </w:r>
        <w:r>
          <w:t>3</w:t>
        </w:r>
        <w:r>
          <w:fldChar w:fldCharType="end"/>
        </w:r>
      </w:hyperlink>
    </w:p>
    <w:p>
      <w:pPr>
        <w:pStyle w:val="TOC2"/>
        <w:tabs>
          <w:tab w:val="right" w:leader="dot" w:pos="8306"/>
        </w:tabs>
      </w:pPr>
      <w:hyperlink w:anchor="_Toc5862" w:history="1">
        <w:r>
          <w:rPr>
            <w:rFonts w:ascii="仿宋" w:eastAsia="仿宋" w:hAnsi="仿宋" w:cs="仿宋" w:hint="eastAsia"/>
            <w:lang w:eastAsia="zh-CN"/>
          </w:rPr>
          <w:t>(二)、建设规模</w:t>
        </w:r>
        <w:r>
          <w:tab/>
        </w:r>
        <w:r>
          <w:fldChar w:fldCharType="begin"/>
        </w:r>
        <w:r>
          <w:instrText xml:space="preserve"> PAGEREF _Toc5862 \h </w:instrText>
        </w:r>
        <w:r>
          <w:fldChar w:fldCharType="separate"/>
        </w:r>
        <w:r>
          <w:t>5</w:t>
        </w:r>
        <w:r>
          <w:fldChar w:fldCharType="end"/>
        </w:r>
      </w:hyperlink>
    </w:p>
    <w:p>
      <w:pPr>
        <w:pStyle w:val="TOC1"/>
        <w:tabs>
          <w:tab w:val="right" w:leader="dot" w:pos="8306"/>
        </w:tabs>
      </w:pPr>
      <w:hyperlink w:anchor="_Toc3901" w:history="1">
        <w:r>
          <w:rPr>
            <w:rFonts w:ascii="仿宋" w:eastAsia="仿宋" w:hAnsi="仿宋" w:cs="仿宋" w:hint="eastAsia"/>
            <w:lang w:eastAsia="zh-CN"/>
          </w:rPr>
          <w:t>二、梭织服装项目基本情况</w:t>
        </w:r>
        <w:r>
          <w:tab/>
        </w:r>
        <w:r>
          <w:fldChar w:fldCharType="begin"/>
        </w:r>
        <w:r>
          <w:instrText xml:space="preserve"> PAGEREF _Toc3901 \h </w:instrText>
        </w:r>
        <w:r>
          <w:fldChar w:fldCharType="separate"/>
        </w:r>
        <w:r>
          <w:t>6</w:t>
        </w:r>
        <w:r>
          <w:fldChar w:fldCharType="end"/>
        </w:r>
      </w:hyperlink>
    </w:p>
    <w:p>
      <w:pPr>
        <w:pStyle w:val="TOC2"/>
        <w:tabs>
          <w:tab w:val="right" w:leader="dot" w:pos="8306"/>
        </w:tabs>
      </w:pPr>
      <w:hyperlink w:anchor="_Toc14231" w:history="1">
        <w:r>
          <w:rPr>
            <w:rFonts w:ascii="仿宋" w:eastAsia="仿宋" w:hAnsi="仿宋" w:cs="仿宋" w:hint="eastAsia"/>
            <w:lang w:eastAsia="zh-CN"/>
          </w:rPr>
          <w:t>(一)、梭织服装项目名称及建设性质</w:t>
        </w:r>
        <w:r>
          <w:tab/>
        </w:r>
        <w:r>
          <w:fldChar w:fldCharType="begin"/>
        </w:r>
        <w:r>
          <w:instrText xml:space="preserve"> PAGEREF _Toc14231 \h </w:instrText>
        </w:r>
        <w:r>
          <w:fldChar w:fldCharType="separate"/>
        </w:r>
        <w:r>
          <w:t>6</w:t>
        </w:r>
        <w:r>
          <w:fldChar w:fldCharType="end"/>
        </w:r>
      </w:hyperlink>
    </w:p>
    <w:p>
      <w:pPr>
        <w:pStyle w:val="TOC2"/>
        <w:tabs>
          <w:tab w:val="right" w:leader="dot" w:pos="8306"/>
        </w:tabs>
      </w:pPr>
      <w:hyperlink w:anchor="_Toc11352" w:history="1">
        <w:r>
          <w:rPr>
            <w:rFonts w:ascii="仿宋" w:eastAsia="仿宋" w:hAnsi="仿宋" w:cs="仿宋" w:hint="eastAsia"/>
            <w:lang w:eastAsia="zh-CN"/>
          </w:rPr>
          <w:t>(二)、梭织服装项目承办单位</w:t>
        </w:r>
        <w:r>
          <w:tab/>
        </w:r>
        <w:r>
          <w:fldChar w:fldCharType="begin"/>
        </w:r>
        <w:r>
          <w:instrText xml:space="preserve"> PAGEREF _Toc11352 \h </w:instrText>
        </w:r>
        <w:r>
          <w:fldChar w:fldCharType="separate"/>
        </w:r>
        <w:r>
          <w:t>7</w:t>
        </w:r>
        <w:r>
          <w:fldChar w:fldCharType="end"/>
        </w:r>
      </w:hyperlink>
    </w:p>
    <w:p>
      <w:pPr>
        <w:pStyle w:val="TOC2"/>
        <w:tabs>
          <w:tab w:val="right" w:leader="dot" w:pos="8306"/>
        </w:tabs>
      </w:pPr>
      <w:hyperlink w:anchor="_Toc24276" w:history="1">
        <w:r>
          <w:rPr>
            <w:rFonts w:ascii="仿宋" w:eastAsia="仿宋" w:hAnsi="仿宋" w:cs="仿宋" w:hint="eastAsia"/>
            <w:lang w:eastAsia="zh-CN"/>
          </w:rPr>
          <w:t>(三)、战略合作单位</w:t>
        </w:r>
        <w:r>
          <w:tab/>
        </w:r>
        <w:r>
          <w:fldChar w:fldCharType="begin"/>
        </w:r>
        <w:r>
          <w:instrText xml:space="preserve"> PAGEREF _Toc24276 \h </w:instrText>
        </w:r>
        <w:r>
          <w:fldChar w:fldCharType="separate"/>
        </w:r>
        <w:r>
          <w:t>7</w:t>
        </w:r>
        <w:r>
          <w:fldChar w:fldCharType="end"/>
        </w:r>
      </w:hyperlink>
    </w:p>
    <w:p>
      <w:pPr>
        <w:pStyle w:val="TOC2"/>
        <w:tabs>
          <w:tab w:val="right" w:leader="dot" w:pos="8306"/>
        </w:tabs>
      </w:pPr>
      <w:hyperlink w:anchor="_Toc18071" w:history="1">
        <w:r>
          <w:rPr>
            <w:rFonts w:ascii="仿宋" w:eastAsia="仿宋" w:hAnsi="仿宋" w:cs="仿宋" w:hint="eastAsia"/>
            <w:lang w:eastAsia="zh-CN"/>
          </w:rPr>
          <w:t>(四)、梭织服装项目提出的理由</w:t>
        </w:r>
        <w:r>
          <w:tab/>
        </w:r>
        <w:r>
          <w:fldChar w:fldCharType="begin"/>
        </w:r>
        <w:r>
          <w:instrText xml:space="preserve"> PAGEREF _Toc18071 \h </w:instrText>
        </w:r>
        <w:r>
          <w:fldChar w:fldCharType="separate"/>
        </w:r>
        <w:r>
          <w:t>7</w:t>
        </w:r>
        <w:r>
          <w:fldChar w:fldCharType="end"/>
        </w:r>
      </w:hyperlink>
    </w:p>
    <w:p>
      <w:pPr>
        <w:pStyle w:val="TOC2"/>
        <w:tabs>
          <w:tab w:val="right" w:leader="dot" w:pos="8306"/>
        </w:tabs>
      </w:pPr>
      <w:hyperlink w:anchor="_Toc15705" w:history="1">
        <w:r>
          <w:rPr>
            <w:rFonts w:ascii="仿宋" w:eastAsia="仿宋" w:hAnsi="仿宋" w:cs="仿宋" w:hint="eastAsia"/>
            <w:lang w:eastAsia="zh-CN"/>
          </w:rPr>
          <w:t>(五)、原材料供应</w:t>
        </w:r>
        <w:r>
          <w:tab/>
        </w:r>
        <w:r>
          <w:fldChar w:fldCharType="begin"/>
        </w:r>
        <w:r>
          <w:instrText xml:space="preserve"> PAGEREF _Toc15705 \h </w:instrText>
        </w:r>
        <w:r>
          <w:fldChar w:fldCharType="separate"/>
        </w:r>
        <w:r>
          <w:t>8</w:t>
        </w:r>
        <w:r>
          <w:fldChar w:fldCharType="end"/>
        </w:r>
      </w:hyperlink>
    </w:p>
    <w:p>
      <w:pPr>
        <w:pStyle w:val="TOC2"/>
        <w:tabs>
          <w:tab w:val="right" w:leader="dot" w:pos="8306"/>
        </w:tabs>
      </w:pPr>
      <w:hyperlink w:anchor="_Toc3042" w:history="1">
        <w:r>
          <w:rPr>
            <w:rFonts w:ascii="仿宋" w:eastAsia="仿宋" w:hAnsi="仿宋" w:cs="仿宋" w:hint="eastAsia"/>
            <w:lang w:eastAsia="zh-CN"/>
          </w:rPr>
          <w:t>(六)、梭织服装项目能耗分析</w:t>
        </w:r>
        <w:r>
          <w:tab/>
        </w:r>
        <w:r>
          <w:fldChar w:fldCharType="begin"/>
        </w:r>
        <w:r>
          <w:instrText xml:space="preserve"> PAGEREF _Toc3042 \h </w:instrText>
        </w:r>
        <w:r>
          <w:fldChar w:fldCharType="separate"/>
        </w:r>
        <w:r>
          <w:t>9</w:t>
        </w:r>
        <w:r>
          <w:fldChar w:fldCharType="end"/>
        </w:r>
      </w:hyperlink>
    </w:p>
    <w:p>
      <w:pPr>
        <w:pStyle w:val="TOC2"/>
        <w:tabs>
          <w:tab w:val="right" w:leader="dot" w:pos="8306"/>
        </w:tabs>
      </w:pPr>
      <w:hyperlink w:anchor="_Toc4358" w:history="1">
        <w:r>
          <w:rPr>
            <w:rFonts w:ascii="仿宋" w:eastAsia="仿宋" w:hAnsi="仿宋" w:cs="仿宋" w:hint="eastAsia"/>
            <w:lang w:eastAsia="zh-CN"/>
          </w:rPr>
          <w:t>(七)、环境保护</w:t>
        </w:r>
        <w:r>
          <w:tab/>
        </w:r>
        <w:r>
          <w:fldChar w:fldCharType="begin"/>
        </w:r>
        <w:r>
          <w:instrText xml:space="preserve"> PAGEREF _Toc4358 \h </w:instrText>
        </w:r>
        <w:r>
          <w:fldChar w:fldCharType="separate"/>
        </w:r>
        <w:r>
          <w:t>10</w:t>
        </w:r>
        <w:r>
          <w:fldChar w:fldCharType="end"/>
        </w:r>
      </w:hyperlink>
    </w:p>
    <w:p>
      <w:pPr>
        <w:pStyle w:val="TOC2"/>
        <w:tabs>
          <w:tab w:val="right" w:leader="dot" w:pos="8306"/>
        </w:tabs>
      </w:pPr>
      <w:hyperlink w:anchor="_Toc21457" w:history="1">
        <w:r>
          <w:rPr>
            <w:rFonts w:ascii="仿宋" w:eastAsia="仿宋" w:hAnsi="仿宋" w:cs="仿宋" w:hint="eastAsia"/>
            <w:lang w:eastAsia="zh-CN"/>
          </w:rPr>
          <w:t>(八)、梭织服装项目建设符合性</w:t>
        </w:r>
        <w:r>
          <w:tab/>
        </w:r>
        <w:r>
          <w:fldChar w:fldCharType="begin"/>
        </w:r>
        <w:r>
          <w:instrText xml:space="preserve"> PAGEREF _Toc21457 \h </w:instrText>
        </w:r>
        <w:r>
          <w:fldChar w:fldCharType="separate"/>
        </w:r>
        <w:r>
          <w:t>10</w:t>
        </w:r>
        <w:r>
          <w:fldChar w:fldCharType="end"/>
        </w:r>
      </w:hyperlink>
    </w:p>
    <w:p>
      <w:pPr>
        <w:pStyle w:val="TOC2"/>
        <w:tabs>
          <w:tab w:val="right" w:leader="dot" w:pos="8306"/>
        </w:tabs>
      </w:pPr>
      <w:hyperlink w:anchor="_Toc26497" w:history="1">
        <w:r>
          <w:rPr>
            <w:rFonts w:ascii="仿宋" w:eastAsia="仿宋" w:hAnsi="仿宋" w:cs="仿宋" w:hint="eastAsia"/>
            <w:lang w:eastAsia="zh-CN"/>
          </w:rPr>
          <w:t>(九)、梭织服装项目进度规划</w:t>
        </w:r>
        <w:r>
          <w:tab/>
        </w:r>
        <w:r>
          <w:fldChar w:fldCharType="begin"/>
        </w:r>
        <w:r>
          <w:instrText xml:space="preserve"> PAGEREF _Toc26497 \h </w:instrText>
        </w:r>
        <w:r>
          <w:fldChar w:fldCharType="separate"/>
        </w:r>
        <w:r>
          <w:t>12</w:t>
        </w:r>
        <w:r>
          <w:fldChar w:fldCharType="end"/>
        </w:r>
      </w:hyperlink>
    </w:p>
    <w:p>
      <w:pPr>
        <w:pStyle w:val="TOC2"/>
        <w:tabs>
          <w:tab w:val="right" w:leader="dot" w:pos="8306"/>
        </w:tabs>
      </w:pPr>
      <w:hyperlink w:anchor="_Toc24620" w:history="1">
        <w:r>
          <w:rPr>
            <w:rFonts w:ascii="仿宋" w:eastAsia="仿宋" w:hAnsi="仿宋" w:cs="仿宋" w:hint="eastAsia"/>
            <w:lang w:eastAsia="zh-CN"/>
          </w:rPr>
          <w:t>(十)、投资估算及经济效益分析</w:t>
        </w:r>
        <w:r>
          <w:tab/>
        </w:r>
        <w:r>
          <w:fldChar w:fldCharType="begin"/>
        </w:r>
        <w:r>
          <w:instrText xml:space="preserve"> PAGEREF _Toc24620 \h </w:instrText>
        </w:r>
        <w:r>
          <w:fldChar w:fldCharType="separate"/>
        </w:r>
        <w:r>
          <w:t>13</w:t>
        </w:r>
        <w:r>
          <w:fldChar w:fldCharType="end"/>
        </w:r>
      </w:hyperlink>
    </w:p>
    <w:p>
      <w:pPr>
        <w:pStyle w:val="TOC2"/>
        <w:tabs>
          <w:tab w:val="right" w:leader="dot" w:pos="8306"/>
        </w:tabs>
      </w:pPr>
      <w:hyperlink w:anchor="_Toc17189" w:history="1">
        <w:r>
          <w:rPr>
            <w:rFonts w:ascii="仿宋" w:eastAsia="仿宋" w:hAnsi="仿宋" w:cs="仿宋" w:hint="eastAsia"/>
            <w:lang w:eastAsia="zh-CN"/>
          </w:rPr>
          <w:t>(十一)、报告说明</w:t>
        </w:r>
        <w:r>
          <w:tab/>
        </w:r>
        <w:r>
          <w:fldChar w:fldCharType="begin"/>
        </w:r>
        <w:r>
          <w:instrText xml:space="preserve"> PAGEREF _Toc17189 \h </w:instrText>
        </w:r>
        <w:r>
          <w:fldChar w:fldCharType="separate"/>
        </w:r>
        <w:r>
          <w:t>14</w:t>
        </w:r>
        <w:r>
          <w:fldChar w:fldCharType="end"/>
        </w:r>
      </w:hyperlink>
    </w:p>
    <w:p>
      <w:pPr>
        <w:pStyle w:val="TOC2"/>
        <w:tabs>
          <w:tab w:val="right" w:leader="dot" w:pos="8306"/>
        </w:tabs>
      </w:pPr>
      <w:hyperlink w:anchor="_Toc15033" w:history="1">
        <w:r>
          <w:rPr>
            <w:rFonts w:ascii="仿宋" w:eastAsia="仿宋" w:hAnsi="仿宋" w:cs="仿宋" w:hint="eastAsia"/>
            <w:lang w:eastAsia="zh-CN"/>
          </w:rPr>
          <w:t>(十二)、梭织服装项目评价</w:t>
        </w:r>
        <w:r>
          <w:tab/>
        </w:r>
        <w:r>
          <w:fldChar w:fldCharType="begin"/>
        </w:r>
        <w:r>
          <w:instrText xml:space="preserve"> PAGEREF _Toc15033 \h </w:instrText>
        </w:r>
        <w:r>
          <w:fldChar w:fldCharType="separate"/>
        </w:r>
        <w:r>
          <w:t>15</w:t>
        </w:r>
        <w:r>
          <w:fldChar w:fldCharType="end"/>
        </w:r>
      </w:hyperlink>
    </w:p>
    <w:p>
      <w:pPr>
        <w:pStyle w:val="TOC1"/>
        <w:tabs>
          <w:tab w:val="right" w:leader="dot" w:pos="8306"/>
        </w:tabs>
      </w:pPr>
      <w:hyperlink w:anchor="_Toc7217" w:history="1">
        <w:r>
          <w:rPr>
            <w:rFonts w:ascii="仿宋" w:eastAsia="仿宋" w:hAnsi="仿宋" w:cs="仿宋" w:hint="eastAsia"/>
            <w:lang w:eastAsia="zh-CN"/>
          </w:rPr>
          <w:t>三、建设单位基本信息</w:t>
        </w:r>
        <w:r>
          <w:tab/>
        </w:r>
        <w:r>
          <w:fldChar w:fldCharType="begin"/>
        </w:r>
        <w:r>
          <w:instrText xml:space="preserve"> PAGEREF _Toc7217 \h </w:instrText>
        </w:r>
        <w:r>
          <w:fldChar w:fldCharType="separate"/>
        </w:r>
        <w:r>
          <w:t>17</w:t>
        </w:r>
        <w:r>
          <w:fldChar w:fldCharType="end"/>
        </w:r>
      </w:hyperlink>
    </w:p>
    <w:p>
      <w:pPr>
        <w:pStyle w:val="TOC2"/>
        <w:tabs>
          <w:tab w:val="right" w:leader="dot" w:pos="8306"/>
        </w:tabs>
      </w:pPr>
      <w:hyperlink w:anchor="_Toc25118" w:history="1">
        <w:r>
          <w:rPr>
            <w:rFonts w:ascii="仿宋" w:eastAsia="仿宋" w:hAnsi="仿宋" w:cs="仿宋" w:hint="eastAsia"/>
            <w:lang w:eastAsia="zh-CN"/>
          </w:rPr>
          <w:t>(一)、梭织服装项目承办单位基本情况</w:t>
        </w:r>
        <w:r>
          <w:tab/>
        </w:r>
        <w:r>
          <w:fldChar w:fldCharType="begin"/>
        </w:r>
        <w:r>
          <w:instrText xml:space="preserve"> PAGEREF _Toc25118 \h </w:instrText>
        </w:r>
        <w:r>
          <w:fldChar w:fldCharType="separate"/>
        </w:r>
        <w:r>
          <w:t>17</w:t>
        </w:r>
        <w:r>
          <w:fldChar w:fldCharType="end"/>
        </w:r>
      </w:hyperlink>
    </w:p>
    <w:p>
      <w:pPr>
        <w:pStyle w:val="TOC2"/>
        <w:tabs>
          <w:tab w:val="right" w:leader="dot" w:pos="8306"/>
        </w:tabs>
      </w:pPr>
      <w:hyperlink w:anchor="_Toc18570" w:history="1">
        <w:r>
          <w:rPr>
            <w:rFonts w:ascii="仿宋" w:eastAsia="仿宋" w:hAnsi="仿宋" w:cs="仿宋" w:hint="eastAsia"/>
            <w:lang w:eastAsia="zh-CN"/>
          </w:rPr>
          <w:t>(二)、公司经济效益分析</w:t>
        </w:r>
        <w:r>
          <w:tab/>
        </w:r>
        <w:r>
          <w:fldChar w:fldCharType="begin"/>
        </w:r>
        <w:r>
          <w:instrText xml:space="preserve"> PAGEREF _Toc18570 \h </w:instrText>
        </w:r>
        <w:r>
          <w:fldChar w:fldCharType="separate"/>
        </w:r>
        <w:r>
          <w:t>18</w:t>
        </w:r>
        <w:r>
          <w:fldChar w:fldCharType="end"/>
        </w:r>
      </w:hyperlink>
    </w:p>
    <w:p>
      <w:pPr>
        <w:pStyle w:val="TOC1"/>
        <w:tabs>
          <w:tab w:val="right" w:leader="dot" w:pos="8306"/>
        </w:tabs>
      </w:pPr>
      <w:hyperlink w:anchor="_Toc18203" w:history="1">
        <w:r>
          <w:rPr>
            <w:rFonts w:ascii="仿宋" w:eastAsia="仿宋" w:hAnsi="仿宋" w:cs="仿宋" w:hint="eastAsia"/>
            <w:lang w:eastAsia="zh-CN"/>
          </w:rPr>
          <w:t>四、土建工程设计</w:t>
        </w:r>
        <w:r>
          <w:tab/>
        </w:r>
        <w:r>
          <w:fldChar w:fldCharType="begin"/>
        </w:r>
        <w:r>
          <w:instrText xml:space="preserve"> PAGEREF _Toc18203 \h </w:instrText>
        </w:r>
        <w:r>
          <w:fldChar w:fldCharType="separate"/>
        </w:r>
        <w:r>
          <w:t>20</w:t>
        </w:r>
        <w:r>
          <w:fldChar w:fldCharType="end"/>
        </w:r>
      </w:hyperlink>
    </w:p>
    <w:p>
      <w:pPr>
        <w:pStyle w:val="TOC2"/>
        <w:tabs>
          <w:tab w:val="right" w:leader="dot" w:pos="8306"/>
        </w:tabs>
      </w:pPr>
      <w:hyperlink w:anchor="_Toc26266" w:history="1">
        <w:r>
          <w:rPr>
            <w:rFonts w:ascii="仿宋" w:eastAsia="仿宋" w:hAnsi="仿宋" w:cs="仿宋" w:hint="eastAsia"/>
            <w:lang w:eastAsia="zh-CN"/>
          </w:rPr>
          <w:t>(一)、建筑工程设计原则</w:t>
        </w:r>
        <w:r>
          <w:tab/>
        </w:r>
        <w:r>
          <w:fldChar w:fldCharType="begin"/>
        </w:r>
        <w:r>
          <w:instrText xml:space="preserve"> PAGEREF _Toc26266 \h </w:instrText>
        </w:r>
        <w:r>
          <w:fldChar w:fldCharType="separate"/>
        </w:r>
        <w:r>
          <w:t>20</w:t>
        </w:r>
        <w:r>
          <w:fldChar w:fldCharType="end"/>
        </w:r>
      </w:hyperlink>
    </w:p>
    <w:p>
      <w:pPr>
        <w:pStyle w:val="TOC2"/>
        <w:tabs>
          <w:tab w:val="right" w:leader="dot" w:pos="8306"/>
        </w:tabs>
      </w:pPr>
      <w:hyperlink w:anchor="_Toc25718" w:history="1">
        <w:r>
          <w:rPr>
            <w:rFonts w:ascii="仿宋" w:eastAsia="仿宋" w:hAnsi="仿宋" w:cs="仿宋" w:hint="eastAsia"/>
            <w:lang w:eastAsia="zh-CN"/>
          </w:rPr>
          <w:t>(二)、土建工程设计年限及安全等级</w:t>
        </w:r>
        <w:r>
          <w:tab/>
        </w:r>
        <w:r>
          <w:fldChar w:fldCharType="begin"/>
        </w:r>
        <w:r>
          <w:instrText xml:space="preserve"> PAGEREF _Toc25718 \h </w:instrText>
        </w:r>
        <w:r>
          <w:fldChar w:fldCharType="separate"/>
        </w:r>
        <w:r>
          <w:t>21</w:t>
        </w:r>
        <w:r>
          <w:fldChar w:fldCharType="end"/>
        </w:r>
      </w:hyperlink>
    </w:p>
    <w:p>
      <w:pPr>
        <w:pStyle w:val="TOC2"/>
        <w:tabs>
          <w:tab w:val="right" w:leader="dot" w:pos="8306"/>
        </w:tabs>
      </w:pPr>
      <w:hyperlink w:anchor="_Toc3083" w:history="1">
        <w:r>
          <w:rPr>
            <w:rFonts w:ascii="仿宋" w:eastAsia="仿宋" w:hAnsi="仿宋" w:cs="仿宋" w:hint="eastAsia"/>
            <w:lang w:eastAsia="zh-CN"/>
          </w:rPr>
          <w:t>(三)、建筑工程设计总体要求</w:t>
        </w:r>
        <w:r>
          <w:tab/>
        </w:r>
        <w:r>
          <w:fldChar w:fldCharType="begin"/>
        </w:r>
        <w:r>
          <w:instrText xml:space="preserve"> PAGEREF _Toc3083 \h </w:instrText>
        </w:r>
        <w:r>
          <w:fldChar w:fldCharType="separate"/>
        </w:r>
        <w:r>
          <w:t>22</w:t>
        </w:r>
        <w:r>
          <w:fldChar w:fldCharType="end"/>
        </w:r>
      </w:hyperlink>
    </w:p>
    <w:p>
      <w:pPr>
        <w:pStyle w:val="TOC2"/>
        <w:tabs>
          <w:tab w:val="right" w:leader="dot" w:pos="8306"/>
        </w:tabs>
      </w:pPr>
      <w:hyperlink w:anchor="_Toc20288" w:history="1">
        <w:r>
          <w:rPr>
            <w:rFonts w:ascii="仿宋" w:eastAsia="仿宋" w:hAnsi="仿宋" w:cs="仿宋" w:hint="eastAsia"/>
            <w:lang w:eastAsia="zh-CN"/>
          </w:rPr>
          <w:t>(四)、土建工程建设指标</w:t>
        </w:r>
        <w:r>
          <w:tab/>
        </w:r>
        <w:r>
          <w:fldChar w:fldCharType="begin"/>
        </w:r>
        <w:r>
          <w:instrText xml:space="preserve"> PAGEREF _Toc20288 \h </w:instrText>
        </w:r>
        <w:r>
          <w:fldChar w:fldCharType="separate"/>
        </w:r>
        <w:r>
          <w:t>24</w:t>
        </w:r>
        <w:r>
          <w:fldChar w:fldCharType="end"/>
        </w:r>
      </w:hyperlink>
    </w:p>
    <w:p>
      <w:pPr>
        <w:pStyle w:val="TOC1"/>
        <w:tabs>
          <w:tab w:val="right" w:leader="dot" w:pos="8306"/>
        </w:tabs>
      </w:pPr>
      <w:hyperlink w:anchor="_Toc16239" w:history="1">
        <w:r>
          <w:rPr>
            <w:rFonts w:ascii="仿宋" w:eastAsia="仿宋" w:hAnsi="仿宋" w:cs="仿宋" w:hint="eastAsia"/>
            <w:lang w:eastAsia="zh-CN"/>
          </w:rPr>
          <w:t>五、梭织服装项目投资可行性分析</w:t>
        </w:r>
        <w:r>
          <w:tab/>
        </w:r>
        <w:r>
          <w:fldChar w:fldCharType="begin"/>
        </w:r>
        <w:r>
          <w:instrText xml:space="preserve"> PAGEREF _Toc16239 \h </w:instrText>
        </w:r>
        <w:r>
          <w:fldChar w:fldCharType="separate"/>
        </w:r>
        <w:r>
          <w:t>26</w:t>
        </w:r>
        <w:r>
          <w:fldChar w:fldCharType="end"/>
        </w:r>
      </w:hyperlink>
    </w:p>
    <w:p>
      <w:pPr>
        <w:pStyle w:val="TOC2"/>
        <w:tabs>
          <w:tab w:val="right" w:leader="dot" w:pos="8306"/>
        </w:tabs>
      </w:pPr>
      <w:hyperlink w:anchor="_Toc19049" w:history="1">
        <w:r>
          <w:rPr>
            <w:rFonts w:ascii="仿宋" w:eastAsia="仿宋" w:hAnsi="仿宋" w:cs="仿宋" w:hint="eastAsia"/>
            <w:lang w:eastAsia="zh-CN"/>
          </w:rPr>
          <w:t>(一)、梭织服装项目估算说明</w:t>
        </w:r>
        <w:r>
          <w:tab/>
        </w:r>
        <w:r>
          <w:fldChar w:fldCharType="begin"/>
        </w:r>
        <w:r>
          <w:instrText xml:space="preserve"> PAGEREF _Toc19049 \h </w:instrText>
        </w:r>
        <w:r>
          <w:fldChar w:fldCharType="separate"/>
        </w:r>
        <w:r>
          <w:t>26</w:t>
        </w:r>
        <w:r>
          <w:fldChar w:fldCharType="end"/>
        </w:r>
      </w:hyperlink>
    </w:p>
    <w:p>
      <w:pPr>
        <w:pStyle w:val="TOC2"/>
        <w:tabs>
          <w:tab w:val="right" w:leader="dot" w:pos="8306"/>
        </w:tabs>
      </w:pPr>
      <w:hyperlink w:anchor="_Toc15381" w:history="1">
        <w:r>
          <w:rPr>
            <w:rFonts w:ascii="仿宋" w:eastAsia="仿宋" w:hAnsi="仿宋" w:cs="仿宋" w:hint="eastAsia"/>
            <w:lang w:eastAsia="zh-CN"/>
          </w:rPr>
          <w:t>(二)、梭织服装项目总投资估算</w:t>
        </w:r>
        <w:r>
          <w:tab/>
        </w:r>
        <w:r>
          <w:fldChar w:fldCharType="begin"/>
        </w:r>
        <w:r>
          <w:instrText xml:space="preserve"> PAGEREF _Toc15381 \h </w:instrText>
        </w:r>
        <w:r>
          <w:fldChar w:fldCharType="separate"/>
        </w:r>
        <w:r>
          <w:t>28</w:t>
        </w:r>
        <w:r>
          <w:fldChar w:fldCharType="end"/>
        </w:r>
      </w:hyperlink>
    </w:p>
    <w:p>
      <w:pPr>
        <w:pStyle w:val="TOC2"/>
        <w:tabs>
          <w:tab w:val="right" w:leader="dot" w:pos="8306"/>
        </w:tabs>
      </w:pPr>
      <w:hyperlink w:anchor="_Toc32693" w:history="1">
        <w:r>
          <w:rPr>
            <w:rFonts w:ascii="仿宋" w:eastAsia="仿宋" w:hAnsi="仿宋" w:cs="仿宋" w:hint="eastAsia"/>
            <w:lang w:eastAsia="zh-CN"/>
          </w:rPr>
          <w:t>(三)、资金筹措</w:t>
        </w:r>
        <w:r>
          <w:tab/>
        </w:r>
        <w:r>
          <w:fldChar w:fldCharType="begin"/>
        </w:r>
        <w:r>
          <w:instrText xml:space="preserve"> PAGEREF _Toc32693 \h </w:instrText>
        </w:r>
        <w:r>
          <w:fldChar w:fldCharType="separate"/>
        </w:r>
        <w:r>
          <w:t>29</w:t>
        </w:r>
        <w:r>
          <w:fldChar w:fldCharType="end"/>
        </w:r>
      </w:hyperlink>
    </w:p>
    <w:p>
      <w:pPr>
        <w:pStyle w:val="TOC1"/>
        <w:tabs>
          <w:tab w:val="right" w:leader="dot" w:pos="8306"/>
        </w:tabs>
      </w:pPr>
      <w:hyperlink w:anchor="_Toc14746" w:history="1">
        <w:r>
          <w:rPr>
            <w:rFonts w:ascii="仿宋" w:eastAsia="仿宋" w:hAnsi="仿宋" w:cs="仿宋" w:hint="eastAsia"/>
            <w:lang w:eastAsia="zh-CN"/>
          </w:rPr>
          <w:t>六、梭织服装项目实施进度计划</w:t>
        </w:r>
        <w:r>
          <w:tab/>
        </w:r>
        <w:r>
          <w:fldChar w:fldCharType="begin"/>
        </w:r>
        <w:r>
          <w:instrText xml:space="preserve"> PAGEREF _Toc14746 \h </w:instrText>
        </w:r>
        <w:r>
          <w:fldChar w:fldCharType="separate"/>
        </w:r>
        <w:r>
          <w:t>31</w:t>
        </w:r>
        <w:r>
          <w:fldChar w:fldCharType="end"/>
        </w:r>
      </w:hyperlink>
    </w:p>
    <w:p>
      <w:pPr>
        <w:pStyle w:val="TOC2"/>
        <w:tabs>
          <w:tab w:val="right" w:leader="dot" w:pos="8306"/>
        </w:tabs>
      </w:pPr>
      <w:hyperlink w:anchor="_Toc20877" w:history="1">
        <w:r>
          <w:rPr>
            <w:rFonts w:ascii="仿宋" w:eastAsia="仿宋" w:hAnsi="仿宋" w:cs="仿宋" w:hint="eastAsia"/>
            <w:lang w:eastAsia="zh-CN"/>
          </w:rPr>
          <w:t>(一)、建设周期</w:t>
        </w:r>
        <w:r>
          <w:tab/>
        </w:r>
        <w:r>
          <w:fldChar w:fldCharType="begin"/>
        </w:r>
        <w:r>
          <w:instrText xml:space="preserve"> PAGEREF _Toc20877 \h </w:instrText>
        </w:r>
        <w:r>
          <w:fldChar w:fldCharType="separate"/>
        </w:r>
        <w:r>
          <w:t>31</w:t>
        </w:r>
        <w:r>
          <w:fldChar w:fldCharType="end"/>
        </w:r>
      </w:hyperlink>
    </w:p>
    <w:p>
      <w:pPr>
        <w:pStyle w:val="TOC2"/>
        <w:tabs>
          <w:tab w:val="right" w:leader="dot" w:pos="8306"/>
        </w:tabs>
      </w:pPr>
      <w:hyperlink w:anchor="_Toc31996" w:history="1">
        <w:r>
          <w:rPr>
            <w:rFonts w:ascii="仿宋" w:eastAsia="仿宋" w:hAnsi="仿宋" w:cs="仿宋" w:hint="eastAsia"/>
            <w:lang w:eastAsia="zh-CN"/>
          </w:rPr>
          <w:t>(二)、建设进度</w:t>
        </w:r>
        <w:r>
          <w:tab/>
        </w:r>
        <w:r>
          <w:fldChar w:fldCharType="begin"/>
        </w:r>
        <w:r>
          <w:instrText xml:space="preserve"> PAGEREF _Toc31996 \h </w:instrText>
        </w:r>
        <w:r>
          <w:fldChar w:fldCharType="separate"/>
        </w:r>
        <w:r>
          <w:t>32</w:t>
        </w:r>
        <w:r>
          <w:fldChar w:fldCharType="end"/>
        </w:r>
      </w:hyperlink>
    </w:p>
    <w:p>
      <w:pPr>
        <w:pStyle w:val="TOC2"/>
        <w:tabs>
          <w:tab w:val="right" w:leader="dot" w:pos="8306"/>
        </w:tabs>
      </w:pPr>
      <w:hyperlink w:anchor="_Toc5197" w:history="1">
        <w:r>
          <w:rPr>
            <w:rFonts w:ascii="仿宋" w:eastAsia="仿宋" w:hAnsi="仿宋" w:cs="仿宋" w:hint="eastAsia"/>
            <w:lang w:eastAsia="zh-CN"/>
          </w:rPr>
          <w:t>(三)、进度安排注意事项</w:t>
        </w:r>
        <w:r>
          <w:tab/>
        </w:r>
        <w:r>
          <w:fldChar w:fldCharType="begin"/>
        </w:r>
        <w:r>
          <w:instrText xml:space="preserve"> PAGEREF _Toc5197 \h </w:instrText>
        </w:r>
        <w:r>
          <w:fldChar w:fldCharType="separate"/>
        </w:r>
        <w:r>
          <w:t>34</w:t>
        </w:r>
        <w:r>
          <w:fldChar w:fldCharType="end"/>
        </w:r>
      </w:hyperlink>
    </w:p>
    <w:p>
      <w:pPr>
        <w:pStyle w:val="TOC2"/>
        <w:tabs>
          <w:tab w:val="right" w:leader="dot" w:pos="8306"/>
        </w:tabs>
      </w:pPr>
      <w:hyperlink w:anchor="_Toc26415" w:history="1">
        <w:r>
          <w:rPr>
            <w:rFonts w:ascii="仿宋" w:eastAsia="仿宋" w:hAnsi="仿宋" w:cs="仿宋" w:hint="eastAsia"/>
            <w:lang w:eastAsia="zh-CN"/>
          </w:rPr>
          <w:t>(四)、人力资源配置</w:t>
        </w:r>
        <w:r>
          <w:tab/>
        </w:r>
        <w:r>
          <w:fldChar w:fldCharType="begin"/>
        </w:r>
        <w:r>
          <w:instrText xml:space="preserve"> PAGEREF _Toc26415 \h </w:instrText>
        </w:r>
        <w:r>
          <w:fldChar w:fldCharType="separate"/>
        </w:r>
        <w:r>
          <w:t>35</w:t>
        </w:r>
        <w:r>
          <w:fldChar w:fldCharType="end"/>
        </w:r>
      </w:hyperlink>
    </w:p>
    <w:p>
      <w:pPr>
        <w:pStyle w:val="TOC2"/>
        <w:tabs>
          <w:tab w:val="right" w:leader="dot" w:pos="8306"/>
        </w:tabs>
      </w:pPr>
      <w:hyperlink w:anchor="_Toc13046" w:history="1">
        <w:r>
          <w:rPr>
            <w:rFonts w:ascii="仿宋" w:eastAsia="仿宋" w:hAnsi="仿宋" w:cs="仿宋" w:hint="eastAsia"/>
            <w:lang w:eastAsia="zh-CN"/>
          </w:rPr>
          <w:t>(五)、员工培训</w:t>
        </w:r>
        <w:r>
          <w:tab/>
        </w:r>
        <w:r>
          <w:fldChar w:fldCharType="begin"/>
        </w:r>
        <w:r>
          <w:instrText xml:space="preserve"> PAGEREF _Toc13046 \h </w:instrText>
        </w:r>
        <w:r>
          <w:fldChar w:fldCharType="separate"/>
        </w:r>
        <w:r>
          <w:t>37</w:t>
        </w:r>
        <w:r>
          <w:fldChar w:fldCharType="end"/>
        </w:r>
      </w:hyperlink>
    </w:p>
    <w:p>
      <w:pPr>
        <w:pStyle w:val="TOC2"/>
        <w:tabs>
          <w:tab w:val="right" w:leader="dot" w:pos="8306"/>
        </w:tabs>
      </w:pPr>
      <w:hyperlink w:anchor="_Toc5518" w:history="1">
        <w:r>
          <w:rPr>
            <w:rFonts w:ascii="仿宋" w:eastAsia="仿宋" w:hAnsi="仿宋" w:cs="仿宋" w:hint="eastAsia"/>
            <w:lang w:eastAsia="zh-CN"/>
          </w:rPr>
          <w:t>(六)、梭织服装项目实施保障</w:t>
        </w:r>
        <w:r>
          <w:tab/>
        </w:r>
        <w:r>
          <w:fldChar w:fldCharType="begin"/>
        </w:r>
        <w:r>
          <w:instrText xml:space="preserve"> PAGEREF _Toc5518 \h </w:instrText>
        </w:r>
        <w:r>
          <w:fldChar w:fldCharType="separate"/>
        </w:r>
        <w:r>
          <w:t>38</w:t>
        </w:r>
        <w:r>
          <w:fldChar w:fldCharType="end"/>
        </w:r>
      </w:hyperlink>
    </w:p>
    <w:p>
      <w:pPr>
        <w:pStyle w:val="TOC1"/>
        <w:tabs>
          <w:tab w:val="right" w:leader="dot" w:pos="8306"/>
        </w:tabs>
      </w:pPr>
      <w:hyperlink w:anchor="_Toc8809" w:history="1">
        <w:r>
          <w:rPr>
            <w:rFonts w:ascii="仿宋" w:eastAsia="仿宋" w:hAnsi="仿宋" w:cs="仿宋" w:hint="eastAsia"/>
            <w:lang w:eastAsia="zh-CN"/>
          </w:rPr>
          <w:t>七、投资背景及必要性分析</w:t>
        </w:r>
        <w:r>
          <w:tab/>
        </w:r>
        <w:r>
          <w:fldChar w:fldCharType="begin"/>
        </w:r>
        <w:r>
          <w:instrText xml:space="preserve"> PAGEREF _Toc8809 \h </w:instrText>
        </w:r>
        <w:r>
          <w:fldChar w:fldCharType="separate"/>
        </w:r>
        <w:r>
          <w:t>40</w:t>
        </w:r>
        <w:r>
          <w:fldChar w:fldCharType="end"/>
        </w:r>
      </w:hyperlink>
    </w:p>
    <w:p>
      <w:pPr>
        <w:pStyle w:val="TOC2"/>
        <w:tabs>
          <w:tab w:val="right" w:leader="dot" w:pos="8306"/>
        </w:tabs>
      </w:pPr>
      <w:hyperlink w:anchor="_Toc2718" w:history="1">
        <w:r>
          <w:rPr>
            <w:rFonts w:ascii="仿宋" w:eastAsia="仿宋" w:hAnsi="仿宋" w:cs="仿宋" w:hint="eastAsia"/>
            <w:lang w:eastAsia="zh-CN"/>
          </w:rPr>
          <w:t>(一)、梭织服装项目承办单位背景分析</w:t>
        </w:r>
        <w:r>
          <w:tab/>
        </w:r>
        <w:r>
          <w:fldChar w:fldCharType="begin"/>
        </w:r>
        <w:r>
          <w:instrText xml:space="preserve"> PAGEREF _Toc2718 \h </w:instrText>
        </w:r>
        <w:r>
          <w:fldChar w:fldCharType="separate"/>
        </w:r>
        <w:r>
          <w:t>40</w:t>
        </w:r>
        <w:r>
          <w:fldChar w:fldCharType="end"/>
        </w:r>
      </w:hyperlink>
    </w:p>
    <w:p>
      <w:pPr>
        <w:pStyle w:val="TOC2"/>
        <w:tabs>
          <w:tab w:val="right" w:leader="dot" w:pos="8306"/>
        </w:tabs>
      </w:pPr>
      <w:hyperlink w:anchor="_Toc24479" w:history="1">
        <w:r>
          <w:rPr>
            <w:rFonts w:ascii="仿宋" w:eastAsia="仿宋" w:hAnsi="仿宋" w:cs="仿宋" w:hint="eastAsia"/>
            <w:lang w:eastAsia="zh-CN"/>
          </w:rPr>
          <w:t>(二)、产业政策及发展规划</w:t>
        </w:r>
        <w:r>
          <w:tab/>
        </w:r>
        <w:r>
          <w:fldChar w:fldCharType="begin"/>
        </w:r>
        <w:r>
          <w:instrText xml:space="preserve"> PAGEREF _Toc24479 \h </w:instrText>
        </w:r>
        <w:r>
          <w:fldChar w:fldCharType="separate"/>
        </w:r>
        <w:r>
          <w:t>41</w:t>
        </w:r>
        <w:r>
          <w:fldChar w:fldCharType="end"/>
        </w:r>
      </w:hyperlink>
    </w:p>
    <w:p>
      <w:pPr>
        <w:pStyle w:val="TOC2"/>
        <w:tabs>
          <w:tab w:val="right" w:leader="dot" w:pos="8306"/>
        </w:tabs>
      </w:pPr>
      <w:hyperlink w:anchor="_Toc18926" w:history="1">
        <w:r>
          <w:rPr>
            <w:rFonts w:ascii="仿宋" w:eastAsia="仿宋" w:hAnsi="仿宋" w:cs="仿宋" w:hint="eastAsia"/>
            <w:lang w:eastAsia="zh-CN"/>
          </w:rPr>
          <w:t>(三)、鼓励中小企业发展</w:t>
        </w:r>
        <w:r>
          <w:tab/>
        </w:r>
        <w:r>
          <w:fldChar w:fldCharType="begin"/>
        </w:r>
        <w:r>
          <w:instrText xml:space="preserve"> PAGEREF _Toc18926 \h </w:instrText>
        </w:r>
        <w:r>
          <w:fldChar w:fldCharType="separate"/>
        </w:r>
        <w:r>
          <w:t>42</w:t>
        </w:r>
        <w:r>
          <w:fldChar w:fldCharType="end"/>
        </w:r>
      </w:hyperlink>
    </w:p>
    <w:p>
      <w:pPr>
        <w:pStyle w:val="TOC2"/>
        <w:tabs>
          <w:tab w:val="right" w:leader="dot" w:pos="8306"/>
        </w:tabs>
      </w:pPr>
      <w:hyperlink w:anchor="_Toc22647" w:history="1">
        <w:r>
          <w:rPr>
            <w:rFonts w:ascii="仿宋" w:eastAsia="仿宋" w:hAnsi="仿宋" w:cs="仿宋" w:hint="eastAsia"/>
            <w:lang w:eastAsia="zh-CN"/>
          </w:rPr>
          <w:t>(四)、宏观经济形势分析</w:t>
        </w:r>
        <w:r>
          <w:tab/>
        </w:r>
        <w:r>
          <w:fldChar w:fldCharType="begin"/>
        </w:r>
        <w:r>
          <w:instrText xml:space="preserve"> PAGEREF _Toc22647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8" w:history="1">
        <w:r>
          <w:rPr>
            <w:rFonts w:ascii="仿宋" w:eastAsia="仿宋" w:hAnsi="仿宋" w:cs="仿宋" w:hint="eastAsia"/>
            <w:lang w:eastAsia="zh-CN"/>
          </w:rPr>
          <w:t>(五)、区域经济发展概况</w:t>
        </w:r>
        <w:r>
          <w:tab/>
        </w:r>
        <w:r>
          <w:fldChar w:fldCharType="begin"/>
        </w:r>
        <w:r>
          <w:instrText xml:space="preserve"> PAGEREF _Toc26668 \h </w:instrText>
        </w:r>
        <w:r>
          <w:fldChar w:fldCharType="separate"/>
        </w:r>
        <w:r>
          <w:t>45</w:t>
        </w:r>
        <w:r>
          <w:fldChar w:fldCharType="end"/>
        </w:r>
      </w:hyperlink>
    </w:p>
    <w:p>
      <w:pPr>
        <w:pStyle w:val="TOC2"/>
        <w:tabs>
          <w:tab w:val="right" w:leader="dot" w:pos="8306"/>
        </w:tabs>
      </w:pPr>
      <w:hyperlink w:anchor="_Toc23564" w:history="1">
        <w:r>
          <w:rPr>
            <w:rFonts w:ascii="仿宋" w:eastAsia="仿宋" w:hAnsi="仿宋" w:cs="仿宋" w:hint="eastAsia"/>
            <w:lang w:eastAsia="zh-CN"/>
          </w:rPr>
          <w:t>(六)、梭织服装项目必要性分析</w:t>
        </w:r>
        <w:r>
          <w:tab/>
        </w:r>
        <w:r>
          <w:fldChar w:fldCharType="begin"/>
        </w:r>
        <w:r>
          <w:instrText xml:space="preserve"> PAGEREF _Toc23564 \h </w:instrText>
        </w:r>
        <w:r>
          <w:fldChar w:fldCharType="separate"/>
        </w:r>
        <w:r>
          <w:t>46</w:t>
        </w:r>
        <w:r>
          <w:fldChar w:fldCharType="end"/>
        </w:r>
      </w:hyperlink>
    </w:p>
    <w:p>
      <w:pPr>
        <w:pStyle w:val="TOC1"/>
        <w:tabs>
          <w:tab w:val="right" w:leader="dot" w:pos="8306"/>
        </w:tabs>
      </w:pPr>
      <w:hyperlink w:anchor="_Toc22688" w:history="1">
        <w:r>
          <w:rPr>
            <w:rFonts w:ascii="仿宋" w:eastAsia="仿宋" w:hAnsi="仿宋" w:cs="仿宋" w:hint="eastAsia"/>
            <w:lang w:eastAsia="zh-CN"/>
          </w:rPr>
          <w:t>八、危机管理与应急预案</w:t>
        </w:r>
        <w:r>
          <w:tab/>
        </w:r>
        <w:r>
          <w:fldChar w:fldCharType="begin"/>
        </w:r>
        <w:r>
          <w:instrText xml:space="preserve"> PAGEREF _Toc22688 \h </w:instrText>
        </w:r>
        <w:r>
          <w:fldChar w:fldCharType="separate"/>
        </w:r>
        <w:r>
          <w:t>48</w:t>
        </w:r>
        <w:r>
          <w:fldChar w:fldCharType="end"/>
        </w:r>
      </w:hyperlink>
    </w:p>
    <w:p>
      <w:pPr>
        <w:pStyle w:val="TOC2"/>
        <w:tabs>
          <w:tab w:val="right" w:leader="dot" w:pos="8306"/>
        </w:tabs>
      </w:pPr>
      <w:hyperlink w:anchor="_Toc22201" w:history="1">
        <w:r>
          <w:rPr>
            <w:rFonts w:ascii="仿宋" w:eastAsia="仿宋" w:hAnsi="仿宋" w:cs="仿宋" w:hint="eastAsia"/>
            <w:lang w:eastAsia="zh-CN"/>
          </w:rPr>
          <w:t>(一)、危机预警与监测</w:t>
        </w:r>
        <w:r>
          <w:tab/>
        </w:r>
        <w:r>
          <w:fldChar w:fldCharType="begin"/>
        </w:r>
        <w:r>
          <w:instrText xml:space="preserve"> PAGEREF _Toc22201 \h </w:instrText>
        </w:r>
        <w:r>
          <w:fldChar w:fldCharType="separate"/>
        </w:r>
        <w:r>
          <w:t>48</w:t>
        </w:r>
        <w:r>
          <w:fldChar w:fldCharType="end"/>
        </w:r>
      </w:hyperlink>
    </w:p>
    <w:p>
      <w:pPr>
        <w:pStyle w:val="TOC2"/>
        <w:tabs>
          <w:tab w:val="right" w:leader="dot" w:pos="8306"/>
        </w:tabs>
      </w:pPr>
      <w:hyperlink w:anchor="_Toc19364" w:history="1">
        <w:r>
          <w:rPr>
            <w:rFonts w:ascii="仿宋" w:eastAsia="仿宋" w:hAnsi="仿宋" w:cs="仿宋" w:hint="eastAsia"/>
            <w:lang w:eastAsia="zh-CN"/>
          </w:rPr>
          <w:t>(二)、应急预案与危机响应</w:t>
        </w:r>
        <w:r>
          <w:tab/>
        </w:r>
        <w:r>
          <w:fldChar w:fldCharType="begin"/>
        </w:r>
        <w:r>
          <w:instrText xml:space="preserve"> PAGEREF _Toc19364 \h </w:instrText>
        </w:r>
        <w:r>
          <w:fldChar w:fldCharType="separate"/>
        </w:r>
        <w:r>
          <w:t>50</w:t>
        </w:r>
        <w:r>
          <w:fldChar w:fldCharType="end"/>
        </w:r>
      </w:hyperlink>
    </w:p>
    <w:p>
      <w:pPr>
        <w:pStyle w:val="TOC2"/>
        <w:tabs>
          <w:tab w:val="right" w:leader="dot" w:pos="8306"/>
        </w:tabs>
      </w:pPr>
      <w:hyperlink w:anchor="_Toc32558" w:history="1">
        <w:r>
          <w:rPr>
            <w:rFonts w:ascii="仿宋" w:eastAsia="仿宋" w:hAnsi="仿宋" w:cs="仿宋" w:hint="eastAsia"/>
            <w:lang w:eastAsia="zh-CN"/>
          </w:rPr>
          <w:t>(三)、危机沟通与舆情控制</w:t>
        </w:r>
        <w:r>
          <w:tab/>
        </w:r>
        <w:r>
          <w:fldChar w:fldCharType="begin"/>
        </w:r>
        <w:r>
          <w:instrText xml:space="preserve"> PAGEREF _Toc32558 \h </w:instrText>
        </w:r>
        <w:r>
          <w:fldChar w:fldCharType="separate"/>
        </w:r>
        <w:r>
          <w:t>51</w:t>
        </w:r>
        <w:r>
          <w:fldChar w:fldCharType="end"/>
        </w:r>
      </w:hyperlink>
    </w:p>
    <w:p>
      <w:pPr>
        <w:pStyle w:val="TOC2"/>
        <w:tabs>
          <w:tab w:val="right" w:leader="dot" w:pos="8306"/>
        </w:tabs>
      </w:pPr>
      <w:hyperlink w:anchor="_Toc19936" w:history="1">
        <w:r>
          <w:rPr>
            <w:rFonts w:ascii="仿宋" w:eastAsia="仿宋" w:hAnsi="仿宋" w:cs="仿宋" w:hint="eastAsia"/>
            <w:lang w:eastAsia="zh-CN"/>
          </w:rPr>
          <w:t>(四)、危机后教训与改进</w:t>
        </w:r>
        <w:r>
          <w:tab/>
        </w:r>
        <w:r>
          <w:fldChar w:fldCharType="begin"/>
        </w:r>
        <w:r>
          <w:instrText xml:space="preserve"> PAGEREF _Toc19936 \h </w:instrText>
        </w:r>
        <w:r>
          <w:fldChar w:fldCharType="separate"/>
        </w:r>
        <w:r>
          <w:t>53</w:t>
        </w:r>
        <w:r>
          <w:fldChar w:fldCharType="end"/>
        </w:r>
      </w:hyperlink>
    </w:p>
    <w:p>
      <w:pPr>
        <w:pStyle w:val="TOC1"/>
        <w:tabs>
          <w:tab w:val="right" w:leader="dot" w:pos="8306"/>
        </w:tabs>
      </w:pPr>
      <w:hyperlink w:anchor="_Toc1352" w:history="1">
        <w:r>
          <w:rPr>
            <w:rFonts w:ascii="仿宋" w:eastAsia="仿宋" w:hAnsi="仿宋" w:cs="仿宋" w:hint="eastAsia"/>
            <w:lang w:eastAsia="zh-CN"/>
          </w:rPr>
          <w:t>九、风险管理与应对策略</w:t>
        </w:r>
        <w:r>
          <w:tab/>
        </w:r>
        <w:r>
          <w:fldChar w:fldCharType="begin"/>
        </w:r>
        <w:r>
          <w:instrText xml:space="preserve"> PAGEREF _Toc1352 \h </w:instrText>
        </w:r>
        <w:r>
          <w:fldChar w:fldCharType="separate"/>
        </w:r>
        <w:r>
          <w:t>55</w:t>
        </w:r>
        <w:r>
          <w:fldChar w:fldCharType="end"/>
        </w:r>
      </w:hyperlink>
    </w:p>
    <w:p>
      <w:pPr>
        <w:pStyle w:val="TOC2"/>
        <w:tabs>
          <w:tab w:val="right" w:leader="dot" w:pos="8306"/>
        </w:tabs>
      </w:pPr>
      <w:hyperlink w:anchor="_Toc5705" w:history="1">
        <w:r>
          <w:rPr>
            <w:rFonts w:ascii="仿宋" w:eastAsia="仿宋" w:hAnsi="仿宋" w:cs="仿宋" w:hint="eastAsia"/>
            <w:lang w:eastAsia="zh-CN"/>
          </w:rPr>
          <w:t>(一)、风险管理流程</w:t>
        </w:r>
        <w:r>
          <w:tab/>
        </w:r>
        <w:r>
          <w:fldChar w:fldCharType="begin"/>
        </w:r>
        <w:r>
          <w:instrText xml:space="preserve"> PAGEREF _Toc5705 \h </w:instrText>
        </w:r>
        <w:r>
          <w:fldChar w:fldCharType="separate"/>
        </w:r>
        <w:r>
          <w:t>55</w:t>
        </w:r>
        <w:r>
          <w:fldChar w:fldCharType="end"/>
        </w:r>
      </w:hyperlink>
    </w:p>
    <w:p>
      <w:pPr>
        <w:pStyle w:val="TOC2"/>
        <w:tabs>
          <w:tab w:val="right" w:leader="dot" w:pos="8306"/>
        </w:tabs>
      </w:pPr>
      <w:hyperlink w:anchor="_Toc6279" w:history="1">
        <w:r>
          <w:rPr>
            <w:rFonts w:ascii="仿宋" w:eastAsia="仿宋" w:hAnsi="仿宋" w:cs="仿宋" w:hint="eastAsia"/>
            <w:lang w:eastAsia="zh-CN"/>
          </w:rPr>
          <w:t>(二)、风险识别与评估</w:t>
        </w:r>
        <w:r>
          <w:tab/>
        </w:r>
        <w:r>
          <w:fldChar w:fldCharType="begin"/>
        </w:r>
        <w:r>
          <w:instrText xml:space="preserve"> PAGEREF _Toc6279 \h </w:instrText>
        </w:r>
        <w:r>
          <w:fldChar w:fldCharType="separate"/>
        </w:r>
        <w:r>
          <w:t>59</w:t>
        </w:r>
        <w:r>
          <w:fldChar w:fldCharType="end"/>
        </w:r>
      </w:hyperlink>
    </w:p>
    <w:p>
      <w:pPr>
        <w:pStyle w:val="TOC2"/>
        <w:tabs>
          <w:tab w:val="right" w:leader="dot" w:pos="8306"/>
        </w:tabs>
      </w:pPr>
      <w:hyperlink w:anchor="_Toc8504" w:history="1">
        <w:r>
          <w:rPr>
            <w:rFonts w:ascii="仿宋" w:eastAsia="仿宋" w:hAnsi="仿宋" w:cs="仿宋" w:hint="eastAsia"/>
            <w:lang w:eastAsia="zh-CN"/>
          </w:rPr>
          <w:t>(三)、风险控制与应对策略</w:t>
        </w:r>
        <w:r>
          <w:tab/>
        </w:r>
        <w:r>
          <w:fldChar w:fldCharType="begin"/>
        </w:r>
        <w:r>
          <w:instrText xml:space="preserve"> PAGEREF _Toc8504 \h </w:instrText>
        </w:r>
        <w:r>
          <w:fldChar w:fldCharType="separate"/>
        </w:r>
        <w:r>
          <w:t>60</w:t>
        </w:r>
        <w:r>
          <w:fldChar w:fldCharType="end"/>
        </w:r>
      </w:hyperlink>
    </w:p>
    <w:p>
      <w:pPr>
        <w:pStyle w:val="TOC2"/>
        <w:tabs>
          <w:tab w:val="right" w:leader="dot" w:pos="8306"/>
        </w:tabs>
      </w:pPr>
      <w:hyperlink w:anchor="_Toc2904" w:history="1">
        <w:r>
          <w:rPr>
            <w:rFonts w:ascii="仿宋" w:eastAsia="仿宋" w:hAnsi="仿宋" w:cs="仿宋" w:hint="eastAsia"/>
            <w:lang w:eastAsia="zh-CN"/>
          </w:rPr>
          <w:t>(四)、危机管理与应急预案</w:t>
        </w:r>
        <w:r>
          <w:tab/>
        </w:r>
        <w:r>
          <w:fldChar w:fldCharType="begin"/>
        </w:r>
        <w:r>
          <w:instrText xml:space="preserve"> PAGEREF _Toc2904 \h </w:instrText>
        </w:r>
        <w:r>
          <w:fldChar w:fldCharType="separate"/>
        </w:r>
        <w:r>
          <w:t>62</w:t>
        </w:r>
        <w:r>
          <w:fldChar w:fldCharType="end"/>
        </w:r>
      </w:hyperlink>
    </w:p>
    <w:p>
      <w:pPr>
        <w:pStyle w:val="TOC1"/>
        <w:tabs>
          <w:tab w:val="right" w:leader="dot" w:pos="8306"/>
        </w:tabs>
      </w:pPr>
      <w:hyperlink w:anchor="_Toc26896" w:history="1">
        <w:r>
          <w:rPr>
            <w:rFonts w:ascii="仿宋" w:eastAsia="仿宋" w:hAnsi="仿宋" w:cs="仿宋" w:hint="eastAsia"/>
            <w:lang w:eastAsia="zh-CN"/>
          </w:rPr>
          <w:t>十、供应链管理与物流优化</w:t>
        </w:r>
        <w:r>
          <w:tab/>
        </w:r>
        <w:r>
          <w:fldChar w:fldCharType="begin"/>
        </w:r>
        <w:r>
          <w:instrText xml:space="preserve"> PAGEREF _Toc26896 \h </w:instrText>
        </w:r>
        <w:r>
          <w:fldChar w:fldCharType="separate"/>
        </w:r>
        <w:r>
          <w:t>65</w:t>
        </w:r>
        <w:r>
          <w:fldChar w:fldCharType="end"/>
        </w:r>
      </w:hyperlink>
    </w:p>
    <w:p>
      <w:pPr>
        <w:pStyle w:val="TOC2"/>
        <w:tabs>
          <w:tab w:val="right" w:leader="dot" w:pos="8306"/>
        </w:tabs>
      </w:pPr>
      <w:hyperlink w:anchor="_Toc16783" w:history="1">
        <w:r>
          <w:rPr>
            <w:rFonts w:ascii="仿宋" w:eastAsia="仿宋" w:hAnsi="仿宋" w:cs="仿宋" w:hint="eastAsia"/>
            <w:lang w:eastAsia="zh-CN"/>
          </w:rPr>
          <w:t>(一)、供应链规划与优化</w:t>
        </w:r>
        <w:r>
          <w:tab/>
        </w:r>
        <w:r>
          <w:fldChar w:fldCharType="begin"/>
        </w:r>
        <w:r>
          <w:instrText xml:space="preserve"> PAGEREF _Toc16783 \h </w:instrText>
        </w:r>
        <w:r>
          <w:fldChar w:fldCharType="separate"/>
        </w:r>
        <w:r>
          <w:t>65</w:t>
        </w:r>
        <w:r>
          <w:fldChar w:fldCharType="end"/>
        </w:r>
      </w:hyperlink>
    </w:p>
    <w:p>
      <w:pPr>
        <w:pStyle w:val="TOC2"/>
        <w:tabs>
          <w:tab w:val="right" w:leader="dot" w:pos="8306"/>
        </w:tabs>
      </w:pPr>
      <w:hyperlink w:anchor="_Toc20817" w:history="1">
        <w:r>
          <w:rPr>
            <w:rFonts w:ascii="仿宋" w:eastAsia="仿宋" w:hAnsi="仿宋" w:cs="仿宋" w:hint="eastAsia"/>
            <w:lang w:eastAsia="zh-CN"/>
          </w:rPr>
          <w:t>(二)、供应商选择与评估</w:t>
        </w:r>
        <w:r>
          <w:tab/>
        </w:r>
        <w:r>
          <w:fldChar w:fldCharType="begin"/>
        </w:r>
        <w:r>
          <w:instrText xml:space="preserve"> PAGEREF _Toc20817 \h </w:instrText>
        </w:r>
        <w:r>
          <w:fldChar w:fldCharType="separate"/>
        </w:r>
        <w:r>
          <w:t>67</w:t>
        </w:r>
        <w:r>
          <w:fldChar w:fldCharType="end"/>
        </w:r>
      </w:hyperlink>
    </w:p>
    <w:p>
      <w:pPr>
        <w:pStyle w:val="TOC2"/>
        <w:tabs>
          <w:tab w:val="right" w:leader="dot" w:pos="8306"/>
        </w:tabs>
      </w:pPr>
      <w:hyperlink w:anchor="_Toc19389" w:history="1">
        <w:r>
          <w:rPr>
            <w:rFonts w:ascii="仿宋" w:eastAsia="仿宋" w:hAnsi="仿宋" w:cs="仿宋" w:hint="eastAsia"/>
            <w:lang w:eastAsia="zh-CN"/>
          </w:rPr>
          <w:t>(三)、物流网络设计与管理</w:t>
        </w:r>
        <w:r>
          <w:tab/>
        </w:r>
        <w:r>
          <w:fldChar w:fldCharType="begin"/>
        </w:r>
        <w:r>
          <w:instrText xml:space="preserve"> PAGEREF _Toc19389 \h </w:instrText>
        </w:r>
        <w:r>
          <w:fldChar w:fldCharType="separate"/>
        </w:r>
        <w:r>
          <w:t>69</w:t>
        </w:r>
        <w:r>
          <w:fldChar w:fldCharType="end"/>
        </w:r>
      </w:hyperlink>
    </w:p>
    <w:p>
      <w:pPr>
        <w:pStyle w:val="TOC2"/>
        <w:tabs>
          <w:tab w:val="right" w:leader="dot" w:pos="8306"/>
        </w:tabs>
      </w:pPr>
      <w:hyperlink w:anchor="_Toc16140" w:history="1">
        <w:r>
          <w:rPr>
            <w:rFonts w:ascii="仿宋" w:eastAsia="仿宋" w:hAnsi="仿宋" w:cs="仿宋" w:hint="eastAsia"/>
            <w:lang w:eastAsia="zh-CN"/>
          </w:rPr>
          <w:t>(四)、库存控制与仓储管理</w:t>
        </w:r>
        <w:r>
          <w:tab/>
        </w:r>
        <w:r>
          <w:fldChar w:fldCharType="begin"/>
        </w:r>
        <w:r>
          <w:instrText xml:space="preserve"> PAGEREF _Toc16140 \h </w:instrText>
        </w:r>
        <w:r>
          <w:fldChar w:fldCharType="separate"/>
        </w:r>
        <w:r>
          <w:t>71</w:t>
        </w:r>
        <w:r>
          <w:fldChar w:fldCharType="end"/>
        </w:r>
      </w:hyperlink>
    </w:p>
    <w:p>
      <w:pPr>
        <w:pStyle w:val="TOC1"/>
        <w:tabs>
          <w:tab w:val="right" w:leader="dot" w:pos="8306"/>
        </w:tabs>
      </w:pPr>
      <w:hyperlink w:anchor="_Toc24149" w:history="1">
        <w:r>
          <w:rPr>
            <w:rFonts w:ascii="仿宋" w:eastAsia="仿宋" w:hAnsi="仿宋" w:cs="仿宋" w:hint="eastAsia"/>
            <w:lang w:eastAsia="zh-CN"/>
          </w:rPr>
          <w:t>十一、市场营销策略</w:t>
        </w:r>
        <w:r>
          <w:tab/>
        </w:r>
        <w:r>
          <w:fldChar w:fldCharType="begin"/>
        </w:r>
        <w:r>
          <w:instrText xml:space="preserve"> PAGEREF _Toc24149 \h </w:instrText>
        </w:r>
        <w:r>
          <w:fldChar w:fldCharType="separate"/>
        </w:r>
        <w:r>
          <w:t>73</w:t>
        </w:r>
        <w:r>
          <w:fldChar w:fldCharType="end"/>
        </w:r>
      </w:hyperlink>
    </w:p>
    <w:p>
      <w:pPr>
        <w:pStyle w:val="TOC2"/>
        <w:tabs>
          <w:tab w:val="right" w:leader="dot" w:pos="8306"/>
        </w:tabs>
      </w:pPr>
      <w:hyperlink w:anchor="_Toc29194" w:history="1">
        <w:r>
          <w:rPr>
            <w:rFonts w:ascii="仿宋" w:eastAsia="仿宋" w:hAnsi="仿宋" w:cs="仿宋" w:hint="eastAsia"/>
            <w:lang w:eastAsia="zh-CN"/>
          </w:rPr>
          <w:t>(一)、市场定位与目标客户群</w:t>
        </w:r>
        <w:r>
          <w:tab/>
        </w:r>
        <w:r>
          <w:fldChar w:fldCharType="begin"/>
        </w:r>
        <w:r>
          <w:instrText xml:space="preserve"> PAGEREF _Toc29194 \h </w:instrText>
        </w:r>
        <w:r>
          <w:fldChar w:fldCharType="separate"/>
        </w:r>
        <w:r>
          <w:t>73</w:t>
        </w:r>
        <w:r>
          <w:fldChar w:fldCharType="end"/>
        </w:r>
      </w:hyperlink>
    </w:p>
    <w:p>
      <w:pPr>
        <w:pStyle w:val="TOC2"/>
        <w:tabs>
          <w:tab w:val="right" w:leader="dot" w:pos="8306"/>
        </w:tabs>
      </w:pPr>
      <w:hyperlink w:anchor="_Toc2735" w:history="1">
        <w:r>
          <w:rPr>
            <w:rFonts w:ascii="仿宋" w:eastAsia="仿宋" w:hAnsi="仿宋" w:cs="仿宋" w:hint="eastAsia"/>
            <w:lang w:eastAsia="zh-CN"/>
          </w:rPr>
          <w:t>(二)、竞争对手分析</w:t>
        </w:r>
        <w:r>
          <w:tab/>
        </w:r>
        <w:r>
          <w:fldChar w:fldCharType="begin"/>
        </w:r>
        <w:r>
          <w:instrText xml:space="preserve"> PAGEREF _Toc2735 \h </w:instrText>
        </w:r>
        <w:r>
          <w:fldChar w:fldCharType="separate"/>
        </w:r>
        <w:r>
          <w:t>75</w:t>
        </w:r>
        <w:r>
          <w:fldChar w:fldCharType="end"/>
        </w:r>
      </w:hyperlink>
    </w:p>
    <w:p>
      <w:pPr>
        <w:pStyle w:val="TOC2"/>
        <w:tabs>
          <w:tab w:val="right" w:leader="dot" w:pos="8306"/>
        </w:tabs>
      </w:pPr>
      <w:hyperlink w:anchor="_Toc3114" w:history="1">
        <w:r>
          <w:rPr>
            <w:rFonts w:ascii="仿宋" w:eastAsia="仿宋" w:hAnsi="仿宋" w:cs="仿宋" w:hint="eastAsia"/>
            <w:lang w:eastAsia="zh-CN"/>
          </w:rPr>
          <w:t>(三)、营销策略与推广计划</w:t>
        </w:r>
        <w:r>
          <w:tab/>
        </w:r>
        <w:r>
          <w:fldChar w:fldCharType="begin"/>
        </w:r>
        <w:r>
          <w:instrText xml:space="preserve"> PAGEREF _Toc3114 \h </w:instrText>
        </w:r>
        <w:r>
          <w:fldChar w:fldCharType="separate"/>
        </w:r>
        <w:r>
          <w:t>77</w:t>
        </w:r>
        <w:r>
          <w:fldChar w:fldCharType="end"/>
        </w:r>
      </w:hyperlink>
    </w:p>
    <w:p>
      <w:pPr>
        <w:pStyle w:val="TOC2"/>
        <w:tabs>
          <w:tab w:val="right" w:leader="dot" w:pos="8306"/>
        </w:tabs>
      </w:pPr>
      <w:hyperlink w:anchor="_Toc4457" w:history="1">
        <w:r>
          <w:rPr>
            <w:rFonts w:ascii="仿宋" w:eastAsia="仿宋" w:hAnsi="仿宋" w:cs="仿宋" w:hint="eastAsia"/>
            <w:lang w:eastAsia="zh-CN"/>
          </w:rPr>
          <w:t>(四)、产品定价与销售渠道</w:t>
        </w:r>
        <w:r>
          <w:tab/>
        </w:r>
        <w:r>
          <w:fldChar w:fldCharType="begin"/>
        </w:r>
        <w:r>
          <w:instrText xml:space="preserve"> PAGEREF _Toc4457 \h </w:instrText>
        </w:r>
        <w:r>
          <w:fldChar w:fldCharType="separate"/>
        </w:r>
        <w:r>
          <w:t>78</w:t>
        </w:r>
        <w:r>
          <w:fldChar w:fldCharType="end"/>
        </w:r>
      </w:hyperlink>
    </w:p>
    <w:p>
      <w:pPr>
        <w:pStyle w:val="TOC2"/>
        <w:tabs>
          <w:tab w:val="right" w:leader="dot" w:pos="8306"/>
        </w:tabs>
      </w:pPr>
      <w:hyperlink w:anchor="_Toc24775" w:history="1">
        <w:r>
          <w:rPr>
            <w:rFonts w:ascii="仿宋" w:eastAsia="仿宋" w:hAnsi="仿宋" w:cs="仿宋" w:hint="eastAsia"/>
            <w:lang w:eastAsia="zh-CN"/>
          </w:rPr>
          <w:t>(五)、售后服务体系</w:t>
        </w:r>
        <w:r>
          <w:tab/>
        </w:r>
        <w:r>
          <w:fldChar w:fldCharType="begin"/>
        </w:r>
        <w:r>
          <w:instrText xml:space="preserve"> PAGEREF _Toc24775 \h </w:instrText>
        </w:r>
        <w:r>
          <w:fldChar w:fldCharType="separate"/>
        </w:r>
        <w:r>
          <w:t>80</w:t>
        </w:r>
        <w:r>
          <w:fldChar w:fldCharType="end"/>
        </w:r>
      </w:hyperlink>
    </w:p>
    <w:p>
      <w:pPr>
        <w:pStyle w:val="TOC1"/>
        <w:tabs>
          <w:tab w:val="right" w:leader="dot" w:pos="8306"/>
        </w:tabs>
      </w:pPr>
      <w:hyperlink w:anchor="_Toc8394" w:history="1">
        <w:r>
          <w:rPr>
            <w:rFonts w:ascii="仿宋" w:eastAsia="仿宋" w:hAnsi="仿宋" w:cs="仿宋" w:hint="eastAsia"/>
            <w:lang w:eastAsia="zh-CN"/>
          </w:rPr>
          <w:t>十二、梭织服装项目环境保护</w:t>
        </w:r>
        <w:r>
          <w:tab/>
        </w:r>
        <w:r>
          <w:fldChar w:fldCharType="begin"/>
        </w:r>
        <w:r>
          <w:instrText xml:space="preserve"> PAGEREF _Toc8394 \h </w:instrText>
        </w:r>
        <w:r>
          <w:fldChar w:fldCharType="separate"/>
        </w:r>
        <w:r>
          <w:t>82</w:t>
        </w:r>
        <w:r>
          <w:fldChar w:fldCharType="end"/>
        </w:r>
      </w:hyperlink>
    </w:p>
    <w:p>
      <w:pPr>
        <w:pStyle w:val="TOC2"/>
        <w:tabs>
          <w:tab w:val="right" w:leader="dot" w:pos="8306"/>
        </w:tabs>
      </w:pPr>
      <w:hyperlink w:anchor="_Toc13342" w:history="1">
        <w:r>
          <w:rPr>
            <w:rFonts w:ascii="仿宋" w:eastAsia="仿宋" w:hAnsi="仿宋" w:cs="仿宋" w:hint="eastAsia"/>
            <w:lang w:eastAsia="zh-CN"/>
          </w:rPr>
          <w:t>(一)、梭织服装项目环境影响评估</w:t>
        </w:r>
        <w:r>
          <w:tab/>
        </w:r>
        <w:r>
          <w:fldChar w:fldCharType="begin"/>
        </w:r>
        <w:r>
          <w:instrText xml:space="preserve"> PAGEREF _Toc13342 \h </w:instrText>
        </w:r>
        <w:r>
          <w:fldChar w:fldCharType="separate"/>
        </w:r>
        <w:r>
          <w:t>82</w:t>
        </w:r>
        <w:r>
          <w:fldChar w:fldCharType="end"/>
        </w:r>
      </w:hyperlink>
    </w:p>
    <w:p>
      <w:pPr>
        <w:pStyle w:val="TOC2"/>
        <w:tabs>
          <w:tab w:val="right" w:leader="dot" w:pos="8306"/>
        </w:tabs>
      </w:pPr>
      <w:hyperlink w:anchor="_Toc9978" w:history="1">
        <w:r>
          <w:rPr>
            <w:rFonts w:ascii="仿宋" w:eastAsia="仿宋" w:hAnsi="仿宋" w:cs="仿宋" w:hint="eastAsia"/>
            <w:lang w:eastAsia="zh-CN"/>
          </w:rPr>
          <w:t>(二)、环境保护措施与方案</w:t>
        </w:r>
        <w:r>
          <w:tab/>
        </w:r>
        <w:r>
          <w:fldChar w:fldCharType="begin"/>
        </w:r>
        <w:r>
          <w:instrText xml:space="preserve"> PAGEREF _Toc9978 \h </w:instrText>
        </w:r>
        <w:r>
          <w:fldChar w:fldCharType="separate"/>
        </w:r>
        <w:r>
          <w:t>83</w:t>
        </w:r>
        <w:r>
          <w:fldChar w:fldCharType="end"/>
        </w:r>
      </w:hyperlink>
    </w:p>
    <w:p>
      <w:pPr>
        <w:pStyle w:val="TOC2"/>
        <w:tabs>
          <w:tab w:val="right" w:leader="dot" w:pos="8306"/>
        </w:tabs>
      </w:pPr>
      <w:hyperlink w:anchor="_Toc4875" w:history="1">
        <w:r>
          <w:rPr>
            <w:rFonts w:ascii="仿宋" w:eastAsia="仿宋" w:hAnsi="仿宋" w:cs="仿宋" w:hint="eastAsia"/>
            <w:lang w:eastAsia="zh-CN"/>
          </w:rPr>
          <w:t>(三)、生态恢复与补偿措施</w:t>
        </w:r>
        <w:r>
          <w:tab/>
        </w:r>
        <w:r>
          <w:fldChar w:fldCharType="begin"/>
        </w:r>
        <w:r>
          <w:instrText xml:space="preserve"> PAGEREF _Toc4875 \h </w:instrText>
        </w:r>
        <w:r>
          <w:fldChar w:fldCharType="separate"/>
        </w:r>
        <w:r>
          <w:t>85</w:t>
        </w:r>
        <w:r>
          <w:fldChar w:fldCharType="end"/>
        </w:r>
      </w:hyperlink>
    </w:p>
    <w:p>
      <w:pPr>
        <w:pStyle w:val="TOC2"/>
        <w:tabs>
          <w:tab w:val="right" w:leader="dot" w:pos="8306"/>
        </w:tabs>
      </w:pPr>
      <w:hyperlink w:anchor="_Toc24408" w:history="1">
        <w:r>
          <w:rPr>
            <w:rFonts w:ascii="仿宋" w:eastAsia="仿宋" w:hAnsi="仿宋" w:cs="仿宋" w:hint="eastAsia"/>
            <w:lang w:eastAsia="zh-CN"/>
          </w:rPr>
          <w:t>(四)、环境保护监测与评估</w:t>
        </w:r>
        <w:r>
          <w:tab/>
        </w:r>
        <w:r>
          <w:fldChar w:fldCharType="begin"/>
        </w:r>
        <w:r>
          <w:instrText xml:space="preserve"> PAGEREF _Toc24408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梭织服装项目报告按照现代梭织服装项目管理理论及标准流程编写，着重分析了梭织服装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梭织服装项目管理实践的深度与广度</w:t>
      </w:r>
    </w:p>
    <w:p>
      <w:pPr>
        <w:pStyle w:val="Heading1"/>
        <w:ind w:firstLine="560" w:firstLineChars="200"/>
        <w:rPr>
          <w:rFonts w:ascii="仿宋" w:eastAsia="仿宋" w:hAnsi="仿宋" w:cs="仿宋" w:hint="eastAsia"/>
          <w:sz w:val="28"/>
          <w:lang w:eastAsia="zh-CN"/>
        </w:rPr>
      </w:pPr>
      <w:bookmarkStart w:id="2" w:name="_Toc7411"/>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51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586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总征地面积XXXX平方米（折合约XX亩），其中：净用地面积XXXX平方米（红线范围折合约XX亩）。梭织服装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所占用的地面积充分考虑了红线范围，确保了梭织服装项目的合规性和可持续发展。规划建设主体工程和计容建筑面积的设定旨在满足梭织服装项目的生产和办公需求，为企业提供充足的工作空间。预计的建筑工程投资将用于梭织服装项目的基础设施建设，为梭织服装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计划购置设备共计XX台（套），设备购置费XXXX万元。这些设备涵盖了生产、研发和办公等多个领域，包括先进的生产设备、办公设备和实验室设备等。设备购置费用的投入将确保梭织服装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计划总投资XXXX万元，预计年实现营业收入XXXX万元。这一部分涵盖了整个梭织服装项目的经济规模和财务计划。总投资将用于梭织服装项目的建设、设备购置、人才引进等多个方面，确保梭织服装项目的全面发展。预计年实现的营业收入则是对梭织服装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3901"/>
      <w:r>
        <w:rPr>
          <w:rFonts w:ascii="仿宋" w:eastAsia="仿宋" w:hAnsi="仿宋" w:cs="仿宋" w:hint="eastAsia"/>
          <w:sz w:val="28"/>
          <w:lang w:eastAsia="zh-CN"/>
        </w:rPr>
        <w:t>二、梭织服装项目基本情况</w:t>
      </w:r>
      <w:bookmarkEnd w:id="5"/>
    </w:p>
    <w:p>
      <w:pPr>
        <w:pStyle w:val="Heading2"/>
        <w:rPr>
          <w:rFonts w:ascii="仿宋" w:eastAsia="仿宋" w:hAnsi="仿宋" w:cs="仿宋" w:hint="eastAsia"/>
          <w:lang w:eastAsia="zh-CN"/>
        </w:rPr>
      </w:pPr>
      <w:bookmarkStart w:id="6" w:name="_Toc14231"/>
      <w:r>
        <w:rPr>
          <w:rFonts w:ascii="仿宋" w:eastAsia="仿宋" w:hAnsi="仿宋" w:cs="仿宋" w:hint="eastAsia"/>
          <w:lang w:eastAsia="zh-CN"/>
        </w:rPr>
        <w:t>(一)、梭织服装项目名称及建设性质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梭织服装项目名称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梭织服装项目名称：XXX梭织服装项目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梭织服装项目建设性质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属于新建梭织服装项目，依托xx区良好的产业基础和创新氛围，充分发挥区位优势，全力打造以xxx为核心的综合性产业基地。预计年产值可达XXX万元。这一新兴梭织服装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7" w:name="_Toc11352"/>
      <w:r>
        <w:rPr>
          <w:rFonts w:ascii="仿宋" w:eastAsia="仿宋" w:hAnsi="仿宋" w:cs="仿宋" w:hint="eastAsia"/>
          <w:sz w:val="28"/>
          <w:lang w:eastAsia="zh-CN"/>
        </w:rPr>
        <w:t>(二)、梭织服装项目承办单位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8" w:name="_Toc24276"/>
      <w:r>
        <w:rPr>
          <w:rFonts w:ascii="仿宋" w:eastAsia="仿宋" w:hAnsi="仿宋" w:cs="仿宋" w:hint="eastAsia"/>
          <w:sz w:val="28"/>
          <w:lang w:eastAsia="zh-CN"/>
        </w:rPr>
        <w:t>(三)、战略合作单位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9" w:name="_Toc18071"/>
      <w:r>
        <w:rPr>
          <w:rFonts w:ascii="仿宋" w:eastAsia="仿宋" w:hAnsi="仿宋" w:cs="仿宋" w:hint="eastAsia"/>
          <w:sz w:val="28"/>
          <w:lang w:eastAsia="zh-CN"/>
        </w:rPr>
        <w:t>(四)、梭织服装项目提出的理由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XX区具有良好的产业基础和创新氛围，为新兴产业的发展提供了有力支持。梭织服装项目能够充分借助XX区的产业集聚效应和科技创新环境，更好地融入当地经济体系。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梭织服装项目充分发挥地理位置的优势，依托XX区的区位条件，更便利地接触市场、原材料和人才资源。这将有助于梭织服装项目的顺利推进和市场开拓。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该梭织服装项目定位为以油墨为核心的综合性产业基地，这不仅能够满足市场对油墨产品的需求，还能够在油墨产业链上实现产业多元化，提高产值和经济效益。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年产值潜力： 梭织服装项目规模较大，预计年产值可达XXX万元，这对于XX区的经济发展具有显著的促进作用。高产值意味着梭织服装项目将为当地提供更多的就业机会，同时也能够为地方财政做出贡献。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通过全力打造以油墨为核心的产业基地，梭织服装项目将推动相关产业的升级和发展。这有助于提升当地产业结构，增加高附加值产业的比重，促进区域产业的可持续发展。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0" w:name="_Toc15705"/>
      <w:r>
        <w:rPr>
          <w:rFonts w:ascii="仿宋" w:eastAsia="仿宋" w:hAnsi="仿宋" w:cs="仿宋" w:hint="eastAsia"/>
          <w:sz w:val="28"/>
          <w:lang w:eastAsia="zh-CN"/>
        </w:rPr>
        <w:t>(五)、原材料供应</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投资公司已经确保选择的供货单位完全能够稳定供应上述所需原料。这些供货商不仅具备高质量的产品和稳定的供货能力，而且与公司已建立了密切的合作关系，为梭织服装项目提供了可靠的原辅材料供应保障。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梭织服装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这些供货商不仅能够保障梭织服装项目的当前需求，而且能够满足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投资公司将能够确保梭织服装项目在原材料采购和供应方面的高效运作，为梭织服装项目的稳健发展打下坚实基础。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042"/>
      <w:r>
        <w:rPr>
          <w:rFonts w:ascii="仿宋" w:eastAsia="仿宋" w:hAnsi="仿宋" w:cs="仿宋" w:hint="eastAsia"/>
          <w:sz w:val="28"/>
          <w:lang w:eastAsia="zh-CN"/>
        </w:rPr>
        <w:t>(六)、梭织服装项目能耗分析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确定梭织服装项目所使用的主要能源类型，例如电力、天然气、燃油等。了解能源类型将有助于集中分析各种能源的使用情况。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收集并记录梭织服装项目在生产过程中各种能源的消耗量。这可以通过监测设备、能源计量仪器以及相关数据记录来实现。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能效改进梭织服装项目： 考虑实施能效改进梭织服装项目，例如更换节能设备、采用新的生产技术、改进维护和操作方法等。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探索并评估再生能源在梭织服装项目中的应用可能性。例如，考虑采用太阳能、风能等可再生能源来部分或完全满足能源需求。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确保梭织服装项目的能耗活动符合相关法规和环境保护标准。</w:t>
      </w:r>
    </w:p>
    <w:p>
      <w:pPr>
        <w:pStyle w:val="Heading2"/>
        <w:ind w:firstLine="560" w:firstLineChars="200"/>
        <w:rPr>
          <w:rFonts w:ascii="仿宋" w:eastAsia="仿宋" w:hAnsi="仿宋" w:cs="仿宋" w:hint="eastAsia"/>
          <w:sz w:val="28"/>
          <w:lang w:eastAsia="zh-CN"/>
        </w:rPr>
      </w:pPr>
      <w:bookmarkStart w:id="12" w:name="_Toc4358"/>
      <w:r>
        <w:rPr>
          <w:rFonts w:ascii="仿宋" w:eastAsia="仿宋" w:hAnsi="仿宋" w:cs="仿宋" w:hint="eastAsia"/>
          <w:sz w:val="28"/>
          <w:lang w:eastAsia="zh-CN"/>
        </w:rPr>
        <w:t>(七)、环境保护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紧密契合xx区的发展规划，符合该区产业结构调整规划以及国家的产业发展政策。在梭织服装项目规划中，我们充分考虑了区域的可持续发展需求，确保梭织服装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梭织服装项目的生产活动在国家规定的排放标准内。梭织服装项目建设阶段及运营后，我们将持续监测和管理排放，以确保梭织服装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梭织服装项目建成并投产后，各项环境指标将严格符合国家和地方清洁生产的标准要求，确保梭织服装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3" w:name="_Toc21457"/>
      <w:r>
        <w:rPr>
          <w:rFonts w:ascii="仿宋" w:eastAsia="仿宋" w:hAnsi="仿宋" w:cs="仿宋" w:hint="eastAsia"/>
          <w:sz w:val="28"/>
          <w:lang w:eastAsia="zh-CN"/>
        </w:rPr>
        <w:t>(八)、梭织服装项目建设符合性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确保梭织服装项目的规划和建设符合当地和国家的法规和政策要求。这可能涉及土地使用、环保、建筑规范、安全等方面的法规。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进行全面的环境影响评价，确保梭织服装项目建设和运营不会对周围环境产生负面影响。在评估中，考虑空气、水、土壤质量以及生态系统的保护。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梭织服装项目建设应考虑社会责任，确保梭织服装项目对当地社区的影响是积极的。这可能包括就业机会、社区发展梭织服装项目、文化保护等方面。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遵守相关的安全标准和规范，保障梭织服装项目建设和运营的人员安全。这包括建筑结构的安全性、设备操作的安全规程等。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确保梭织服装项目采用符合行业标准和技术规范的设计和建设。这有助于梭织服装项目的高效运作和可持续性发展。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梭织服装项目建设应考虑可持续性原则，包括资源利用效率、能源消耗、废弃物处理等。采用清洁生产和绿色技术，以降低对环境的影响。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梭织服装项目建设阶段应开展公共参与，听取相关利益相关者的意见和建议。这有助于解决可能的争议，提高梭织服装项目在社会中的接受度。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建立定期监测和报告机制，监控梭织服装项目的建设和运营过程中的符合性。及时发现和解决潜在的问题。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开展全面的风险评估，确保梭织服装项目建设和运营过程中的各种风险能够被有效管理和应对。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4" w:name="_Toc26497"/>
      <w:r>
        <w:rPr>
          <w:rFonts w:ascii="仿宋" w:eastAsia="仿宋" w:hAnsi="仿宋" w:cs="仿宋" w:hint="eastAsia"/>
          <w:sz w:val="28"/>
          <w:lang w:eastAsia="zh-CN"/>
        </w:rPr>
        <w:t>(九)、梭织服装项目进度规划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梭织服装项目的建设期限规划为XX个月，为了确保梭织服装项目按时高效完成，我们采取了以下措施：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将整个梭织服装项目划分为不同的阶段和段落，实施分期建设。这有助于灵活应对各个阶段的工程挑战，确保梭织服装项目有序推进。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对梭织服装项目进行工期目标的详细分解，明确各个主体工程的施工期限。通过科学的工期分解，可以更精准地掌握工程进展。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将投资密度较大的部分工程尽量押后施工，例如其他配套工程等。这有助于合理分配资源，保证梭织服装项目各方面的平衡发展。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在技术交流谈判的同时，提前进行设计工作。这样可以在梭织服装项目正式启动前解决一些技术问题，为后续施工提供有力支持。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通过以上规划和措施，我们旨在保障梭织服装项目建设期限的合理安排，最大程度地降低建设周期，确保梭织服装项目按计划推进。</w:t>
      </w:r>
    </w:p>
    <w:p>
      <w:pPr>
        <w:pStyle w:val="Heading2"/>
        <w:ind w:firstLine="560" w:firstLineChars="200"/>
        <w:rPr>
          <w:rFonts w:ascii="仿宋" w:eastAsia="仿宋" w:hAnsi="仿宋" w:cs="仿宋" w:hint="eastAsia"/>
          <w:sz w:val="28"/>
          <w:lang w:eastAsia="zh-CN"/>
        </w:rPr>
      </w:pPr>
      <w:bookmarkStart w:id="15" w:name="_Toc24620"/>
      <w:r>
        <w:rPr>
          <w:rFonts w:ascii="仿宋" w:eastAsia="仿宋" w:hAnsi="仿宋" w:cs="仿宋" w:hint="eastAsia"/>
          <w:sz w:val="28"/>
          <w:lang w:eastAsia="zh-CN"/>
        </w:rPr>
        <w:t>(十)、投资估算及经济效益分析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梭织服装项目总投资及资金构成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梭织服装项目预计总投资为XXXX万元。其中，固定资产投资为XXXX万元，占梭织服装项目总投资的XX%；流动资金为XXXX万元，占梭织服装项目总投资的XX%。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截至目前，梭织服装项目的资金主要由企业自筹。通过内部资金的调动和有效管理，确保梭织服装项目的正常推进和运作。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梭织服装项目预期经济效益规划目标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此外，达产年投资利润率为XX%，投资利税率为XX%，投资回报率为XX%，全部投资回收期为XX年。梭织服装项目还将提供XX个就业职位，为当地就业创造积极影响。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这一经济效益规划目标综合考虑了梭织服装项目的投资、收入、成本、税收等多个方面，为梭织服装项目的经济可持续发展提供了明确的指导和目标。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7189"/>
      <w:r>
        <w:rPr>
          <w:rFonts w:ascii="仿宋" w:eastAsia="仿宋" w:hAnsi="仿宋" w:cs="仿宋" w:hint="eastAsia"/>
          <w:sz w:val="28"/>
          <w:lang w:eastAsia="zh-CN"/>
        </w:rPr>
        <w:t>(十一)、报告说明</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对市场需求、竞争格局、潜在客户等进行深入研究，明确梭织服装项目产品或服务的市场定位和销售策略。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对梭织服装项目规模进行科学规划，明确生产的产品或服务种类、特点及市场竞争力。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选择适宜的厂址，考虑交通便利性、用地成本、环境因素等，确保梭织服装项目的顺利运作。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工艺技术： 对梭织服装项目的生产工艺进行细致研究，确保采用先进、高效、可靠的技术，提高生产效率。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经过仔细比较和选择，确定最适合梭织服装项目需求的生产设备，确保设备的性能和质量符合要求。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确保梭织服装项目团队结构合理，拥有足够的专业人才，并规划培训计划，以提高员工的工作技能。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制定详细的梭织服装项目实施计划，明确各阶段的任务和时间节点，确保梭织服装项目按计划推进。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确定梭织服装项目的总投资和各项成本，并进行全面的成本效益分析，确保梭织服装项目的经济可行性。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对梭织服装项目的预期经济效益进行计算和评价，并对潜在风险进行全面分析，为决策者提供风险应对策略。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通过以上分析，报告将为投资决策提供全面的、有据可依的科学依据。其细致入微的论证和评价将使投资方能够清晰地了解梭织服装项目的各个方面，为未来的投资决策提供有力支持。</w:t>
      </w:r>
    </w:p>
    <w:p>
      <w:pPr>
        <w:pStyle w:val="Heading2"/>
        <w:ind w:firstLine="560" w:firstLineChars="200"/>
        <w:rPr>
          <w:rFonts w:ascii="仿宋" w:eastAsia="仿宋" w:hAnsi="仿宋" w:cs="仿宋" w:hint="eastAsia"/>
          <w:sz w:val="28"/>
          <w:lang w:eastAsia="zh-CN"/>
        </w:rPr>
      </w:pPr>
      <w:bookmarkStart w:id="17" w:name="_Toc15033"/>
      <w:r>
        <w:rPr>
          <w:rFonts w:ascii="仿宋" w:eastAsia="仿宋" w:hAnsi="仿宋" w:cs="仿宋" w:hint="eastAsia"/>
          <w:sz w:val="28"/>
          <w:lang w:eastAsia="zh-CN"/>
        </w:rPr>
        <w:t>(十二)、梭织服装项目评价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评价是对梭织服装项目进行全面审查和判定的过程，主要包括市场评价、技术评价、财务评价、工程评价、经济评价和环境评价等多个方面。评价的目的是为决策者提供科学的、客观的信息，以确定梭织服装项目是否值得投资以及如何进行投资。对梭织服装项目评价各个方面的简要说明：</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对梭织服装项目所在市场的需求、竞争格局、潜在客户等进行评估。通过市场评价，可以确定梭织服装项目产品或服务的市场定位、销售策略和市场份额。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对梭织服装项目所采用的生产工艺、设备选择等技术方面进行评估。确保梭织服装项目采用先进、高效、可靠的技术，以提高生产效率和竞争力。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对梭织服装项目的资金筹措、成本结构、财务指标等进行评估。通过财务评价，可以明确梭织服装项目的融资需求、资金运作情况，以及梭织服装项目的盈利能力和财务健康状况。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对梭织服装项目的规模、建设周期、工程进度等进行评估。确保梭织服装项目在工程实施阶段能够按计划进行，减少施工风险。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对梭织服装项目的经济效益进行计算和评估。包括投资回收期、净现值、内部收益率等指标，以确定梭织服装项目的经济可行性和投资回报。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对梭织服装项目可能对环境产生的影响进行评估。确保梭织服装项目在环保方面符合相关法规和标准，减少对周边环境的负面影响。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梭织服装项目评价通过对各个方面的全面考量，为决策者提供了关于梭织服装项目全貌的清晰图景。决策者可以根据评价结果，权衡各个方面的利弊，做出明智的投资决策。评价的结果将直接影响到梭织服装项目的可持续发展和投资的成功实施。</w:t>
      </w:r>
    </w:p>
    <w:p>
      <w:pPr>
        <w:pStyle w:val="Heading1"/>
        <w:ind w:firstLine="560" w:firstLineChars="200"/>
        <w:rPr>
          <w:rFonts w:ascii="仿宋" w:eastAsia="仿宋" w:hAnsi="仿宋" w:cs="仿宋" w:hint="eastAsia"/>
          <w:sz w:val="28"/>
          <w:lang w:eastAsia="zh-CN"/>
        </w:rPr>
      </w:pPr>
      <w:bookmarkStart w:id="18" w:name="_Toc7217"/>
      <w:r>
        <w:rPr>
          <w:rFonts w:ascii="仿宋" w:eastAsia="仿宋" w:hAnsi="仿宋" w:cs="仿宋" w:hint="eastAsia"/>
          <w:sz w:val="28"/>
          <w:lang w:eastAsia="zh-CN"/>
        </w:rPr>
        <w:t>三、建设单位基本信息</w:t>
      </w:r>
      <w:bookmarkEnd w:id="18"/>
    </w:p>
    <w:p>
      <w:pPr>
        <w:pStyle w:val="Heading2"/>
        <w:rPr>
          <w:rFonts w:ascii="仿宋" w:eastAsia="仿宋" w:hAnsi="仿宋" w:cs="仿宋" w:hint="eastAsia"/>
          <w:lang w:eastAsia="zh-CN"/>
        </w:rPr>
      </w:pPr>
      <w:bookmarkStart w:id="19" w:name="_Toc25118"/>
      <w:r>
        <w:rPr>
          <w:rFonts w:ascii="仿宋" w:eastAsia="仿宋" w:hAnsi="仿宋" w:cs="仿宋" w:hint="eastAsia"/>
          <w:lang w:eastAsia="zh-CN"/>
        </w:rPr>
        <w:t>(一)、梭织服装项目承办单位基本情况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一、梭织服装项目承办单位基本情况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0" w:name="_Toc18570"/>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公司的综合投资回报率为XX%，在梭织服装项目、市场推广和研发等方面的投资取得了良好的回报。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1" w:name="_Toc18203"/>
      <w:r>
        <w:rPr>
          <w:rFonts w:ascii="仿宋" w:eastAsia="仿宋" w:hAnsi="仿宋" w:cs="仿宋" w:hint="eastAsia"/>
          <w:sz w:val="28"/>
          <w:lang w:eastAsia="zh-CN"/>
        </w:rPr>
        <w:t>四、土建工程设计</w:t>
      </w:r>
      <w:bookmarkEnd w:id="21"/>
    </w:p>
    <w:p>
      <w:pPr>
        <w:pStyle w:val="Heading2"/>
        <w:rPr>
          <w:rFonts w:ascii="仿宋" w:eastAsia="仿宋" w:hAnsi="仿宋" w:cs="仿宋" w:hint="eastAsia"/>
          <w:lang w:eastAsia="zh-CN"/>
        </w:rPr>
      </w:pPr>
      <w:bookmarkStart w:id="22" w:name="_Toc26266"/>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23" w:name="_Toc25718"/>
      <w:r>
        <w:rPr>
          <w:rFonts w:ascii="仿宋" w:eastAsia="仿宋" w:hAnsi="仿宋" w:cs="仿宋" w:hint="eastAsia"/>
          <w:sz w:val="28"/>
          <w:lang w:eastAsia="zh-CN"/>
        </w:rPr>
        <w:t>(二)、土建工程设计年限及安全等级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在具体梭织服装项目中，安全等级的划分和设计年限的确定会根据当地法规、工程性质、用途等因素进行详细规定。设计人员需要根据具体情况确保工程在设计和施工阶段符合相应的安全标准和设计年限要求。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24" w:name="_Toc3083"/>
      <w:r>
        <w:rPr>
          <w:rFonts w:ascii="仿宋" w:eastAsia="仿宋" w:hAnsi="仿宋" w:cs="仿宋" w:hint="eastAsia"/>
          <w:sz w:val="28"/>
          <w:lang w:eastAsia="zh-CN"/>
        </w:rPr>
        <w:t>(三)、建筑工程设计总体要求</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梭织服装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25" w:name="_Toc20288"/>
      <w:r>
        <w:rPr>
          <w:rFonts w:ascii="仿宋" w:eastAsia="仿宋" w:hAnsi="仿宋" w:cs="仿宋" w:hint="eastAsia"/>
          <w:sz w:val="28"/>
          <w:lang w:eastAsia="zh-CN"/>
        </w:rPr>
        <w:t>(四)、土建工程建设指标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6" w:name="_Toc16239"/>
      <w:r>
        <w:rPr>
          <w:rFonts w:ascii="仿宋" w:eastAsia="仿宋" w:hAnsi="仿宋" w:cs="仿宋" w:hint="eastAsia"/>
          <w:sz w:val="28"/>
          <w:lang w:eastAsia="zh-CN"/>
        </w:rPr>
        <w:t>五、梭织服装项目投资可行性分析</w:t>
      </w:r>
      <w:bookmarkEnd w:id="26"/>
    </w:p>
    <w:p>
      <w:pPr>
        <w:pStyle w:val="Heading2"/>
        <w:rPr>
          <w:rFonts w:ascii="仿宋" w:eastAsia="仿宋" w:hAnsi="仿宋" w:cs="仿宋" w:hint="eastAsia"/>
          <w:lang w:eastAsia="zh-CN"/>
        </w:rPr>
      </w:pPr>
      <w:bookmarkStart w:id="27" w:name="_Toc19049"/>
      <w:r>
        <w:rPr>
          <w:rFonts w:ascii="仿宋" w:eastAsia="仿宋" w:hAnsi="仿宋" w:cs="仿宋" w:hint="eastAsia"/>
          <w:lang w:eastAsia="zh-CN"/>
        </w:rPr>
        <w:t>(一)、梭织服装项目估算说明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梭织服装项目建设成本估算：</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梭织服装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梭织服装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梭织服装项目技术难点和可能出现的问题进行评估；政策风险则需要了解相关政策法规的变化对梭织服装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梭织服装项目可能需要投入一定的资金用于建设环保设施，符合环境法规的要求；社会责任活动费用可以用于企业参与社会公益、员工培训等。通过综合考虑这些因素，企业可以更好地履行社会责任，提高梭织服装项目的可持续性和社会接受度。</w:t>
      </w:r>
    </w:p>
    <w:p>
      <w:pPr>
        <w:pStyle w:val="Heading2"/>
        <w:ind w:firstLine="560" w:firstLineChars="200"/>
        <w:rPr>
          <w:rFonts w:ascii="仿宋" w:eastAsia="仿宋" w:hAnsi="仿宋" w:cs="仿宋" w:hint="eastAsia"/>
          <w:sz w:val="28"/>
          <w:lang w:eastAsia="zh-CN"/>
        </w:rPr>
      </w:pPr>
      <w:bookmarkStart w:id="28" w:name="_Toc15381"/>
      <w:r>
        <w:rPr>
          <w:rFonts w:ascii="仿宋" w:eastAsia="仿宋" w:hAnsi="仿宋" w:cs="仿宋" w:hint="eastAsia"/>
          <w:sz w:val="28"/>
          <w:lang w:eastAsia="zh-CN"/>
        </w:rPr>
        <w:t>(二)、梭织服装项目总投资估算</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9" w:name="_Toc32693"/>
      <w:r>
        <w:rPr>
          <w:rFonts w:ascii="仿宋" w:eastAsia="仿宋" w:hAnsi="仿宋" w:cs="仿宋" w:hint="eastAsia"/>
          <w:sz w:val="28"/>
          <w:lang w:eastAsia="zh-CN"/>
        </w:rPr>
        <w:t>(三)、资金筹措</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资金筹措是梭织服装项目实施的关键一环，需要灵活运用多种途径来确保梭织服装项目有足够的经济支持。1.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梭织服装项目方自有资金投入，包括企业自有资金和股东资本。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向银行或其他金融机构申请贷款，以梭织服装项目资产或未来收益为抵押物。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根据梭织服装项目的信用和还款能力，协商获得贷款额度和利率。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利用各级政府提供的梭织服装项目支持和资金补贴。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参与政府支持的产业政策和梭织服装项目计划，获取相应资金支持。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与其他企业或机构建立合作伙伴关系，共同投资梭织服装项目。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科研梭织服装项目资金：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如梭织服装项目具有研发性质，可以寻求科研梭织服装项目资金的支持。</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 xml:space="preserve">   与科研机构合作，争取相关科研梭织服装项目的经费。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以上多种资金筹措方式的综合运用，可以更好地确保梭织服装项目有足够的资金支持，提高梭织服装项目的可行性和成功实施的可能性。</w:t>
      </w:r>
    </w:p>
    <w:p>
      <w:pPr>
        <w:pStyle w:val="Heading1"/>
        <w:ind w:firstLine="560" w:firstLineChars="200"/>
        <w:rPr>
          <w:rFonts w:ascii="仿宋" w:eastAsia="仿宋" w:hAnsi="仿宋" w:cs="仿宋" w:hint="eastAsia"/>
          <w:sz w:val="28"/>
          <w:lang w:eastAsia="zh-CN"/>
        </w:rPr>
      </w:pPr>
      <w:bookmarkStart w:id="30" w:name="_Toc14746"/>
      <w:r>
        <w:rPr>
          <w:rFonts w:ascii="仿宋" w:eastAsia="仿宋" w:hAnsi="仿宋" w:cs="仿宋" w:hint="eastAsia"/>
          <w:sz w:val="28"/>
          <w:lang w:eastAsia="zh-CN"/>
        </w:rPr>
        <w:t>六、梭织服装项目实施进度计划</w:t>
      </w:r>
      <w:bookmarkEnd w:id="30"/>
    </w:p>
    <w:p>
      <w:pPr>
        <w:pStyle w:val="Heading2"/>
        <w:rPr>
          <w:rFonts w:ascii="仿宋" w:eastAsia="仿宋" w:hAnsi="仿宋" w:cs="仿宋" w:hint="eastAsia"/>
          <w:lang w:eastAsia="zh-CN"/>
        </w:rPr>
      </w:pPr>
      <w:bookmarkStart w:id="31" w:name="_Toc20877"/>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建设周期是梭织服装项目从规划到实际运作的全过程，分为多个关键阶段，每个阶段都有其独特的任务和挑战：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梭织服装项目前期准备阶段：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在这个阶段，梭织服装项目团队进行梭织服装项目的可行性研究，明确梭织服装项目目标和规模，进行市场分析和资金计划。完成梭织服装项目的立项申请，确保梭织服装项目有足够的资源和支持。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进行梭织服装项目所在地的勘察工作，包括土地调查、地质勘探等，以获取对施工环境的全面了解。设计阶段涉及建筑设计、工艺设计、设备配置等，确保梭织服装项目的设计方案科学可行。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实施土建工程，包括地基处理、建筑施工、主体结构建设等。这是梭织服装项目实体建设的阶段，需要高效协调各项工程，确保施工质量和进度。</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进行梭织服装项目所需设备的采购，包括设备的选择、供应商洽谈和合同签订。确保梭织服装项目所使用的设备符合质量标准，满足梭织服装项目的生产需求。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进行设备的安装和调试工作，确保设备能够正常运行。这个阶段是梭织服装项目顺利投产的关键，需要仔细调整设备，保证其稳定性和可靠性。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梭织服装项目正式投入运营，进行实际生产和服务。在此阶段，梭织服装项目团队需要密切关注运营情况，及时处理可能出现的问题，确保梭织服装项目平稳运行。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通过科学合理的规划和有效的梭织服装项目管理，确保每个建设阶段都按时、按质完成，最终实现梭织服装项目的成功建设和投产使用。梭织服装项目建设周期的顺利进行对于梭织服装项目的整体成功至关重要。</w:t>
      </w:r>
    </w:p>
    <w:p>
      <w:pPr>
        <w:pStyle w:val="Heading2"/>
        <w:ind w:firstLine="560" w:firstLineChars="200"/>
        <w:rPr>
          <w:rFonts w:ascii="仿宋" w:eastAsia="仿宋" w:hAnsi="仿宋" w:cs="仿宋" w:hint="eastAsia"/>
          <w:sz w:val="28"/>
          <w:lang w:eastAsia="zh-CN"/>
        </w:rPr>
      </w:pPr>
      <w:bookmarkStart w:id="32" w:name="_Toc31996"/>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梭织服装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梭织服装项目中的重要组成部分，包括土建工程、设备采购等。已经完成的XXXX万元投资表明在这方面梭织服装项目取得了良好的进展。这部分资金的使用应当符合梭织服装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梭织服装项目运营过程中的各项费用，如人员工资、原材料采购等。已经完成XXXX万元的流动资金投资表明梭织服装项目在运营准备方面也取得了一定的进展。这部分资金的使用需要合理规划，确保梭织服装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实际完成投资占计划投资的XX%，这反映了梭织服装项目在资金使用方面的较好掌控。投资完成比例的合理性直接关系到梭织服装项目后续的资金需求和进度计划。通过对比已完成和计划的投资比例，可以更准确地评估梭织服装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随着梭织服装项目不断推进，风险的变化也需要得到及时的识别和应对。定期对已完成投资的使用情况进行审查，及时发现潜在的财务风险，并制定相应的应对策略。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5197"/>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根据梭织服装项目的性质和规模，制定详细的梭织服装项目计划，包括各个阶段的任务和时间表。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确定梭织服装项目的主要目标和优先级，以便更好地分配资源和关注关键任务。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明确哪些任务对梭织服装项目成功至关重要，优先安排这些任务。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实时监控梭织服装项目进度，及时发现和解决可能的延误或问题。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定期更新梭织服装项目计划，确保计划与实际进展一致。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确保梭织服装项目所需的各种资源，包括人力、物力、财力等，得到合理分配和利用。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定期进行梭织服装项目进度的评估和审查，确保梭织服装项目仍然符合预期目标。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26415"/>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梭织服装项目的性质、规模和需求，以确保合理、高效地配置人力资源。梭织服装项目的成功与否很大程度上取决于人力的贡献和团队的协作。因此，科学合理的人力资源配置是梭织服装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梭织服装项目启动阶段，需要进行全面的人力需求分析。这包括确定梭织服装项目的规模、工作内容、所需技能等方面的要求。通过对梭织服装项目整体的需求有一个清晰的认识，才能更好地进行后续的人力资源配置。</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根据梭织服装项目的特点和需要，明确各个岗位的设置以及每个岗位的具体职责。这需要考虑到团队的协作关系，确保各个岗位之间的职责清晰划分，避免冲突和混淆。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为满足梭织服装项目的需求，需要进行有效的人才招募和选拔。这包括发布招聘信息、面试候选人、评估其技能和适应能力等。确保招聘到的人才与梭织服装项目的要求相匹配，有利于梭织服装项目的高效推进。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一旦团队成员入职，需要提供必要的培训，以确保他们熟悉梭织服装项目的流程和工作要求。同时，还需要注重团队成员的技能提升，通过培训计划和学习机会，使团队保持竞争力。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建设一个协作高效的团队是梭织服装项目成功的基石。通过组织团队建设活动、搭建良好的沟通渠道、塑造积极向上的团队文化，可以提高团队的凝聚力和战斗力。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5" w:name="_Toc13046"/>
      <w:r>
        <w:rPr>
          <w:rFonts w:ascii="仿宋" w:eastAsia="仿宋" w:hAnsi="仿宋" w:cs="仿宋" w:hint="eastAsia"/>
          <w:sz w:val="28"/>
          <w:lang w:eastAsia="zh-CN"/>
        </w:rPr>
        <w:t>(五)、员工培训</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梭织服装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梭织服装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选择适当的培训方法，包括面对面培训、在线培训、实践操作等。不同的培训方法适用于不同的培训内容和目标。在选择培训方法时，要考虑员工的学习习惯和梭织服装项目的实际情况，以提高培训效果。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梭织服装项目所需的技能和理念。同时，也可以考虑邀请梭织服装项目内部专家担任培训讲师，更符合梭织服装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6" w:name="_Toc5518"/>
      <w:r>
        <w:rPr>
          <w:rFonts w:ascii="仿宋" w:eastAsia="仿宋" w:hAnsi="仿宋" w:cs="仿宋" w:hint="eastAsia"/>
          <w:sz w:val="28"/>
          <w:lang w:eastAsia="zh-CN"/>
        </w:rPr>
        <w:t>(六)、梭织服装项目实施保障</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构建一个协作默契、高效沟通的梭织服装项目团队是梭织服装项目实施保障的基础。通过定期的团队建设活动、培训和沟通机制的建立，确保团队成员之间的合作顺畅，共同追求梭织服装项目目标。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梭织服装项目计划，明确梭织服装项目的工作分解结构、任务分配和时间节点。通过梭织服装项目管理工具对梭织服装项目进度进行全程跟踪和管理，及时发现问题并采取相应措施，确保梭织服装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合理配置和管理梭织服装项目所需的资源，包括人力、物力、财力等。确保梭织服装项目中各项资源的充分利用，避免资源的浪费。通过合理的资源管理，提高梭织服装项目的执行效率和成本控制。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建立完善的风险管理机制，对梭织服装项目可能面临的风险进行全面评估，并制定相应的风险应对策略。定期进行风险评估和监控，确保梭织服装项目在不同阶段能够及时应对和解决可能出现的问题。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梭织服装项目实施中，技术支持是不可或缺的一环。确保梭织服装项目团队具备必要的技术能力，及时解决技术难题。同时，鼓励团队成员提出创新性的解决方案，推动梭织服装项目技术的不断进步。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建立完善的质量管理体系，确保梭织服装项目的每个阶段都能达到预定的质量标准。设立清晰的验收标准，对梭织服装项目成果进行全面的检查和评估。通过质量管理，保障梭织服装项目交付物的质量和可靠性。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建立畅通的信息沟通渠道，确保梭织服装项目团队内外的信息传递及时准确。定期组织会议、报告梭织服装项目进展，提高团队成员之间的协作效率，减少信息滞后导致的问题。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https://d.book118.com/388135122077006036</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梭织服装项目概述报告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253AC"/>
    <w:rsid w:val="777253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388135122077006036"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2024-01-17T20:03:00Z</dcterms:created>
  <dcterms:modified xsi:type="dcterms:W3CDTF">2024-01-17T20:04:09Z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C0E72E4FC12349C390E8E9C76F7D8305_11</vt:lpwstr>
  </property>
  <property fmtid="{D5CDD505-2E9C-101B-9397-08002B2CF9AE}" pid="3" name="KSOProductBuildVer">
    <vt:lpwstr>2052-12.1.0.16120</vt:lpwstr>
  </property>
</Properties>
</file>