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铁路客运站服务项目规划设计蓝图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5" w:history="1">
        <w:r>
          <w:rPr>
            <w:rFonts w:ascii="仿宋" w:eastAsia="仿宋" w:hAnsi="仿宋" w:cs="仿宋" w:hint="eastAsia"/>
            <w:lang w:eastAsia="zh-CN"/>
          </w:rPr>
          <w:t>序言</w:t>
        </w:r>
        <w:r>
          <w:tab/>
        </w:r>
        <w:r>
          <w:fldChar w:fldCharType="begin"/>
        </w:r>
        <w:r>
          <w:instrText xml:space="preserve"> PAGEREF _Toc7895 \h </w:instrText>
        </w:r>
        <w:r>
          <w:fldChar w:fldCharType="separate"/>
        </w:r>
        <w:r>
          <w:t>3</w:t>
        </w:r>
        <w:r>
          <w:fldChar w:fldCharType="end"/>
        </w:r>
      </w:hyperlink>
    </w:p>
    <w:p>
      <w:pPr>
        <w:pStyle w:val="TOC1"/>
        <w:tabs>
          <w:tab w:val="right" w:leader="dot" w:pos="8306"/>
        </w:tabs>
      </w:pPr>
      <w:hyperlink w:anchor="_Toc26124" w:history="1">
        <w:r>
          <w:rPr>
            <w:rFonts w:ascii="仿宋" w:eastAsia="仿宋" w:hAnsi="仿宋" w:cs="仿宋" w:hint="eastAsia"/>
            <w:lang w:eastAsia="zh-CN"/>
          </w:rPr>
          <w:t>一、铁路客运站服务项目危机管理</w:t>
        </w:r>
        <w:r>
          <w:tab/>
        </w:r>
        <w:r>
          <w:fldChar w:fldCharType="begin"/>
        </w:r>
        <w:r>
          <w:instrText xml:space="preserve"> PAGEREF _Toc26124 \h </w:instrText>
        </w:r>
        <w:r>
          <w:fldChar w:fldCharType="separate"/>
        </w:r>
        <w:r>
          <w:t>3</w:t>
        </w:r>
        <w:r>
          <w:fldChar w:fldCharType="end"/>
        </w:r>
      </w:hyperlink>
    </w:p>
    <w:p>
      <w:pPr>
        <w:pStyle w:val="TOC2"/>
        <w:tabs>
          <w:tab w:val="right" w:leader="dot" w:pos="8306"/>
        </w:tabs>
      </w:pPr>
      <w:hyperlink w:anchor="_Toc20481" w:history="1">
        <w:r>
          <w:rPr>
            <w:rFonts w:ascii="仿宋" w:eastAsia="仿宋" w:hAnsi="仿宋" w:cs="仿宋" w:hint="eastAsia"/>
            <w:lang w:eastAsia="zh-CN"/>
          </w:rPr>
          <w:t>(一)、危机预警与识别</w:t>
        </w:r>
        <w:r>
          <w:tab/>
        </w:r>
        <w:r>
          <w:fldChar w:fldCharType="begin"/>
        </w:r>
        <w:r>
          <w:instrText xml:space="preserve"> PAGEREF _Toc20481 \h </w:instrText>
        </w:r>
        <w:r>
          <w:fldChar w:fldCharType="separate"/>
        </w:r>
        <w:r>
          <w:t>3</w:t>
        </w:r>
        <w:r>
          <w:fldChar w:fldCharType="end"/>
        </w:r>
      </w:hyperlink>
    </w:p>
    <w:p>
      <w:pPr>
        <w:pStyle w:val="TOC2"/>
        <w:tabs>
          <w:tab w:val="right" w:leader="dot" w:pos="8306"/>
        </w:tabs>
      </w:pPr>
      <w:hyperlink w:anchor="_Toc21079" w:history="1">
        <w:r>
          <w:rPr>
            <w:rFonts w:ascii="仿宋" w:eastAsia="仿宋" w:hAnsi="仿宋" w:cs="仿宋" w:hint="eastAsia"/>
            <w:lang w:eastAsia="zh-CN"/>
          </w:rPr>
          <w:t>(二)、危机应对与恢复</w:t>
        </w:r>
        <w:r>
          <w:tab/>
        </w:r>
        <w:r>
          <w:fldChar w:fldCharType="begin"/>
        </w:r>
        <w:r>
          <w:instrText xml:space="preserve"> PAGEREF _Toc21079 \h </w:instrText>
        </w:r>
        <w:r>
          <w:fldChar w:fldCharType="separate"/>
        </w:r>
        <w:r>
          <w:t>4</w:t>
        </w:r>
        <w:r>
          <w:fldChar w:fldCharType="end"/>
        </w:r>
      </w:hyperlink>
    </w:p>
    <w:p>
      <w:pPr>
        <w:pStyle w:val="TOC1"/>
        <w:tabs>
          <w:tab w:val="right" w:leader="dot" w:pos="8306"/>
        </w:tabs>
      </w:pPr>
      <w:hyperlink w:anchor="_Toc19936" w:history="1">
        <w:r>
          <w:rPr>
            <w:rFonts w:ascii="仿宋" w:eastAsia="仿宋" w:hAnsi="仿宋" w:cs="仿宋" w:hint="eastAsia"/>
            <w:lang w:eastAsia="zh-CN"/>
          </w:rPr>
          <w:t>二、工艺说明</w:t>
        </w:r>
        <w:r>
          <w:tab/>
        </w:r>
        <w:r>
          <w:fldChar w:fldCharType="begin"/>
        </w:r>
        <w:r>
          <w:instrText xml:space="preserve"> PAGEREF _Toc19936 \h </w:instrText>
        </w:r>
        <w:r>
          <w:fldChar w:fldCharType="separate"/>
        </w:r>
        <w:r>
          <w:t>6</w:t>
        </w:r>
        <w:r>
          <w:fldChar w:fldCharType="end"/>
        </w:r>
      </w:hyperlink>
    </w:p>
    <w:p>
      <w:pPr>
        <w:pStyle w:val="TOC2"/>
        <w:tabs>
          <w:tab w:val="right" w:leader="dot" w:pos="8306"/>
        </w:tabs>
      </w:pPr>
      <w:hyperlink w:anchor="_Toc18965" w:history="1">
        <w:r>
          <w:rPr>
            <w:rFonts w:ascii="仿宋" w:eastAsia="仿宋" w:hAnsi="仿宋" w:cs="仿宋" w:hint="eastAsia"/>
            <w:lang w:eastAsia="zh-CN"/>
          </w:rPr>
          <w:t>(一)、技术管理特点</w:t>
        </w:r>
        <w:r>
          <w:tab/>
        </w:r>
        <w:r>
          <w:fldChar w:fldCharType="begin"/>
        </w:r>
        <w:r>
          <w:instrText xml:space="preserve"> PAGEREF _Toc18965 \h </w:instrText>
        </w:r>
        <w:r>
          <w:fldChar w:fldCharType="separate"/>
        </w:r>
        <w:r>
          <w:t>6</w:t>
        </w:r>
        <w:r>
          <w:fldChar w:fldCharType="end"/>
        </w:r>
      </w:hyperlink>
    </w:p>
    <w:p>
      <w:pPr>
        <w:pStyle w:val="TOC2"/>
        <w:tabs>
          <w:tab w:val="right" w:leader="dot" w:pos="8306"/>
        </w:tabs>
      </w:pPr>
      <w:hyperlink w:anchor="_Toc26039" w:history="1">
        <w:r>
          <w:rPr>
            <w:rFonts w:ascii="仿宋" w:eastAsia="仿宋" w:hAnsi="仿宋" w:cs="仿宋" w:hint="eastAsia"/>
            <w:lang w:eastAsia="zh-CN"/>
          </w:rPr>
          <w:t>(二)、铁路客运站服务项目工艺技术设计方案</w:t>
        </w:r>
        <w:r>
          <w:tab/>
        </w:r>
        <w:r>
          <w:fldChar w:fldCharType="begin"/>
        </w:r>
        <w:r>
          <w:instrText xml:space="preserve"> PAGEREF _Toc26039 \h </w:instrText>
        </w:r>
        <w:r>
          <w:fldChar w:fldCharType="separate"/>
        </w:r>
        <w:r>
          <w:t>7</w:t>
        </w:r>
        <w:r>
          <w:fldChar w:fldCharType="end"/>
        </w:r>
      </w:hyperlink>
    </w:p>
    <w:p>
      <w:pPr>
        <w:pStyle w:val="TOC2"/>
        <w:tabs>
          <w:tab w:val="right" w:leader="dot" w:pos="8306"/>
        </w:tabs>
      </w:pPr>
      <w:hyperlink w:anchor="_Toc3068" w:history="1">
        <w:r>
          <w:rPr>
            <w:rFonts w:ascii="仿宋" w:eastAsia="仿宋" w:hAnsi="仿宋" w:cs="仿宋" w:hint="eastAsia"/>
            <w:lang w:eastAsia="zh-CN"/>
          </w:rPr>
          <w:t>(三)、设备选型方案</w:t>
        </w:r>
        <w:r>
          <w:tab/>
        </w:r>
        <w:r>
          <w:fldChar w:fldCharType="begin"/>
        </w:r>
        <w:r>
          <w:instrText xml:space="preserve"> PAGEREF _Toc3068 \h </w:instrText>
        </w:r>
        <w:r>
          <w:fldChar w:fldCharType="separate"/>
        </w:r>
        <w:r>
          <w:t>8</w:t>
        </w:r>
        <w:r>
          <w:fldChar w:fldCharType="end"/>
        </w:r>
      </w:hyperlink>
    </w:p>
    <w:p>
      <w:pPr>
        <w:pStyle w:val="TOC1"/>
        <w:tabs>
          <w:tab w:val="right" w:leader="dot" w:pos="8306"/>
        </w:tabs>
      </w:pPr>
      <w:hyperlink w:anchor="_Toc28636" w:history="1">
        <w:r>
          <w:rPr>
            <w:rFonts w:ascii="仿宋" w:eastAsia="仿宋" w:hAnsi="仿宋" w:cs="仿宋" w:hint="eastAsia"/>
            <w:lang w:eastAsia="zh-CN"/>
          </w:rPr>
          <w:t>三、铁路客运站服务项目概论</w:t>
        </w:r>
        <w:r>
          <w:tab/>
        </w:r>
        <w:r>
          <w:fldChar w:fldCharType="begin"/>
        </w:r>
        <w:r>
          <w:instrText xml:space="preserve"> PAGEREF _Toc28636 \h </w:instrText>
        </w:r>
        <w:r>
          <w:fldChar w:fldCharType="separate"/>
        </w:r>
        <w:r>
          <w:t>9</w:t>
        </w:r>
        <w:r>
          <w:fldChar w:fldCharType="end"/>
        </w:r>
      </w:hyperlink>
    </w:p>
    <w:p>
      <w:pPr>
        <w:pStyle w:val="TOC2"/>
        <w:tabs>
          <w:tab w:val="right" w:leader="dot" w:pos="8306"/>
        </w:tabs>
      </w:pPr>
      <w:hyperlink w:anchor="_Toc14750" w:history="1">
        <w:r>
          <w:rPr>
            <w:rFonts w:ascii="仿宋" w:eastAsia="仿宋" w:hAnsi="仿宋" w:cs="仿宋" w:hint="eastAsia"/>
            <w:lang w:eastAsia="zh-CN"/>
          </w:rPr>
          <w:t>(一)、铁路客运站服务项目概况</w:t>
        </w:r>
        <w:r>
          <w:tab/>
        </w:r>
        <w:r>
          <w:fldChar w:fldCharType="begin"/>
        </w:r>
        <w:r>
          <w:instrText xml:space="preserve"> PAGEREF _Toc14750 \h </w:instrText>
        </w:r>
        <w:r>
          <w:fldChar w:fldCharType="separate"/>
        </w:r>
        <w:r>
          <w:t>9</w:t>
        </w:r>
        <w:r>
          <w:fldChar w:fldCharType="end"/>
        </w:r>
      </w:hyperlink>
    </w:p>
    <w:p>
      <w:pPr>
        <w:pStyle w:val="TOC2"/>
        <w:tabs>
          <w:tab w:val="right" w:leader="dot" w:pos="8306"/>
        </w:tabs>
      </w:pPr>
      <w:hyperlink w:anchor="_Toc20452" w:history="1">
        <w:r>
          <w:rPr>
            <w:rFonts w:ascii="仿宋" w:eastAsia="仿宋" w:hAnsi="仿宋" w:cs="仿宋" w:hint="eastAsia"/>
            <w:lang w:eastAsia="zh-CN"/>
          </w:rPr>
          <w:t>(二)、铁路客运站服务项目目标</w:t>
        </w:r>
        <w:r>
          <w:tab/>
        </w:r>
        <w:r>
          <w:fldChar w:fldCharType="begin"/>
        </w:r>
        <w:r>
          <w:instrText xml:space="preserve"> PAGEREF _Toc20452 \h </w:instrText>
        </w:r>
        <w:r>
          <w:fldChar w:fldCharType="separate"/>
        </w:r>
        <w:r>
          <w:t>12</w:t>
        </w:r>
        <w:r>
          <w:fldChar w:fldCharType="end"/>
        </w:r>
      </w:hyperlink>
    </w:p>
    <w:p>
      <w:pPr>
        <w:pStyle w:val="TOC2"/>
        <w:tabs>
          <w:tab w:val="right" w:leader="dot" w:pos="8306"/>
        </w:tabs>
      </w:pPr>
      <w:hyperlink w:anchor="_Toc30557" w:history="1">
        <w:r>
          <w:rPr>
            <w:rFonts w:ascii="仿宋" w:eastAsia="仿宋" w:hAnsi="仿宋" w:cs="仿宋" w:hint="eastAsia"/>
            <w:lang w:eastAsia="zh-CN"/>
          </w:rPr>
          <w:t>(三)、铁路客运站服务项目提出的理由</w:t>
        </w:r>
        <w:r>
          <w:tab/>
        </w:r>
        <w:r>
          <w:fldChar w:fldCharType="begin"/>
        </w:r>
        <w:r>
          <w:instrText xml:space="preserve"> PAGEREF _Toc30557 \h </w:instrText>
        </w:r>
        <w:r>
          <w:fldChar w:fldCharType="separate"/>
        </w:r>
        <w:r>
          <w:t>13</w:t>
        </w:r>
        <w:r>
          <w:fldChar w:fldCharType="end"/>
        </w:r>
      </w:hyperlink>
    </w:p>
    <w:p>
      <w:pPr>
        <w:pStyle w:val="TOC2"/>
        <w:tabs>
          <w:tab w:val="right" w:leader="dot" w:pos="8306"/>
        </w:tabs>
      </w:pPr>
      <w:hyperlink w:anchor="_Toc13124" w:history="1">
        <w:r>
          <w:rPr>
            <w:rFonts w:ascii="仿宋" w:eastAsia="仿宋" w:hAnsi="仿宋" w:cs="仿宋" w:hint="eastAsia"/>
            <w:lang w:eastAsia="zh-CN"/>
          </w:rPr>
          <w:t>(四)、铁路客运站服务项目意义</w:t>
        </w:r>
        <w:r>
          <w:tab/>
        </w:r>
        <w:r>
          <w:fldChar w:fldCharType="begin"/>
        </w:r>
        <w:r>
          <w:instrText xml:space="preserve"> PAGEREF _Toc13124 \h </w:instrText>
        </w:r>
        <w:r>
          <w:fldChar w:fldCharType="separate"/>
        </w:r>
        <w:r>
          <w:t>14</w:t>
        </w:r>
        <w:r>
          <w:fldChar w:fldCharType="end"/>
        </w:r>
      </w:hyperlink>
    </w:p>
    <w:p>
      <w:pPr>
        <w:pStyle w:val="TOC2"/>
        <w:tabs>
          <w:tab w:val="right" w:leader="dot" w:pos="8306"/>
        </w:tabs>
      </w:pPr>
      <w:hyperlink w:anchor="_Toc21772" w:history="1">
        <w:r>
          <w:rPr>
            <w:rFonts w:ascii="仿宋" w:eastAsia="仿宋" w:hAnsi="仿宋" w:cs="仿宋" w:hint="eastAsia"/>
            <w:lang w:eastAsia="zh-CN"/>
          </w:rPr>
          <w:t>(五)、铁路客运站服务项目背景</w:t>
        </w:r>
        <w:r>
          <w:tab/>
        </w:r>
        <w:r>
          <w:fldChar w:fldCharType="begin"/>
        </w:r>
        <w:r>
          <w:instrText xml:space="preserve"> PAGEREF _Toc21772 \h </w:instrText>
        </w:r>
        <w:r>
          <w:fldChar w:fldCharType="separate"/>
        </w:r>
        <w:r>
          <w:t>15</w:t>
        </w:r>
        <w:r>
          <w:fldChar w:fldCharType="end"/>
        </w:r>
      </w:hyperlink>
    </w:p>
    <w:p>
      <w:pPr>
        <w:pStyle w:val="TOC1"/>
        <w:tabs>
          <w:tab w:val="right" w:leader="dot" w:pos="8306"/>
        </w:tabs>
      </w:pPr>
      <w:hyperlink w:anchor="_Toc27111" w:history="1">
        <w:r>
          <w:rPr>
            <w:rFonts w:ascii="仿宋" w:eastAsia="仿宋" w:hAnsi="仿宋" w:cs="仿宋" w:hint="eastAsia"/>
            <w:lang w:eastAsia="zh-CN"/>
          </w:rPr>
          <w:t>四、铁路客运站服务项目绩效评估</w:t>
        </w:r>
        <w:r>
          <w:tab/>
        </w:r>
        <w:r>
          <w:fldChar w:fldCharType="begin"/>
        </w:r>
        <w:r>
          <w:instrText xml:space="preserve"> PAGEREF _Toc27111 \h </w:instrText>
        </w:r>
        <w:r>
          <w:fldChar w:fldCharType="separate"/>
        </w:r>
        <w:r>
          <w:t>16</w:t>
        </w:r>
        <w:r>
          <w:fldChar w:fldCharType="end"/>
        </w:r>
      </w:hyperlink>
    </w:p>
    <w:p>
      <w:pPr>
        <w:pStyle w:val="TOC2"/>
        <w:tabs>
          <w:tab w:val="right" w:leader="dot" w:pos="8306"/>
        </w:tabs>
      </w:pPr>
      <w:hyperlink w:anchor="_Toc3245" w:history="1">
        <w:r>
          <w:rPr>
            <w:rFonts w:ascii="仿宋" w:eastAsia="仿宋" w:hAnsi="仿宋" w:cs="仿宋" w:hint="eastAsia"/>
            <w:lang w:eastAsia="zh-CN"/>
          </w:rPr>
          <w:t>(一)、绩效评估指标</w:t>
        </w:r>
        <w:r>
          <w:tab/>
        </w:r>
        <w:r>
          <w:fldChar w:fldCharType="begin"/>
        </w:r>
        <w:r>
          <w:instrText xml:space="preserve"> PAGEREF _Toc3245 \h </w:instrText>
        </w:r>
        <w:r>
          <w:fldChar w:fldCharType="separate"/>
        </w:r>
        <w:r>
          <w:t>16</w:t>
        </w:r>
        <w:r>
          <w:fldChar w:fldCharType="end"/>
        </w:r>
      </w:hyperlink>
    </w:p>
    <w:p>
      <w:pPr>
        <w:pStyle w:val="TOC2"/>
        <w:tabs>
          <w:tab w:val="right" w:leader="dot" w:pos="8306"/>
        </w:tabs>
      </w:pPr>
      <w:hyperlink w:anchor="_Toc20617" w:history="1">
        <w:r>
          <w:rPr>
            <w:rFonts w:ascii="仿宋" w:eastAsia="仿宋" w:hAnsi="仿宋" w:cs="仿宋" w:hint="eastAsia"/>
            <w:lang w:eastAsia="zh-CN"/>
          </w:rPr>
          <w:t>(二)、绩效评估方法</w:t>
        </w:r>
        <w:r>
          <w:tab/>
        </w:r>
        <w:r>
          <w:fldChar w:fldCharType="begin"/>
        </w:r>
        <w:r>
          <w:instrText xml:space="preserve"> PAGEREF _Toc20617 \h </w:instrText>
        </w:r>
        <w:r>
          <w:fldChar w:fldCharType="separate"/>
        </w:r>
        <w:r>
          <w:t>17</w:t>
        </w:r>
        <w:r>
          <w:fldChar w:fldCharType="end"/>
        </w:r>
      </w:hyperlink>
    </w:p>
    <w:p>
      <w:pPr>
        <w:pStyle w:val="TOC2"/>
        <w:tabs>
          <w:tab w:val="right" w:leader="dot" w:pos="8306"/>
        </w:tabs>
      </w:pPr>
      <w:hyperlink w:anchor="_Toc20445" w:history="1">
        <w:r>
          <w:rPr>
            <w:rFonts w:ascii="仿宋" w:eastAsia="仿宋" w:hAnsi="仿宋" w:cs="仿宋" w:hint="eastAsia"/>
            <w:lang w:eastAsia="zh-CN"/>
          </w:rPr>
          <w:t>(三)、绩效评估周期</w:t>
        </w:r>
        <w:r>
          <w:tab/>
        </w:r>
        <w:r>
          <w:fldChar w:fldCharType="begin"/>
        </w:r>
        <w:r>
          <w:instrText xml:space="preserve"> PAGEREF _Toc20445 \h </w:instrText>
        </w:r>
        <w:r>
          <w:fldChar w:fldCharType="separate"/>
        </w:r>
        <w:r>
          <w:t>19</w:t>
        </w:r>
        <w:r>
          <w:fldChar w:fldCharType="end"/>
        </w:r>
      </w:hyperlink>
    </w:p>
    <w:p>
      <w:pPr>
        <w:pStyle w:val="TOC1"/>
        <w:tabs>
          <w:tab w:val="right" w:leader="dot" w:pos="8306"/>
        </w:tabs>
      </w:pPr>
      <w:hyperlink w:anchor="_Toc17112" w:history="1">
        <w:r>
          <w:rPr>
            <w:rFonts w:ascii="仿宋" w:eastAsia="仿宋" w:hAnsi="仿宋" w:cs="仿宋" w:hint="eastAsia"/>
            <w:lang w:eastAsia="zh-CN"/>
          </w:rPr>
          <w:t>五、铁路客运站服务项目建设单位说明</w:t>
        </w:r>
        <w:r>
          <w:tab/>
        </w:r>
        <w:r>
          <w:fldChar w:fldCharType="begin"/>
        </w:r>
        <w:r>
          <w:instrText xml:space="preserve"> PAGEREF _Toc17112 \h </w:instrText>
        </w:r>
        <w:r>
          <w:fldChar w:fldCharType="separate"/>
        </w:r>
        <w:r>
          <w:t>20</w:t>
        </w:r>
        <w:r>
          <w:fldChar w:fldCharType="end"/>
        </w:r>
      </w:hyperlink>
    </w:p>
    <w:p>
      <w:pPr>
        <w:pStyle w:val="TOC2"/>
        <w:tabs>
          <w:tab w:val="right" w:leader="dot" w:pos="8306"/>
        </w:tabs>
      </w:pPr>
      <w:hyperlink w:anchor="_Toc25075" w:history="1">
        <w:r>
          <w:rPr>
            <w:rFonts w:ascii="仿宋" w:eastAsia="仿宋" w:hAnsi="仿宋" w:cs="仿宋" w:hint="eastAsia"/>
            <w:lang w:eastAsia="zh-CN"/>
          </w:rPr>
          <w:t>(一)、铁路客运站服务项目承办单位基本情况</w:t>
        </w:r>
        <w:r>
          <w:tab/>
        </w:r>
        <w:r>
          <w:fldChar w:fldCharType="begin"/>
        </w:r>
        <w:r>
          <w:instrText xml:space="preserve"> PAGEREF _Toc25075 \h </w:instrText>
        </w:r>
        <w:r>
          <w:fldChar w:fldCharType="separate"/>
        </w:r>
        <w:r>
          <w:t>20</w:t>
        </w:r>
        <w:r>
          <w:fldChar w:fldCharType="end"/>
        </w:r>
      </w:hyperlink>
    </w:p>
    <w:p>
      <w:pPr>
        <w:pStyle w:val="TOC2"/>
        <w:tabs>
          <w:tab w:val="right" w:leader="dot" w:pos="8306"/>
        </w:tabs>
      </w:pPr>
      <w:hyperlink w:anchor="_Toc31656" w:history="1">
        <w:r>
          <w:rPr>
            <w:rFonts w:ascii="仿宋" w:eastAsia="仿宋" w:hAnsi="仿宋" w:cs="仿宋" w:hint="eastAsia"/>
            <w:lang w:eastAsia="zh-CN"/>
          </w:rPr>
          <w:t>(二)、公司经济效益分析</w:t>
        </w:r>
        <w:r>
          <w:tab/>
        </w:r>
        <w:r>
          <w:fldChar w:fldCharType="begin"/>
        </w:r>
        <w:r>
          <w:instrText xml:space="preserve"> PAGEREF _Toc31656 \h </w:instrText>
        </w:r>
        <w:r>
          <w:fldChar w:fldCharType="separate"/>
        </w:r>
        <w:r>
          <w:t>20</w:t>
        </w:r>
        <w:r>
          <w:fldChar w:fldCharType="end"/>
        </w:r>
      </w:hyperlink>
    </w:p>
    <w:p>
      <w:pPr>
        <w:pStyle w:val="TOC1"/>
        <w:tabs>
          <w:tab w:val="right" w:leader="dot" w:pos="8306"/>
        </w:tabs>
      </w:pPr>
      <w:hyperlink w:anchor="_Toc27624" w:history="1">
        <w:r>
          <w:rPr>
            <w:rFonts w:ascii="仿宋" w:eastAsia="仿宋" w:hAnsi="仿宋" w:cs="仿宋" w:hint="eastAsia"/>
            <w:lang w:eastAsia="zh-CN"/>
          </w:rPr>
          <w:t>六、铁路客运站服务项目文档管理</w:t>
        </w:r>
        <w:r>
          <w:tab/>
        </w:r>
        <w:r>
          <w:fldChar w:fldCharType="begin"/>
        </w:r>
        <w:r>
          <w:instrText xml:space="preserve"> PAGEREF _Toc27624 \h </w:instrText>
        </w:r>
        <w:r>
          <w:fldChar w:fldCharType="separate"/>
        </w:r>
        <w:r>
          <w:t>21</w:t>
        </w:r>
        <w:r>
          <w:fldChar w:fldCharType="end"/>
        </w:r>
      </w:hyperlink>
    </w:p>
    <w:p>
      <w:pPr>
        <w:pStyle w:val="TOC2"/>
        <w:tabs>
          <w:tab w:val="right" w:leader="dot" w:pos="8306"/>
        </w:tabs>
      </w:pPr>
      <w:hyperlink w:anchor="_Toc15295" w:history="1">
        <w:r>
          <w:rPr>
            <w:rFonts w:ascii="仿宋" w:eastAsia="仿宋" w:hAnsi="仿宋" w:cs="仿宋" w:hint="eastAsia"/>
            <w:lang w:eastAsia="zh-CN"/>
          </w:rPr>
          <w:t>(一)、文档编制与审查</w:t>
        </w:r>
        <w:r>
          <w:tab/>
        </w:r>
        <w:r>
          <w:fldChar w:fldCharType="begin"/>
        </w:r>
        <w:r>
          <w:instrText xml:space="preserve"> PAGEREF _Toc15295 \h </w:instrText>
        </w:r>
        <w:r>
          <w:fldChar w:fldCharType="separate"/>
        </w:r>
        <w:r>
          <w:t>21</w:t>
        </w:r>
        <w:r>
          <w:fldChar w:fldCharType="end"/>
        </w:r>
      </w:hyperlink>
    </w:p>
    <w:p>
      <w:pPr>
        <w:pStyle w:val="TOC2"/>
        <w:tabs>
          <w:tab w:val="right" w:leader="dot" w:pos="8306"/>
        </w:tabs>
      </w:pPr>
      <w:hyperlink w:anchor="_Toc8300" w:history="1">
        <w:r>
          <w:rPr>
            <w:rFonts w:ascii="仿宋" w:eastAsia="仿宋" w:hAnsi="仿宋" w:cs="仿宋" w:hint="eastAsia"/>
            <w:lang w:eastAsia="zh-CN"/>
          </w:rPr>
          <w:t>(二)、文档发布与分发</w:t>
        </w:r>
        <w:r>
          <w:tab/>
        </w:r>
        <w:r>
          <w:fldChar w:fldCharType="begin"/>
        </w:r>
        <w:r>
          <w:instrText xml:space="preserve"> PAGEREF _Toc8300 \h </w:instrText>
        </w:r>
        <w:r>
          <w:fldChar w:fldCharType="separate"/>
        </w:r>
        <w:r>
          <w:t>23</w:t>
        </w:r>
        <w:r>
          <w:fldChar w:fldCharType="end"/>
        </w:r>
      </w:hyperlink>
    </w:p>
    <w:p>
      <w:pPr>
        <w:pStyle w:val="TOC2"/>
        <w:tabs>
          <w:tab w:val="right" w:leader="dot" w:pos="8306"/>
        </w:tabs>
      </w:pPr>
      <w:hyperlink w:anchor="_Toc5119" w:history="1">
        <w:r>
          <w:rPr>
            <w:rFonts w:ascii="仿宋" w:eastAsia="仿宋" w:hAnsi="仿宋" w:cs="仿宋" w:hint="eastAsia"/>
            <w:lang w:eastAsia="zh-CN"/>
          </w:rPr>
          <w:t>(三)、文档存档与归档</w:t>
        </w:r>
        <w:r>
          <w:tab/>
        </w:r>
        <w:r>
          <w:fldChar w:fldCharType="begin"/>
        </w:r>
        <w:r>
          <w:instrText xml:space="preserve"> PAGEREF _Toc5119 \h </w:instrText>
        </w:r>
        <w:r>
          <w:fldChar w:fldCharType="separate"/>
        </w:r>
        <w:r>
          <w:t>23</w:t>
        </w:r>
        <w:r>
          <w:fldChar w:fldCharType="end"/>
        </w:r>
      </w:hyperlink>
    </w:p>
    <w:p>
      <w:pPr>
        <w:pStyle w:val="TOC1"/>
        <w:tabs>
          <w:tab w:val="right" w:leader="dot" w:pos="8306"/>
        </w:tabs>
      </w:pPr>
      <w:hyperlink w:anchor="_Toc14821" w:history="1">
        <w:r>
          <w:rPr>
            <w:rFonts w:ascii="仿宋" w:eastAsia="仿宋" w:hAnsi="仿宋" w:cs="仿宋" w:hint="eastAsia"/>
            <w:lang w:eastAsia="zh-CN"/>
          </w:rPr>
          <w:t>七、铁路客运站服务项目技术管理</w:t>
        </w:r>
        <w:r>
          <w:tab/>
        </w:r>
        <w:r>
          <w:fldChar w:fldCharType="begin"/>
        </w:r>
        <w:r>
          <w:instrText xml:space="preserve"> PAGEREF _Toc14821 \h </w:instrText>
        </w:r>
        <w:r>
          <w:fldChar w:fldCharType="separate"/>
        </w:r>
        <w:r>
          <w:t>25</w:t>
        </w:r>
        <w:r>
          <w:fldChar w:fldCharType="end"/>
        </w:r>
      </w:hyperlink>
    </w:p>
    <w:p>
      <w:pPr>
        <w:pStyle w:val="TOC2"/>
        <w:tabs>
          <w:tab w:val="right" w:leader="dot" w:pos="8306"/>
        </w:tabs>
      </w:pPr>
      <w:hyperlink w:anchor="_Toc22019" w:history="1">
        <w:r>
          <w:rPr>
            <w:rFonts w:ascii="仿宋" w:eastAsia="仿宋" w:hAnsi="仿宋" w:cs="仿宋" w:hint="eastAsia"/>
            <w:lang w:eastAsia="zh-CN"/>
          </w:rPr>
          <w:t>(一)、技术方案选用方向</w:t>
        </w:r>
        <w:r>
          <w:tab/>
        </w:r>
        <w:r>
          <w:fldChar w:fldCharType="begin"/>
        </w:r>
        <w:r>
          <w:instrText xml:space="preserve"> PAGEREF _Toc22019 \h </w:instrText>
        </w:r>
        <w:r>
          <w:fldChar w:fldCharType="separate"/>
        </w:r>
        <w:r>
          <w:t>25</w:t>
        </w:r>
        <w:r>
          <w:fldChar w:fldCharType="end"/>
        </w:r>
      </w:hyperlink>
    </w:p>
    <w:p>
      <w:pPr>
        <w:pStyle w:val="TOC2"/>
        <w:tabs>
          <w:tab w:val="right" w:leader="dot" w:pos="8306"/>
        </w:tabs>
      </w:pPr>
      <w:hyperlink w:anchor="_Toc26922" w:history="1">
        <w:r>
          <w:rPr>
            <w:rFonts w:ascii="仿宋" w:eastAsia="仿宋" w:hAnsi="仿宋" w:cs="仿宋" w:hint="eastAsia"/>
            <w:lang w:eastAsia="zh-CN"/>
          </w:rPr>
          <w:t>(二)、工艺技术方案选用原则</w:t>
        </w:r>
        <w:r>
          <w:tab/>
        </w:r>
        <w:r>
          <w:fldChar w:fldCharType="begin"/>
        </w:r>
        <w:r>
          <w:instrText xml:space="preserve"> PAGEREF _Toc26922 \h </w:instrText>
        </w:r>
        <w:r>
          <w:fldChar w:fldCharType="separate"/>
        </w:r>
        <w:r>
          <w:t>26</w:t>
        </w:r>
        <w:r>
          <w:fldChar w:fldCharType="end"/>
        </w:r>
      </w:hyperlink>
    </w:p>
    <w:p>
      <w:pPr>
        <w:pStyle w:val="TOC2"/>
        <w:tabs>
          <w:tab w:val="right" w:leader="dot" w:pos="8306"/>
        </w:tabs>
      </w:pPr>
      <w:hyperlink w:anchor="_Toc1631" w:history="1">
        <w:r>
          <w:rPr>
            <w:rFonts w:ascii="仿宋" w:eastAsia="仿宋" w:hAnsi="仿宋" w:cs="仿宋" w:hint="eastAsia"/>
            <w:lang w:eastAsia="zh-CN"/>
          </w:rPr>
          <w:t>(三)、工艺技术方案要求</w:t>
        </w:r>
        <w:r>
          <w:tab/>
        </w:r>
        <w:r>
          <w:fldChar w:fldCharType="begin"/>
        </w:r>
        <w:r>
          <w:instrText xml:space="preserve"> PAGEREF _Toc1631 \h </w:instrText>
        </w:r>
        <w:r>
          <w:fldChar w:fldCharType="separate"/>
        </w:r>
        <w:r>
          <w:t>29</w:t>
        </w:r>
        <w:r>
          <w:fldChar w:fldCharType="end"/>
        </w:r>
      </w:hyperlink>
    </w:p>
    <w:p>
      <w:pPr>
        <w:pStyle w:val="TOC1"/>
        <w:tabs>
          <w:tab w:val="right" w:leader="dot" w:pos="8306"/>
        </w:tabs>
      </w:pPr>
      <w:hyperlink w:anchor="_Toc17199" w:history="1">
        <w:r>
          <w:rPr>
            <w:rFonts w:ascii="仿宋" w:eastAsia="仿宋" w:hAnsi="仿宋" w:cs="仿宋" w:hint="eastAsia"/>
            <w:lang w:eastAsia="zh-CN"/>
          </w:rPr>
          <w:t>八、铁路客运站服务项目经营效益</w:t>
        </w:r>
        <w:r>
          <w:tab/>
        </w:r>
        <w:r>
          <w:fldChar w:fldCharType="begin"/>
        </w:r>
        <w:r>
          <w:instrText xml:space="preserve"> PAGEREF _Toc17199 \h </w:instrText>
        </w:r>
        <w:r>
          <w:fldChar w:fldCharType="separate"/>
        </w:r>
        <w:r>
          <w:t>31</w:t>
        </w:r>
        <w:r>
          <w:fldChar w:fldCharType="end"/>
        </w:r>
      </w:hyperlink>
    </w:p>
    <w:p>
      <w:pPr>
        <w:pStyle w:val="TOC2"/>
        <w:tabs>
          <w:tab w:val="right" w:leader="dot" w:pos="8306"/>
        </w:tabs>
      </w:pPr>
      <w:hyperlink w:anchor="_Toc17957" w:history="1">
        <w:r>
          <w:rPr>
            <w:rFonts w:ascii="仿宋" w:eastAsia="仿宋" w:hAnsi="仿宋" w:cs="仿宋" w:hint="eastAsia"/>
            <w:lang w:eastAsia="zh-CN"/>
          </w:rPr>
          <w:t>(一)、经济评价财务测算</w:t>
        </w:r>
        <w:r>
          <w:tab/>
        </w:r>
        <w:r>
          <w:fldChar w:fldCharType="begin"/>
        </w:r>
        <w:r>
          <w:instrText xml:space="preserve"> PAGEREF _Toc17957 \h </w:instrText>
        </w:r>
        <w:r>
          <w:fldChar w:fldCharType="separate"/>
        </w:r>
        <w:r>
          <w:t>31</w:t>
        </w:r>
        <w:r>
          <w:fldChar w:fldCharType="end"/>
        </w:r>
      </w:hyperlink>
    </w:p>
    <w:p>
      <w:pPr>
        <w:pStyle w:val="TOC2"/>
        <w:tabs>
          <w:tab w:val="right" w:leader="dot" w:pos="8306"/>
        </w:tabs>
      </w:pPr>
      <w:hyperlink w:anchor="_Toc27906" w:history="1">
        <w:r>
          <w:rPr>
            <w:rFonts w:ascii="仿宋" w:eastAsia="仿宋" w:hAnsi="仿宋" w:cs="仿宋" w:hint="eastAsia"/>
            <w:lang w:eastAsia="zh-CN"/>
          </w:rPr>
          <w:t>(二)、铁路客运站服务项目盈利能力分析</w:t>
        </w:r>
        <w:r>
          <w:tab/>
        </w:r>
        <w:r>
          <w:fldChar w:fldCharType="begin"/>
        </w:r>
        <w:r>
          <w:instrText xml:space="preserve"> PAGEREF _Toc27906 \h </w:instrText>
        </w:r>
        <w:r>
          <w:fldChar w:fldCharType="separate"/>
        </w:r>
        <w:r>
          <w:t>32</w:t>
        </w:r>
        <w:r>
          <w:fldChar w:fldCharType="end"/>
        </w:r>
      </w:hyperlink>
    </w:p>
    <w:p>
      <w:pPr>
        <w:pStyle w:val="TOC1"/>
        <w:tabs>
          <w:tab w:val="right" w:leader="dot" w:pos="8306"/>
        </w:tabs>
      </w:pPr>
      <w:hyperlink w:anchor="_Toc5474" w:history="1">
        <w:r>
          <w:rPr>
            <w:rFonts w:ascii="仿宋" w:eastAsia="仿宋" w:hAnsi="仿宋" w:cs="仿宋" w:hint="eastAsia"/>
            <w:lang w:eastAsia="zh-CN"/>
          </w:rPr>
          <w:t>九、铁路客运站服务项目计划安排</w:t>
        </w:r>
        <w:r>
          <w:tab/>
        </w:r>
        <w:r>
          <w:fldChar w:fldCharType="begin"/>
        </w:r>
        <w:r>
          <w:instrText xml:space="preserve"> PAGEREF _Toc5474 \h </w:instrText>
        </w:r>
        <w:r>
          <w:fldChar w:fldCharType="separate"/>
        </w:r>
        <w:r>
          <w:t>33</w:t>
        </w:r>
        <w:r>
          <w:fldChar w:fldCharType="end"/>
        </w:r>
      </w:hyperlink>
    </w:p>
    <w:p>
      <w:pPr>
        <w:pStyle w:val="TOC2"/>
        <w:tabs>
          <w:tab w:val="right" w:leader="dot" w:pos="8306"/>
        </w:tabs>
      </w:pPr>
      <w:hyperlink w:anchor="_Toc201" w:history="1">
        <w:r>
          <w:rPr>
            <w:rFonts w:ascii="仿宋" w:eastAsia="仿宋" w:hAnsi="仿宋" w:cs="仿宋" w:hint="eastAsia"/>
            <w:lang w:eastAsia="zh-CN"/>
          </w:rPr>
          <w:t>(一)、建设周期</w:t>
        </w:r>
        <w:r>
          <w:tab/>
        </w:r>
        <w:r>
          <w:fldChar w:fldCharType="begin"/>
        </w:r>
        <w:r>
          <w:instrText xml:space="preserve"> PAGEREF _Toc201 \h </w:instrText>
        </w:r>
        <w:r>
          <w:fldChar w:fldCharType="separate"/>
        </w:r>
        <w:r>
          <w:t>33</w:t>
        </w:r>
        <w:r>
          <w:fldChar w:fldCharType="end"/>
        </w:r>
      </w:hyperlink>
    </w:p>
    <w:p>
      <w:pPr>
        <w:pStyle w:val="TOC2"/>
        <w:tabs>
          <w:tab w:val="right" w:leader="dot" w:pos="8306"/>
        </w:tabs>
      </w:pPr>
      <w:hyperlink w:anchor="_Toc7853" w:history="1">
        <w:r>
          <w:rPr>
            <w:rFonts w:ascii="仿宋" w:eastAsia="仿宋" w:hAnsi="仿宋" w:cs="仿宋" w:hint="eastAsia"/>
            <w:lang w:eastAsia="zh-CN"/>
          </w:rPr>
          <w:t>(二)、建设进度</w:t>
        </w:r>
        <w:r>
          <w:tab/>
        </w:r>
        <w:r>
          <w:fldChar w:fldCharType="begin"/>
        </w:r>
        <w:r>
          <w:instrText xml:space="preserve"> PAGEREF _Toc7853 \h </w:instrText>
        </w:r>
        <w:r>
          <w:fldChar w:fldCharType="separate"/>
        </w:r>
        <w:r>
          <w:t>34</w:t>
        </w:r>
        <w:r>
          <w:fldChar w:fldCharType="end"/>
        </w:r>
      </w:hyperlink>
    </w:p>
    <w:p>
      <w:pPr>
        <w:pStyle w:val="TOC2"/>
        <w:tabs>
          <w:tab w:val="right" w:leader="dot" w:pos="8306"/>
        </w:tabs>
      </w:pPr>
      <w:hyperlink w:anchor="_Toc15269" w:history="1">
        <w:r>
          <w:rPr>
            <w:rFonts w:ascii="仿宋" w:eastAsia="仿宋" w:hAnsi="仿宋" w:cs="仿宋" w:hint="eastAsia"/>
            <w:lang w:eastAsia="zh-CN"/>
          </w:rPr>
          <w:t>(三)、进度安排注意事项</w:t>
        </w:r>
        <w:r>
          <w:tab/>
        </w:r>
        <w:r>
          <w:fldChar w:fldCharType="begin"/>
        </w:r>
        <w:r>
          <w:instrText xml:space="preserve"> PAGEREF _Toc15269 \h </w:instrText>
        </w:r>
        <w:r>
          <w:fldChar w:fldCharType="separate"/>
        </w:r>
        <w:r>
          <w:t>35</w:t>
        </w:r>
        <w:r>
          <w:fldChar w:fldCharType="end"/>
        </w:r>
      </w:hyperlink>
    </w:p>
    <w:p>
      <w:pPr>
        <w:pStyle w:val="TOC2"/>
        <w:tabs>
          <w:tab w:val="right" w:leader="dot" w:pos="8306"/>
        </w:tabs>
      </w:pPr>
      <w:hyperlink w:anchor="_Toc31743" w:history="1">
        <w:r>
          <w:rPr>
            <w:rFonts w:ascii="仿宋" w:eastAsia="仿宋" w:hAnsi="仿宋" w:cs="仿宋" w:hint="eastAsia"/>
            <w:lang w:eastAsia="zh-CN"/>
          </w:rPr>
          <w:t>(四)、人力资源配置</w:t>
        </w:r>
        <w:r>
          <w:tab/>
        </w:r>
        <w:r>
          <w:fldChar w:fldCharType="begin"/>
        </w:r>
        <w:r>
          <w:instrText xml:space="preserve"> PAGEREF _Toc31743 \h </w:instrText>
        </w:r>
        <w:r>
          <w:fldChar w:fldCharType="separate"/>
        </w:r>
        <w:r>
          <w:t>36</w:t>
        </w:r>
        <w:r>
          <w:fldChar w:fldCharType="end"/>
        </w:r>
      </w:hyperlink>
    </w:p>
    <w:p>
      <w:pPr>
        <w:pStyle w:val="TOC1"/>
        <w:tabs>
          <w:tab w:val="right" w:leader="dot" w:pos="8306"/>
        </w:tabs>
      </w:pPr>
      <w:hyperlink w:anchor="_Toc17311" w:history="1">
        <w:r>
          <w:rPr>
            <w:rFonts w:ascii="仿宋" w:eastAsia="仿宋" w:hAnsi="仿宋" w:cs="仿宋" w:hint="eastAsia"/>
            <w:lang w:eastAsia="zh-CN"/>
          </w:rPr>
          <w:t>十、生产安全保护</w:t>
        </w:r>
        <w:r>
          <w:tab/>
        </w:r>
        <w:r>
          <w:fldChar w:fldCharType="begin"/>
        </w:r>
        <w:r>
          <w:instrText xml:space="preserve"> PAGEREF _Toc17311 \h </w:instrText>
        </w:r>
        <w:r>
          <w:fldChar w:fldCharType="separate"/>
        </w:r>
        <w:r>
          <w:t>37</w:t>
        </w:r>
        <w:r>
          <w:fldChar w:fldCharType="end"/>
        </w:r>
      </w:hyperlink>
    </w:p>
    <w:p>
      <w:pPr>
        <w:pStyle w:val="TOC2"/>
        <w:tabs>
          <w:tab w:val="right" w:leader="dot" w:pos="8306"/>
        </w:tabs>
      </w:pPr>
      <w:hyperlink w:anchor="_Toc10085" w:history="1">
        <w:r>
          <w:rPr>
            <w:rFonts w:ascii="仿宋" w:eastAsia="仿宋" w:hAnsi="仿宋" w:cs="仿宋" w:hint="eastAsia"/>
            <w:lang w:eastAsia="zh-CN"/>
          </w:rPr>
          <w:t>(一)、消防安全</w:t>
        </w:r>
        <w:r>
          <w:tab/>
        </w:r>
        <w:r>
          <w:fldChar w:fldCharType="begin"/>
        </w:r>
        <w:r>
          <w:instrText xml:space="preserve"> PAGEREF _Toc10085 \h </w:instrText>
        </w:r>
        <w:r>
          <w:fldChar w:fldCharType="separate"/>
        </w:r>
        <w:r>
          <w:t>37</w:t>
        </w:r>
        <w:r>
          <w:fldChar w:fldCharType="end"/>
        </w:r>
      </w:hyperlink>
    </w:p>
    <w:p>
      <w:pPr>
        <w:pStyle w:val="TOC2"/>
        <w:tabs>
          <w:tab w:val="right" w:leader="dot" w:pos="8306"/>
        </w:tabs>
      </w:pPr>
      <w:hyperlink w:anchor="_Toc3597" w:history="1">
        <w:r>
          <w:rPr>
            <w:rFonts w:ascii="仿宋" w:eastAsia="仿宋" w:hAnsi="仿宋" w:cs="仿宋" w:hint="eastAsia"/>
            <w:lang w:eastAsia="zh-CN"/>
          </w:rPr>
          <w:t>(二)、防火防爆总图布置措施</w:t>
        </w:r>
        <w:r>
          <w:tab/>
        </w:r>
        <w:r>
          <w:fldChar w:fldCharType="begin"/>
        </w:r>
        <w:r>
          <w:instrText xml:space="preserve"> PAGEREF _Toc3597 \h </w:instrText>
        </w:r>
        <w:r>
          <w:fldChar w:fldCharType="separate"/>
        </w:r>
        <w:r>
          <w:t>39</w:t>
        </w:r>
        <w:r>
          <w:fldChar w:fldCharType="end"/>
        </w:r>
      </w:hyperlink>
    </w:p>
    <w:p>
      <w:pPr>
        <w:pStyle w:val="TOC2"/>
        <w:tabs>
          <w:tab w:val="right" w:leader="dot" w:pos="8306"/>
        </w:tabs>
      </w:pPr>
      <w:hyperlink w:anchor="_Toc7771" w:history="1">
        <w:r>
          <w:rPr>
            <w:rFonts w:ascii="仿宋" w:eastAsia="仿宋" w:hAnsi="仿宋" w:cs="仿宋" w:hint="eastAsia"/>
            <w:lang w:eastAsia="zh-CN"/>
          </w:rPr>
          <w:t>(三)、自然灾害防范措施</w:t>
        </w:r>
        <w:r>
          <w:tab/>
        </w:r>
        <w:r>
          <w:fldChar w:fldCharType="begin"/>
        </w:r>
        <w:r>
          <w:instrText xml:space="preserve"> PAGEREF _Toc7771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9" w:history="1">
        <w:r>
          <w:rPr>
            <w:rFonts w:ascii="仿宋" w:eastAsia="仿宋" w:hAnsi="仿宋" w:cs="仿宋" w:hint="eastAsia"/>
            <w:lang w:eastAsia="zh-CN"/>
          </w:rPr>
          <w:t>(四)、安全色及安全标志使用要求</w:t>
        </w:r>
        <w:r>
          <w:tab/>
        </w:r>
        <w:r>
          <w:fldChar w:fldCharType="begin"/>
        </w:r>
        <w:r>
          <w:instrText xml:space="preserve"> PAGEREF _Toc29199 \h </w:instrText>
        </w:r>
        <w:r>
          <w:fldChar w:fldCharType="separate"/>
        </w:r>
        <w:r>
          <w:t>41</w:t>
        </w:r>
        <w:r>
          <w:fldChar w:fldCharType="end"/>
        </w:r>
      </w:hyperlink>
    </w:p>
    <w:p>
      <w:pPr>
        <w:pStyle w:val="TOC2"/>
        <w:tabs>
          <w:tab w:val="right" w:leader="dot" w:pos="8306"/>
        </w:tabs>
      </w:pPr>
      <w:hyperlink w:anchor="_Toc13510" w:history="1">
        <w:r>
          <w:rPr>
            <w:rFonts w:ascii="仿宋" w:eastAsia="仿宋" w:hAnsi="仿宋" w:cs="仿宋" w:hint="eastAsia"/>
            <w:lang w:eastAsia="zh-CN"/>
          </w:rPr>
          <w:t>(五)、防尘防毒措施</w:t>
        </w:r>
        <w:r>
          <w:tab/>
        </w:r>
        <w:r>
          <w:fldChar w:fldCharType="begin"/>
        </w:r>
        <w:r>
          <w:instrText xml:space="preserve"> PAGEREF _Toc13510 \h </w:instrText>
        </w:r>
        <w:r>
          <w:fldChar w:fldCharType="separate"/>
        </w:r>
        <w:r>
          <w:t>42</w:t>
        </w:r>
        <w:r>
          <w:fldChar w:fldCharType="end"/>
        </w:r>
      </w:hyperlink>
    </w:p>
    <w:p>
      <w:pPr>
        <w:pStyle w:val="TOC2"/>
        <w:tabs>
          <w:tab w:val="right" w:leader="dot" w:pos="8306"/>
        </w:tabs>
      </w:pPr>
      <w:hyperlink w:anchor="_Toc4123" w:history="1">
        <w:r>
          <w:rPr>
            <w:rFonts w:ascii="仿宋" w:eastAsia="仿宋" w:hAnsi="仿宋" w:cs="仿宋" w:hint="eastAsia"/>
            <w:lang w:eastAsia="zh-CN"/>
          </w:rPr>
          <w:t>(六)、防静电、触电防护及防雷措施</w:t>
        </w:r>
        <w:r>
          <w:tab/>
        </w:r>
        <w:r>
          <w:fldChar w:fldCharType="begin"/>
        </w:r>
        <w:r>
          <w:instrText xml:space="preserve"> PAGEREF _Toc4123 \h </w:instrText>
        </w:r>
        <w:r>
          <w:fldChar w:fldCharType="separate"/>
        </w:r>
        <w:r>
          <w:t>43</w:t>
        </w:r>
        <w:r>
          <w:fldChar w:fldCharType="end"/>
        </w:r>
      </w:hyperlink>
    </w:p>
    <w:p>
      <w:pPr>
        <w:pStyle w:val="TOC2"/>
        <w:tabs>
          <w:tab w:val="right" w:leader="dot" w:pos="8306"/>
        </w:tabs>
      </w:pPr>
      <w:hyperlink w:anchor="_Toc15586" w:history="1">
        <w:r>
          <w:rPr>
            <w:rFonts w:ascii="仿宋" w:eastAsia="仿宋" w:hAnsi="仿宋" w:cs="仿宋" w:hint="eastAsia"/>
            <w:lang w:eastAsia="zh-CN"/>
          </w:rPr>
          <w:t>(七)、机械设备安全保障措施</w:t>
        </w:r>
        <w:r>
          <w:tab/>
        </w:r>
        <w:r>
          <w:fldChar w:fldCharType="begin"/>
        </w:r>
        <w:r>
          <w:instrText xml:space="preserve"> PAGEREF _Toc15586 \h </w:instrText>
        </w:r>
        <w:r>
          <w:fldChar w:fldCharType="separate"/>
        </w:r>
        <w:r>
          <w:t>44</w:t>
        </w:r>
        <w:r>
          <w:fldChar w:fldCharType="end"/>
        </w:r>
      </w:hyperlink>
    </w:p>
    <w:p>
      <w:pPr>
        <w:pStyle w:val="TOC1"/>
        <w:tabs>
          <w:tab w:val="right" w:leader="dot" w:pos="8306"/>
        </w:tabs>
      </w:pPr>
      <w:hyperlink w:anchor="_Toc16040" w:history="1">
        <w:r>
          <w:rPr>
            <w:rFonts w:ascii="仿宋" w:eastAsia="仿宋" w:hAnsi="仿宋" w:cs="仿宋" w:hint="eastAsia"/>
            <w:lang w:eastAsia="zh-CN"/>
          </w:rPr>
          <w:t>十一、铁路客运站服务项目创新与研发</w:t>
        </w:r>
        <w:r>
          <w:tab/>
        </w:r>
        <w:r>
          <w:fldChar w:fldCharType="begin"/>
        </w:r>
        <w:r>
          <w:instrText xml:space="preserve"> PAGEREF _Toc16040 \h </w:instrText>
        </w:r>
        <w:r>
          <w:fldChar w:fldCharType="separate"/>
        </w:r>
        <w:r>
          <w:t>46</w:t>
        </w:r>
        <w:r>
          <w:fldChar w:fldCharType="end"/>
        </w:r>
      </w:hyperlink>
    </w:p>
    <w:p>
      <w:pPr>
        <w:pStyle w:val="TOC2"/>
        <w:tabs>
          <w:tab w:val="right" w:leader="dot" w:pos="8306"/>
        </w:tabs>
      </w:pPr>
      <w:hyperlink w:anchor="_Toc5040" w:history="1">
        <w:r>
          <w:rPr>
            <w:rFonts w:ascii="仿宋" w:eastAsia="仿宋" w:hAnsi="仿宋" w:cs="仿宋" w:hint="eastAsia"/>
            <w:lang w:eastAsia="zh-CN"/>
          </w:rPr>
          <w:t>(一)、创新策略与方向</w:t>
        </w:r>
        <w:r>
          <w:tab/>
        </w:r>
        <w:r>
          <w:fldChar w:fldCharType="begin"/>
        </w:r>
        <w:r>
          <w:instrText xml:space="preserve"> PAGEREF _Toc5040 \h </w:instrText>
        </w:r>
        <w:r>
          <w:fldChar w:fldCharType="separate"/>
        </w:r>
        <w:r>
          <w:t>46</w:t>
        </w:r>
        <w:r>
          <w:fldChar w:fldCharType="end"/>
        </w:r>
      </w:hyperlink>
    </w:p>
    <w:p>
      <w:pPr>
        <w:pStyle w:val="TOC2"/>
        <w:tabs>
          <w:tab w:val="right" w:leader="dot" w:pos="8306"/>
        </w:tabs>
      </w:pPr>
      <w:hyperlink w:anchor="_Toc28030" w:history="1">
        <w:r>
          <w:rPr>
            <w:rFonts w:ascii="仿宋" w:eastAsia="仿宋" w:hAnsi="仿宋" w:cs="仿宋" w:hint="eastAsia"/>
            <w:lang w:eastAsia="zh-CN"/>
          </w:rPr>
          <w:t>(二)、研发规划与投入</w:t>
        </w:r>
        <w:r>
          <w:tab/>
        </w:r>
        <w:r>
          <w:fldChar w:fldCharType="begin"/>
        </w:r>
        <w:r>
          <w:instrText xml:space="preserve"> PAGEREF _Toc28030 \h </w:instrText>
        </w:r>
        <w:r>
          <w:fldChar w:fldCharType="separate"/>
        </w:r>
        <w:r>
          <w:t>47</w:t>
        </w:r>
        <w:r>
          <w:fldChar w:fldCharType="end"/>
        </w:r>
      </w:hyperlink>
    </w:p>
    <w:p>
      <w:pPr>
        <w:pStyle w:val="TOC1"/>
        <w:tabs>
          <w:tab w:val="right" w:leader="dot" w:pos="8306"/>
        </w:tabs>
      </w:pPr>
      <w:hyperlink w:anchor="_Toc23959" w:history="1">
        <w:r>
          <w:rPr>
            <w:rFonts w:ascii="仿宋" w:eastAsia="仿宋" w:hAnsi="仿宋" w:cs="仿宋" w:hint="eastAsia"/>
            <w:lang w:eastAsia="zh-CN"/>
          </w:rPr>
          <w:t>十二、铁路客运站服务项目财务管理</w:t>
        </w:r>
        <w:r>
          <w:tab/>
        </w:r>
        <w:r>
          <w:fldChar w:fldCharType="begin"/>
        </w:r>
        <w:r>
          <w:instrText xml:space="preserve"> PAGEREF _Toc23959 \h </w:instrText>
        </w:r>
        <w:r>
          <w:fldChar w:fldCharType="separate"/>
        </w:r>
        <w:r>
          <w:t>49</w:t>
        </w:r>
        <w:r>
          <w:fldChar w:fldCharType="end"/>
        </w:r>
      </w:hyperlink>
    </w:p>
    <w:p>
      <w:pPr>
        <w:pStyle w:val="TOC2"/>
        <w:tabs>
          <w:tab w:val="right" w:leader="dot" w:pos="8306"/>
        </w:tabs>
      </w:pPr>
      <w:hyperlink w:anchor="_Toc15410" w:history="1">
        <w:r>
          <w:rPr>
            <w:rFonts w:ascii="仿宋" w:eastAsia="仿宋" w:hAnsi="仿宋" w:cs="仿宋" w:hint="eastAsia"/>
            <w:lang w:eastAsia="zh-CN"/>
          </w:rPr>
          <w:t>(一)、资金需求大</w:t>
        </w:r>
        <w:r>
          <w:tab/>
        </w:r>
        <w:r>
          <w:fldChar w:fldCharType="begin"/>
        </w:r>
        <w:r>
          <w:instrText xml:space="preserve"> PAGEREF _Toc15410 \h </w:instrText>
        </w:r>
        <w:r>
          <w:fldChar w:fldCharType="separate"/>
        </w:r>
        <w:r>
          <w:t>49</w:t>
        </w:r>
        <w:r>
          <w:fldChar w:fldCharType="end"/>
        </w:r>
      </w:hyperlink>
    </w:p>
    <w:p>
      <w:pPr>
        <w:pStyle w:val="TOC2"/>
        <w:tabs>
          <w:tab w:val="right" w:leader="dot" w:pos="8306"/>
        </w:tabs>
      </w:pPr>
      <w:hyperlink w:anchor="_Toc23902" w:history="1">
        <w:r>
          <w:rPr>
            <w:rFonts w:ascii="仿宋" w:eastAsia="仿宋" w:hAnsi="仿宋" w:cs="仿宋" w:hint="eastAsia"/>
            <w:lang w:eastAsia="zh-CN"/>
          </w:rPr>
          <w:t>(二)、研发周期长</w:t>
        </w:r>
        <w:r>
          <w:tab/>
        </w:r>
        <w:r>
          <w:fldChar w:fldCharType="begin"/>
        </w:r>
        <w:r>
          <w:instrText xml:space="preserve"> PAGEREF _Toc23902 \h </w:instrText>
        </w:r>
        <w:r>
          <w:fldChar w:fldCharType="separate"/>
        </w:r>
        <w:r>
          <w:t>50</w:t>
        </w:r>
        <w:r>
          <w:fldChar w:fldCharType="end"/>
        </w:r>
      </w:hyperlink>
    </w:p>
    <w:p>
      <w:pPr>
        <w:pStyle w:val="TOC2"/>
        <w:tabs>
          <w:tab w:val="right" w:leader="dot" w:pos="8306"/>
        </w:tabs>
      </w:pPr>
      <w:hyperlink w:anchor="_Toc9686" w:history="1">
        <w:r>
          <w:rPr>
            <w:rFonts w:ascii="仿宋" w:eastAsia="仿宋" w:hAnsi="仿宋" w:cs="仿宋" w:hint="eastAsia"/>
            <w:lang w:eastAsia="zh-CN"/>
          </w:rPr>
          <w:t>(三)、市场风险大</w:t>
        </w:r>
        <w:r>
          <w:tab/>
        </w:r>
        <w:r>
          <w:fldChar w:fldCharType="begin"/>
        </w:r>
        <w:r>
          <w:instrText xml:space="preserve"> PAGEREF _Toc9686 \h </w:instrText>
        </w:r>
        <w:r>
          <w:fldChar w:fldCharType="separate"/>
        </w:r>
        <w:r>
          <w:t>51</w:t>
        </w:r>
        <w:r>
          <w:fldChar w:fldCharType="end"/>
        </w:r>
      </w:hyperlink>
    </w:p>
    <w:p>
      <w:pPr>
        <w:pStyle w:val="TOC2"/>
        <w:tabs>
          <w:tab w:val="right" w:leader="dot" w:pos="8306"/>
        </w:tabs>
      </w:pPr>
      <w:hyperlink w:anchor="_Toc24488" w:history="1">
        <w:r>
          <w:rPr>
            <w:rFonts w:ascii="仿宋" w:eastAsia="仿宋" w:hAnsi="仿宋" w:cs="仿宋" w:hint="eastAsia"/>
            <w:lang w:eastAsia="zh-CN"/>
          </w:rPr>
          <w:t>(四)、利润率高</w:t>
        </w:r>
        <w:r>
          <w:tab/>
        </w:r>
        <w:r>
          <w:fldChar w:fldCharType="begin"/>
        </w:r>
        <w:r>
          <w:instrText xml:space="preserve"> PAGEREF _Toc24488 \h </w:instrText>
        </w:r>
        <w:r>
          <w:fldChar w:fldCharType="separate"/>
        </w:r>
        <w:r>
          <w:t>54</w:t>
        </w:r>
        <w:r>
          <w:fldChar w:fldCharType="end"/>
        </w:r>
      </w:hyperlink>
    </w:p>
    <w:p>
      <w:pPr>
        <w:pStyle w:val="TOC1"/>
        <w:tabs>
          <w:tab w:val="right" w:leader="dot" w:pos="8306"/>
        </w:tabs>
      </w:pPr>
      <w:hyperlink w:anchor="_Toc29422" w:history="1">
        <w:r>
          <w:rPr>
            <w:rFonts w:ascii="仿宋" w:eastAsia="仿宋" w:hAnsi="仿宋" w:cs="仿宋" w:hint="eastAsia"/>
            <w:lang w:eastAsia="zh-CN"/>
          </w:rPr>
          <w:t>十三、质量管理体系</w:t>
        </w:r>
        <w:r>
          <w:tab/>
        </w:r>
        <w:r>
          <w:fldChar w:fldCharType="begin"/>
        </w:r>
        <w:r>
          <w:instrText xml:space="preserve"> PAGEREF _Toc29422 \h </w:instrText>
        </w:r>
        <w:r>
          <w:fldChar w:fldCharType="separate"/>
        </w:r>
        <w:r>
          <w:t>56</w:t>
        </w:r>
        <w:r>
          <w:fldChar w:fldCharType="end"/>
        </w:r>
      </w:hyperlink>
    </w:p>
    <w:p>
      <w:pPr>
        <w:pStyle w:val="TOC2"/>
        <w:tabs>
          <w:tab w:val="right" w:leader="dot" w:pos="8306"/>
        </w:tabs>
      </w:pPr>
      <w:hyperlink w:anchor="_Toc18328" w:history="1">
        <w:r>
          <w:rPr>
            <w:rFonts w:ascii="仿宋" w:eastAsia="仿宋" w:hAnsi="仿宋" w:cs="仿宋" w:hint="eastAsia"/>
            <w:lang w:eastAsia="zh-CN"/>
          </w:rPr>
          <w:t>(一)、质量目标与方针</w:t>
        </w:r>
        <w:r>
          <w:tab/>
        </w:r>
        <w:r>
          <w:fldChar w:fldCharType="begin"/>
        </w:r>
        <w:r>
          <w:instrText xml:space="preserve"> PAGEREF _Toc18328 \h </w:instrText>
        </w:r>
        <w:r>
          <w:fldChar w:fldCharType="separate"/>
        </w:r>
        <w:r>
          <w:t>56</w:t>
        </w:r>
        <w:r>
          <w:fldChar w:fldCharType="end"/>
        </w:r>
      </w:hyperlink>
    </w:p>
    <w:p>
      <w:pPr>
        <w:pStyle w:val="TOC2"/>
        <w:tabs>
          <w:tab w:val="right" w:leader="dot" w:pos="8306"/>
        </w:tabs>
      </w:pPr>
      <w:hyperlink w:anchor="_Toc27673" w:history="1">
        <w:r>
          <w:rPr>
            <w:rFonts w:ascii="仿宋" w:eastAsia="仿宋" w:hAnsi="仿宋" w:cs="仿宋" w:hint="eastAsia"/>
            <w:lang w:eastAsia="zh-CN"/>
          </w:rPr>
          <w:t>(二)、质量管理责任</w:t>
        </w:r>
        <w:r>
          <w:tab/>
        </w:r>
        <w:r>
          <w:fldChar w:fldCharType="begin"/>
        </w:r>
        <w:r>
          <w:instrText xml:space="preserve"> PAGEREF _Toc27673 \h </w:instrText>
        </w:r>
        <w:r>
          <w:fldChar w:fldCharType="separate"/>
        </w:r>
        <w:r>
          <w:t>57</w:t>
        </w:r>
        <w:r>
          <w:fldChar w:fldCharType="end"/>
        </w:r>
      </w:hyperlink>
    </w:p>
    <w:p>
      <w:pPr>
        <w:pStyle w:val="TOC2"/>
        <w:tabs>
          <w:tab w:val="right" w:leader="dot" w:pos="8306"/>
        </w:tabs>
      </w:pPr>
      <w:hyperlink w:anchor="_Toc27974" w:history="1">
        <w:r>
          <w:rPr>
            <w:rFonts w:ascii="仿宋" w:eastAsia="仿宋" w:hAnsi="仿宋" w:cs="仿宋" w:hint="eastAsia"/>
            <w:lang w:eastAsia="zh-CN"/>
          </w:rPr>
          <w:t>(三)、质量管理体系文件</w:t>
        </w:r>
        <w:r>
          <w:tab/>
        </w:r>
        <w:r>
          <w:fldChar w:fldCharType="begin"/>
        </w:r>
        <w:r>
          <w:instrText xml:space="preserve"> PAGEREF _Toc27974 \h </w:instrText>
        </w:r>
        <w:r>
          <w:fldChar w:fldCharType="separate"/>
        </w:r>
        <w:r>
          <w:t>58</w:t>
        </w:r>
        <w:r>
          <w:fldChar w:fldCharType="end"/>
        </w:r>
      </w:hyperlink>
    </w:p>
    <w:p>
      <w:pPr>
        <w:pStyle w:val="TOC2"/>
        <w:tabs>
          <w:tab w:val="right" w:leader="dot" w:pos="8306"/>
        </w:tabs>
      </w:pPr>
      <w:hyperlink w:anchor="_Toc23327" w:history="1">
        <w:r>
          <w:rPr>
            <w:rFonts w:ascii="仿宋" w:eastAsia="仿宋" w:hAnsi="仿宋" w:cs="仿宋" w:hint="eastAsia"/>
            <w:lang w:eastAsia="zh-CN"/>
          </w:rPr>
          <w:t>(四)、质量培训与教育</w:t>
        </w:r>
        <w:r>
          <w:tab/>
        </w:r>
        <w:r>
          <w:fldChar w:fldCharType="begin"/>
        </w:r>
        <w:r>
          <w:instrText xml:space="preserve"> PAGEREF _Toc23327 \h </w:instrText>
        </w:r>
        <w:r>
          <w:fldChar w:fldCharType="separate"/>
        </w:r>
        <w:r>
          <w:t>61</w:t>
        </w:r>
        <w:r>
          <w:fldChar w:fldCharType="end"/>
        </w:r>
      </w:hyperlink>
    </w:p>
    <w:p>
      <w:pPr>
        <w:pStyle w:val="TOC2"/>
        <w:tabs>
          <w:tab w:val="right" w:leader="dot" w:pos="8306"/>
        </w:tabs>
      </w:pPr>
      <w:hyperlink w:anchor="_Toc17706" w:history="1">
        <w:r>
          <w:rPr>
            <w:rFonts w:ascii="仿宋" w:eastAsia="仿宋" w:hAnsi="仿宋" w:cs="仿宋" w:hint="eastAsia"/>
            <w:lang w:eastAsia="zh-CN"/>
          </w:rPr>
          <w:t>(五)、质量审核与评价</w:t>
        </w:r>
        <w:r>
          <w:tab/>
        </w:r>
        <w:r>
          <w:fldChar w:fldCharType="begin"/>
        </w:r>
        <w:r>
          <w:instrText xml:space="preserve"> PAGEREF _Toc17706 \h </w:instrText>
        </w:r>
        <w:r>
          <w:fldChar w:fldCharType="separate"/>
        </w:r>
        <w:r>
          <w:t>62</w:t>
        </w:r>
        <w:r>
          <w:fldChar w:fldCharType="end"/>
        </w:r>
      </w:hyperlink>
    </w:p>
    <w:p>
      <w:pPr>
        <w:pStyle w:val="TOC2"/>
        <w:tabs>
          <w:tab w:val="right" w:leader="dot" w:pos="8306"/>
        </w:tabs>
      </w:pPr>
      <w:hyperlink w:anchor="_Toc5430" w:history="1">
        <w:r>
          <w:rPr>
            <w:rFonts w:ascii="仿宋" w:eastAsia="仿宋" w:hAnsi="仿宋" w:cs="仿宋" w:hint="eastAsia"/>
            <w:lang w:eastAsia="zh-CN"/>
          </w:rPr>
          <w:t>(六)、不符合与纠正措施</w:t>
        </w:r>
        <w:r>
          <w:tab/>
        </w:r>
        <w:r>
          <w:fldChar w:fldCharType="begin"/>
        </w:r>
        <w:r>
          <w:instrText xml:space="preserve"> PAGEREF _Toc5430 \h </w:instrText>
        </w:r>
        <w:r>
          <w:fldChar w:fldCharType="separate"/>
        </w:r>
        <w:r>
          <w:t>63</w:t>
        </w:r>
        <w:r>
          <w:fldChar w:fldCharType="end"/>
        </w:r>
      </w:hyperlink>
    </w:p>
    <w:p>
      <w:pPr>
        <w:pStyle w:val="TOC1"/>
        <w:tabs>
          <w:tab w:val="right" w:leader="dot" w:pos="8306"/>
        </w:tabs>
      </w:pPr>
      <w:hyperlink w:anchor="_Toc16307" w:history="1">
        <w:r>
          <w:rPr>
            <w:rFonts w:ascii="仿宋" w:eastAsia="仿宋" w:hAnsi="仿宋" w:cs="仿宋" w:hint="eastAsia"/>
            <w:lang w:eastAsia="zh-CN"/>
          </w:rPr>
          <w:t>十四、利益相关者分析与沟通计划</w:t>
        </w:r>
        <w:r>
          <w:tab/>
        </w:r>
        <w:r>
          <w:fldChar w:fldCharType="begin"/>
        </w:r>
        <w:r>
          <w:instrText xml:space="preserve"> PAGEREF _Toc16307 \h </w:instrText>
        </w:r>
        <w:r>
          <w:fldChar w:fldCharType="separate"/>
        </w:r>
        <w:r>
          <w:t>64</w:t>
        </w:r>
        <w:r>
          <w:fldChar w:fldCharType="end"/>
        </w:r>
      </w:hyperlink>
    </w:p>
    <w:p>
      <w:pPr>
        <w:pStyle w:val="TOC2"/>
        <w:tabs>
          <w:tab w:val="right" w:leader="dot" w:pos="8306"/>
        </w:tabs>
      </w:pPr>
      <w:hyperlink w:anchor="_Toc24776" w:history="1">
        <w:r>
          <w:rPr>
            <w:rFonts w:ascii="仿宋" w:eastAsia="仿宋" w:hAnsi="仿宋" w:cs="仿宋" w:hint="eastAsia"/>
            <w:lang w:eastAsia="zh-CN"/>
          </w:rPr>
          <w:t>(一)、利益相关者分析</w:t>
        </w:r>
        <w:r>
          <w:tab/>
        </w:r>
        <w:r>
          <w:fldChar w:fldCharType="begin"/>
        </w:r>
        <w:r>
          <w:instrText xml:space="preserve"> PAGEREF _Toc24776 \h </w:instrText>
        </w:r>
        <w:r>
          <w:fldChar w:fldCharType="separate"/>
        </w:r>
        <w:r>
          <w:t>64</w:t>
        </w:r>
        <w:r>
          <w:fldChar w:fldCharType="end"/>
        </w:r>
      </w:hyperlink>
    </w:p>
    <w:p>
      <w:pPr>
        <w:pStyle w:val="TOC2"/>
        <w:tabs>
          <w:tab w:val="right" w:leader="dot" w:pos="8306"/>
        </w:tabs>
      </w:pPr>
      <w:hyperlink w:anchor="_Toc2710" w:history="1">
        <w:r>
          <w:rPr>
            <w:rFonts w:ascii="仿宋" w:eastAsia="仿宋" w:hAnsi="仿宋" w:cs="仿宋" w:hint="eastAsia"/>
            <w:lang w:eastAsia="zh-CN"/>
          </w:rPr>
          <w:t>(二)、沟通计划</w:t>
        </w:r>
        <w:r>
          <w:tab/>
        </w:r>
        <w:r>
          <w:fldChar w:fldCharType="begin"/>
        </w:r>
        <w:r>
          <w:instrText xml:space="preserve"> PAGEREF _Toc2710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24"/>
      <w:r>
        <w:rPr>
          <w:rFonts w:ascii="仿宋" w:eastAsia="仿宋" w:hAnsi="仿宋" w:cs="仿宋" w:hint="eastAsia"/>
          <w:sz w:val="28"/>
          <w:lang w:eastAsia="zh-CN"/>
        </w:rPr>
        <w:t>一、铁路客运站服务项目危机管理</w:t>
      </w:r>
      <w:bookmarkEnd w:id="2"/>
    </w:p>
    <w:p>
      <w:pPr>
        <w:pStyle w:val="Heading2"/>
        <w:rPr>
          <w:rFonts w:ascii="仿宋" w:eastAsia="仿宋" w:hAnsi="仿宋" w:cs="仿宋" w:hint="eastAsia"/>
          <w:lang w:eastAsia="zh-CN"/>
        </w:rPr>
      </w:pPr>
      <w:bookmarkStart w:id="3" w:name="_Toc204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站服务项目危机管理中，危机预警与识别是确保铁路客运站服务项目稳健运行的核心步骤。通过建立全面的监测机制，铁路客运站服务项目团队旨在及时发现和理解潜在的风险和危机因素，以便采取及时的预防和应对措施，确保铁路客运站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客运站服务项目团队全面分析了整个铁路客运站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铁路客运站服务项目团队着重于明确定义铁路客运站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客运站服务项目进展的持续监控，团队能够及时发现潜在问题并作出迅速反应。铁路客运站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在这一阶段，团队的专业素养和反应速度将发挥至关重要的作用，以确保潜在危机能够在初期得到有效的处理，最大程度地减轻负面影响。通过危机预警与识别，铁路客运站服务项目得以更有序、可控地推进。</w:t>
      </w:r>
    </w:p>
    <w:p>
      <w:pPr>
        <w:pStyle w:val="Heading2"/>
        <w:ind w:firstLine="560" w:firstLineChars="200"/>
        <w:rPr>
          <w:rFonts w:ascii="仿宋" w:eastAsia="仿宋" w:hAnsi="仿宋" w:cs="仿宋" w:hint="eastAsia"/>
          <w:sz w:val="28"/>
          <w:lang w:eastAsia="zh-CN"/>
        </w:rPr>
      </w:pPr>
      <w:bookmarkStart w:id="4" w:name="_Toc210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在危机发生时，铁路客运站服务项目团队立即行动，成立了应急小组。该小组的任务是迅速制定并实施紧急应对措施，以最小化潜在损失。以下是采取的主要措施：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暂停铁路客运站服务项目进度：为遏制危机蔓延，铁路客运站服务项目暂时停止进行，以便全面评估当前状况。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资源重新分配：重新评估铁路客运站服务项目资源的分配，确保最大限度地减小损失。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实时沟通：与关键利益相关者建立实时沟通机制，向他们传递铁路客运站服务项目危机的实际状况，保障铁路客运站服务项目核心利益。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在紧急应对的同时，铁路客运站服务项目团队强调了团队协作和有效沟通的重要性。以下是团队协作的关键举措：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信息共享机制：建立了信息共享平台，确保团队成员能够及时获取铁路客运站服务项目危机的实时信息。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领导者沟通：铁路客运站服务项目领导者通过定期会议和即时沟通工具，指导团队应对危机，保持团队稳定运行。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随着危机得到初步控制，铁路客运站服务项目团队转向制定恢复计划，以确保铁路客运站服务项目能够从中迅速恢复。主要恢复计划包括：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修复受损的进度计划：重新评估铁路客运站服务项目进度，制定修复计划，确保铁路客运站服务项目尽快回归正常进程。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重新调整资源分配：优化资源分配，确保铁路客运站服务项目在有限资源下高效运转。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风险管理机制加强：对铁路客运站服务项目风险进行全面评估，制定更强化的风险管理策略，以预防未来可能的危机。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9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9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技术管理特点体现在其创新导向。通过引入最先进的技术趋势和解决方案，铁路客运站服务项目致力于提升科技含量、提高质量和效率水平。这意味着我们将采用最新的工具和方法，确保铁路客运站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客运站服务项目技术管理的显著特征。通过整合不同领域的技术资源，我们实现了跨学科的协同工作。这有助于优化技术架构，提高整体效能。此外，整合性策略还促进了不同技术团队之间的紧密沟通和高效合作，确保铁路客运站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客运站服务项目所采用的技术。通过不断优化技术方案，铁路客运站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铁路客运站服务项目团队将在铁路客运站服务项目初期识别可能的技术风险，并采取相应的预防和应对措施。通过建立健全的风险评估机制，铁路客运站服务项目能够在实施过程中及时发现并解决潜在的技术问题，保障铁路客运站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客运站服务项目中，技术将成为铁路客运站服务项目成功的有力支持。这一深度剖析揭示了技术管理在铁路客运站服务项目实施中的关键作用，为铁路客运站服务项目的技术基础奠定了坚实的基础。</w:t>
      </w:r>
    </w:p>
    <w:p>
      <w:pPr>
        <w:pStyle w:val="Heading2"/>
        <w:ind w:firstLine="560" w:firstLineChars="200"/>
        <w:rPr>
          <w:rFonts w:ascii="仿宋" w:eastAsia="仿宋" w:hAnsi="仿宋" w:cs="仿宋" w:hint="eastAsia"/>
          <w:sz w:val="28"/>
          <w:lang w:eastAsia="zh-CN"/>
        </w:rPr>
      </w:pPr>
      <w:bookmarkStart w:id="7" w:name="_Toc26039"/>
      <w:r>
        <w:rPr>
          <w:rFonts w:ascii="仿宋" w:eastAsia="仿宋" w:hAnsi="仿宋" w:cs="仿宋" w:hint="eastAsia"/>
          <w:sz w:val="28"/>
          <w:lang w:eastAsia="zh-CN"/>
        </w:rPr>
        <w:t>(二)、铁路客运站服务项目工艺技术设计方案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客运站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客运站服务项目将严格按照相关行业规范要求进行组织。通过有效控制产品质量，铁路客运站服务项目将致力于为顾客提供优质的铁路客运站服务项目产品和良好的服务。这体现了铁路客运站服务项目对于生产活动合规性和质量标准的高度重视，为铁路客运站服务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铁路客运站服务项目注重生态效益和清洁生产原则。铁路客运站服务项目建设将紧密结合地方特色经济发展，与社会经济发展规划和区域环境保护规划方案相协调一致。通过与当地区域自然生态系统的结合，铁路客运站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客运站服务项目产品具有多样化的客户需求和个性化的特点。因此，铁路客运站服务项目产品规格品种多样，且单批生产数量较小。为满足这一特点，铁路客运站服务项目承办单位将建设先进的柔性制造生产线。通过广泛应用柔性制造技术，铁路客运站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客运站服务项目采用的技术具有较高的技术含量和自动化水平，处于国内先进水平。这一技术选用不仅体现了对生产效率、质量和环境友好性的高标准要求，同时为铁路客运站服务项目的可持续发展奠定了坚实的基础。</w:t>
      </w:r>
    </w:p>
    <w:p>
      <w:pPr>
        <w:pStyle w:val="Heading2"/>
        <w:ind w:firstLine="560" w:firstLineChars="200"/>
        <w:rPr>
          <w:rFonts w:ascii="仿宋" w:eastAsia="仿宋" w:hAnsi="仿宋" w:cs="仿宋" w:hint="eastAsia"/>
          <w:sz w:val="28"/>
          <w:lang w:eastAsia="zh-CN"/>
        </w:rPr>
      </w:pPr>
      <w:bookmarkStart w:id="8" w:name="_Toc30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为确保铁路客运站服务项目的高效生产和技术实施，我们制定了一套精心设计的设备选型方案，以满足铁路客运站服务项目生产、质量和环保的要求。该方案的主要特点如下：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客运站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针对铁路客运站服务项目产品的多样性和小批量生产的特点，我们将建设柔性制造生产线。通过在设备选型中考虑柔性制造技术，可以灵活应对不同产品规格和生产需求，实现生产线的高度灵活性和适应性。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636"/>
      <w:r>
        <w:rPr>
          <w:rFonts w:ascii="仿宋" w:eastAsia="仿宋" w:hAnsi="仿宋" w:cs="仿宋" w:hint="eastAsia"/>
          <w:sz w:val="28"/>
          <w:lang w:eastAsia="zh-CN"/>
        </w:rPr>
        <w:t>三、铁路客运站服务项目概论</w:t>
      </w:r>
      <w:bookmarkEnd w:id="9"/>
    </w:p>
    <w:p>
      <w:pPr>
        <w:pStyle w:val="Heading2"/>
        <w:rPr>
          <w:rFonts w:ascii="仿宋" w:eastAsia="仿宋" w:hAnsi="仿宋" w:cs="仿宋" w:hint="eastAsia"/>
          <w:lang w:eastAsia="zh-CN"/>
        </w:rPr>
      </w:pPr>
      <w:bookmarkStart w:id="10" w:name="_Toc14750"/>
      <w:r>
        <w:rPr>
          <w:rFonts w:ascii="仿宋" w:eastAsia="仿宋" w:hAnsi="仿宋" w:cs="仿宋" w:hint="eastAsia"/>
          <w:lang w:eastAsia="zh-CN"/>
        </w:rPr>
        <w:t>(一)、铁路客运站服务项目概况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起源追溯至对市场的深入洞察。市场的不断演变与变革为铁路客运站服务项目提供了难得的机遇。当前市场存在的需求缺口和变革的大环境共同构成了铁路客运站服务项目的背景。这个铁路客运站服务项目旨在充分利用市场机遇，填补行业中尚未满足的需求，为客户提供全新的解决方案。市场的变革和需求的增长使得这个铁路客运站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铁路客运站服务项目名称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正式命名为铁路客运站服务。这个名称不仅仅是一个标识，更代表了铁路客运站服务项目的核心理念和愿景。它蕴含着铁路客运站服务项目所要解决问题的关键字，具有强烈的表达和辨识度，为铁路客运站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铁路客运站服务项目目标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核心目标是提供一种全新、高效的解决方案，满足客户日益增长的需求。铁路客运站服务项目追求的不仅仅是满足市场需求，更是在市场中获得卓越的竞争优势。通过不断提升产品或服务的质量和创新水平，铁路客运站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铁路客运站服务项目范围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铁路客运站服务项目全面涵盖了产品研发、制造、市场推广和售后服务，确保从产品设计到最终用户体验的全方位关注。这一全面的铁路客运站服务项目范围是为了确保铁路客运站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铁路客运站服务项目时间表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铁路客运站服务项目计划在未来18个月内完成，包括研发、测试、市场试点和正式推出等不同阶段。这个时间表的合理设计是为了确保铁路客运站服务项目各个阶段的顺利推进，以便按时交付高质量的成果。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铁路客运站服务项目预算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总预算估算为XX百万美元，主要分配在研发、市场推广、人员培训和运营等方面。这一充足的预算为铁路客运站服务项目提供了充足的资源，确保铁路客运站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铁路客运站服务项目风险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可能面临的风险包括市场接受度低、技术难题、竞争激烈等。铁路客运站服务项目团队已经制定了相应的风险应对计划，通过前瞻性的风险管理，确保铁路客运站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铁路客运站服务项目团队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铁路客运站服务项目汇聚了一支经验丰富、多领域专业素养的核心团队，确保铁路客运站服务项目在各个方面都能拥有高水平的执行力。团队的协同作战是铁路客运站服务项目成功的关键因素之一。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铁路客运站服务项目背景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铁路客运站服务项目的背景根植于市场对更高效、创新产品的渴望，同时也受到科技发展对行业格局的深刻改变的影响。这为铁路客运站服务项目提供了广阔的发展空间和市场需求。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铁路客运站服务项目现状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截至目前，铁路客运站服务项目已完成市场调研和技术验证，取得了初步的成功。这为铁路客运站服务项目在未来的发展奠定了坚实的基础，为更远大的目标打下了坚实的基石。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452"/>
      <w:r>
        <w:rPr>
          <w:rFonts w:ascii="仿宋" w:eastAsia="仿宋" w:hAnsi="仿宋" w:cs="仿宋" w:hint="eastAsia"/>
          <w:sz w:val="28"/>
          <w:lang w:eastAsia="zh-CN"/>
        </w:rPr>
        <w:t>(二)、铁路客运站服务项目目标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keyword》铁路客运站服务项目首要业务目标是在市场中占据有利地位，实现产品/服务的成功推广和销售。通过不断提升产品质量、创新性，铁路客运站服务项目追求成为行业中的领导者，赢得更多客户的青睐。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在科技迅速发展的时代，铁路客运站服务项目着眼于技术创新。通过持续的研发和技术升级，铁路客运站服务项目旨在推出更具创新性的产品或服务，以满足市场对新鲜、先进解决方案的需求。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为了建立可持续的客户关系，铁路客运站服务项目设定了客户满意度目标。通过提供卓越的产品质量和优质的客户服务，铁路客运站服务项目追求赢得客户的信任和忠诚度，确保他们的满意度达到行业领先水平。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铁路客运站服务项目注重社会责任和可持续发展。通过实施环保、社会责任铁路客运站服务项目，铁路客运站服务项目致力于在经济发展的同时保护环境，促进社会公平，实现可持续经营。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铁路客运站服务项目的团队是实现目标的核心驱动力。因此，铁路客运站服务项目设定了团队发展目标，包括提升团队成员的专业技能、培养领导力，以及搭建协同高效的团队工作氛围。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557"/>
      <w:r>
        <w:rPr>
          <w:rFonts w:ascii="仿宋" w:eastAsia="仿宋" w:hAnsi="仿宋" w:cs="仿宋" w:hint="eastAsia"/>
          <w:sz w:val="28"/>
          <w:lang w:eastAsia="zh-CN"/>
        </w:rPr>
        <w:t>(三)、铁路客运站服务项目提出的理由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铁路客运站服务项目提出的理由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源于对市场机遇的深刻洞察。当前市场中存在的需求缺口和行业发展趋势表明，有巨大的商业机会等待被开发。通过准确捕捉市场机遇，铁路客运站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理念基于对技术创新的信仰。通过持续的研发和技术投入，铁路客运站服务项目有望推出更具创新性的产品或服务。在科技飞速发展的当下，铁路客运站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是为了增强企业的行业竞争力。通过提升产品或服务的质量和独特性，铁路客运站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响应了消费者需求的变化。随着社会和科技的不断发展，消费者对产品和服务的需求也在发生变化。通过深入了解并及时回应消费者的新需求，铁路客运站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是企业战略发展规划的一部分。在面对日益激烈的市场竞争和不断变化的商业环境中，铁路客运站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不仅仅是基于商业考量，还注重社会责任。通过推出环保、社会责任等方面的铁路客运站服务项目，铁路客运站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铁路客运站服务项目的提出反映了对利益相关者期望的关注。包括客户、员工、投资者等利益相关者在企业发展中都有着各自的期望，铁路客运站服务项目力求在满足这些期望的同时，取得更大的共赢。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124"/>
      <w:r>
        <w:rPr>
          <w:rFonts w:ascii="仿宋" w:eastAsia="仿宋" w:hAnsi="仿宋" w:cs="仿宋" w:hint="eastAsia"/>
          <w:sz w:val="28"/>
          <w:lang w:eastAsia="zh-CN"/>
        </w:rPr>
        <w:t>(四)、铁路客运站服务项目意义</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在实施铁路客运站服务项目的过程中，我们不仅仅是在追逐商业成功，更是为企业和社会的多个层面创造了深远的意义。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首要意义在于提升企业的市场竞争力。通过持续的创新和对产品质量的高标准要求，铁路客运站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客运站服务项目的推进将促使行业技术水平的提升。通过引入先进技术和创新性解决方案，铁路客运站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客运站服务项目不仅创造了大量就业机会，提高了就业水平，还注重社会责任和环保。通过参与社会公益事业和推动环保铁路客运站服务项目，铁路客运站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综合而言，铁路客运站服务项目意义重大，不仅推动了企业的发展，也为行业和社会的进步贡献了积极力量。这是一个全面而深刻的影响，将在未来产生可持续的正面效应。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772"/>
      <w:r>
        <w:rPr>
          <w:rFonts w:ascii="仿宋" w:eastAsia="仿宋" w:hAnsi="仿宋" w:cs="仿宋" w:hint="eastAsia"/>
          <w:sz w:val="28"/>
          <w:lang w:eastAsia="zh-CN"/>
        </w:rPr>
        <w:t>(五)、铁路客运站服务项目背景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在当今迅猛发展的商业环境中，铁路客运站服务项目的动因根植于对多方面因素的审慎考量。这个铁路客运站服务项目的提出并非孤立的决策，而是对企业所处背景深入思考的产物。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客运站服务项目背后的首要原因。科技的迅速发展和全球市场的快速变化使得企业必须灵活应对。铁路客运站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竞争的激烈程度也是铁路客运站服务项目背景中不可忽视的一环。企业需要在激烈竞争中脱颖而出，为此，铁路客运站服务项目致力于打破常规，提供独特的价值主张，以吸引客户并确保市场份额的增长。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技术的迅速发展为企业带来了机遇与挑战。作为铁路客运站服务项目启动的背景之一，对新兴技术的应用将有助于提升企业的技术水平，使其在不断演进的商业环境中保持竞争优势。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此外，社会对企业责任的期望也在逐渐升高。铁路客运站服务项目充分融入了社会责任的理念，通过可持续经营和社会公益铁路客运站服务项目，企图为社会贡献一份力量，在商业成功的同时关注社会价值。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111"/>
      <w:r>
        <w:rPr>
          <w:rFonts w:ascii="仿宋" w:eastAsia="仿宋" w:hAnsi="仿宋" w:cs="仿宋" w:hint="eastAsia"/>
          <w:sz w:val="28"/>
          <w:lang w:eastAsia="zh-CN"/>
        </w:rPr>
        <w:t>四、铁路客运站服务项目绩效评估</w:t>
      </w:r>
      <w:bookmarkEnd w:id="15"/>
    </w:p>
    <w:p>
      <w:pPr>
        <w:pStyle w:val="Heading2"/>
        <w:rPr>
          <w:rFonts w:ascii="仿宋" w:eastAsia="仿宋" w:hAnsi="仿宋" w:cs="仿宋" w:hint="eastAsia"/>
          <w:lang w:eastAsia="zh-CN"/>
        </w:rPr>
      </w:pPr>
      <w:bookmarkStart w:id="16" w:name="_Toc324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站服务项目中，我们设计了一套全面的绩效评估指标，以确保铁路客运站服务项目的可控和成功交付。这些指标跨足铁路客运站服务项目目标、成本、进度和质量等多个维度，为我们提供了全面洞察铁路客运站服务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https://d.book118.com/388135125006006047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30F09"/>
    <w:rsid w:val="5AE30F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351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2024-03-04T15:34:00Z</dcterms:created>
  <dcterms:modified xsi:type="dcterms:W3CDTF">2024-03-04T15:34:55Z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FB2446FF01D5491EB6ABF15A48ADB856_11</vt:lpwstr>
  </property>
  <property fmtid="{D5CDD505-2E9C-101B-9397-08002B2CF9AE}" pid="3" name="KSOProductBuildVer">
    <vt:lpwstr>2052-12.1.0.16388</vt:lpwstr>
  </property>
</Properties>
</file>