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核设施退役技术设备项目风险可行性方案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5" w:history="1">
        <w:r>
          <w:rPr>
            <w:rFonts w:ascii="仿宋" w:eastAsia="仿宋" w:hAnsi="仿宋" w:cs="仿宋" w:hint="eastAsia"/>
            <w:lang w:eastAsia="zh-CN"/>
          </w:rPr>
          <w:t>概论</w:t>
        </w:r>
        <w:r>
          <w:tab/>
        </w:r>
        <w:r>
          <w:fldChar w:fldCharType="begin"/>
        </w:r>
        <w:r>
          <w:instrText xml:space="preserve"> PAGEREF _Toc18405 \h </w:instrText>
        </w:r>
        <w:r>
          <w:fldChar w:fldCharType="separate"/>
        </w:r>
        <w:r>
          <w:t>3</w:t>
        </w:r>
        <w:r>
          <w:fldChar w:fldCharType="end"/>
        </w:r>
      </w:hyperlink>
    </w:p>
    <w:p>
      <w:pPr>
        <w:pStyle w:val="TOC1"/>
        <w:tabs>
          <w:tab w:val="right" w:leader="dot" w:pos="8306"/>
        </w:tabs>
      </w:pPr>
      <w:hyperlink w:anchor="_Toc5960" w:history="1">
        <w:r>
          <w:rPr>
            <w:rFonts w:ascii="仿宋" w:eastAsia="仿宋" w:hAnsi="仿宋" w:cs="仿宋" w:hint="eastAsia"/>
            <w:lang w:eastAsia="zh-CN"/>
          </w:rPr>
          <w:t>一、核设施退役技术设备项目选址</w:t>
        </w:r>
        <w:r>
          <w:tab/>
        </w:r>
        <w:r>
          <w:fldChar w:fldCharType="begin"/>
        </w:r>
        <w:r>
          <w:instrText xml:space="preserve"> PAGEREF _Toc5960 \h </w:instrText>
        </w:r>
        <w:r>
          <w:fldChar w:fldCharType="separate"/>
        </w:r>
        <w:r>
          <w:t>3</w:t>
        </w:r>
        <w:r>
          <w:fldChar w:fldCharType="end"/>
        </w:r>
      </w:hyperlink>
    </w:p>
    <w:p>
      <w:pPr>
        <w:pStyle w:val="TOC2"/>
        <w:tabs>
          <w:tab w:val="right" w:leader="dot" w:pos="8306"/>
        </w:tabs>
      </w:pPr>
      <w:hyperlink w:anchor="_Toc872" w:history="1">
        <w:r>
          <w:rPr>
            <w:rFonts w:ascii="仿宋" w:eastAsia="仿宋" w:hAnsi="仿宋" w:cs="仿宋" w:hint="eastAsia"/>
            <w:lang w:eastAsia="zh-CN"/>
          </w:rPr>
          <w:t>(一)、核设施退役技术设备项目选址原则</w:t>
        </w:r>
        <w:r>
          <w:tab/>
        </w:r>
        <w:r>
          <w:fldChar w:fldCharType="begin"/>
        </w:r>
        <w:r>
          <w:instrText xml:space="preserve"> PAGEREF _Toc872 \h </w:instrText>
        </w:r>
        <w:r>
          <w:fldChar w:fldCharType="separate"/>
        </w:r>
        <w:r>
          <w:t>3</w:t>
        </w:r>
        <w:r>
          <w:fldChar w:fldCharType="end"/>
        </w:r>
      </w:hyperlink>
    </w:p>
    <w:p>
      <w:pPr>
        <w:pStyle w:val="TOC2"/>
        <w:tabs>
          <w:tab w:val="right" w:leader="dot" w:pos="8306"/>
        </w:tabs>
      </w:pPr>
      <w:hyperlink w:anchor="_Toc15842" w:history="1">
        <w:r>
          <w:rPr>
            <w:rFonts w:ascii="仿宋" w:eastAsia="仿宋" w:hAnsi="仿宋" w:cs="仿宋" w:hint="eastAsia"/>
            <w:lang w:eastAsia="zh-CN"/>
          </w:rPr>
          <w:t>(二)、原材料及主要辅助材料供应</w:t>
        </w:r>
        <w:r>
          <w:tab/>
        </w:r>
        <w:r>
          <w:fldChar w:fldCharType="begin"/>
        </w:r>
        <w:r>
          <w:instrText xml:space="preserve"> PAGEREF _Toc15842 \h </w:instrText>
        </w:r>
        <w:r>
          <w:fldChar w:fldCharType="separate"/>
        </w:r>
        <w:r>
          <w:t>4</w:t>
        </w:r>
        <w:r>
          <w:fldChar w:fldCharType="end"/>
        </w:r>
      </w:hyperlink>
    </w:p>
    <w:p>
      <w:pPr>
        <w:pStyle w:val="TOC2"/>
        <w:tabs>
          <w:tab w:val="right" w:leader="dot" w:pos="8306"/>
        </w:tabs>
      </w:pPr>
      <w:hyperlink w:anchor="_Toc10456" w:history="1">
        <w:r>
          <w:rPr>
            <w:rFonts w:ascii="仿宋" w:eastAsia="仿宋" w:hAnsi="仿宋" w:cs="仿宋" w:hint="eastAsia"/>
            <w:lang w:eastAsia="zh-CN"/>
          </w:rPr>
          <w:t>(三)、交通条件</w:t>
        </w:r>
        <w:r>
          <w:tab/>
        </w:r>
        <w:r>
          <w:fldChar w:fldCharType="begin"/>
        </w:r>
        <w:r>
          <w:instrText xml:space="preserve"> PAGEREF _Toc10456 \h </w:instrText>
        </w:r>
        <w:r>
          <w:fldChar w:fldCharType="separate"/>
        </w:r>
        <w:r>
          <w:t>6</w:t>
        </w:r>
        <w:r>
          <w:fldChar w:fldCharType="end"/>
        </w:r>
      </w:hyperlink>
    </w:p>
    <w:p>
      <w:pPr>
        <w:pStyle w:val="TOC2"/>
        <w:tabs>
          <w:tab w:val="right" w:leader="dot" w:pos="8306"/>
        </w:tabs>
      </w:pPr>
      <w:hyperlink w:anchor="_Toc5111" w:history="1">
        <w:r>
          <w:rPr>
            <w:rFonts w:ascii="仿宋" w:eastAsia="仿宋" w:hAnsi="仿宋" w:cs="仿宋" w:hint="eastAsia"/>
            <w:lang w:eastAsia="zh-CN"/>
          </w:rPr>
          <w:t>(四)、自然条件</w:t>
        </w:r>
        <w:r>
          <w:tab/>
        </w:r>
        <w:r>
          <w:fldChar w:fldCharType="begin"/>
        </w:r>
        <w:r>
          <w:instrText xml:space="preserve"> PAGEREF _Toc5111 \h </w:instrText>
        </w:r>
        <w:r>
          <w:fldChar w:fldCharType="separate"/>
        </w:r>
        <w:r>
          <w:t>8</w:t>
        </w:r>
        <w:r>
          <w:fldChar w:fldCharType="end"/>
        </w:r>
      </w:hyperlink>
    </w:p>
    <w:p>
      <w:pPr>
        <w:pStyle w:val="TOC2"/>
        <w:tabs>
          <w:tab w:val="right" w:leader="dot" w:pos="8306"/>
        </w:tabs>
      </w:pPr>
      <w:hyperlink w:anchor="_Toc7431" w:history="1">
        <w:r>
          <w:rPr>
            <w:rFonts w:ascii="仿宋" w:eastAsia="仿宋" w:hAnsi="仿宋" w:cs="仿宋" w:hint="eastAsia"/>
            <w:lang w:eastAsia="zh-CN"/>
          </w:rPr>
          <w:t>(五)、经济发展状况</w:t>
        </w:r>
        <w:r>
          <w:tab/>
        </w:r>
        <w:r>
          <w:fldChar w:fldCharType="begin"/>
        </w:r>
        <w:r>
          <w:instrText xml:space="preserve"> PAGEREF _Toc7431 \h </w:instrText>
        </w:r>
        <w:r>
          <w:fldChar w:fldCharType="separate"/>
        </w:r>
        <w:r>
          <w:t>10</w:t>
        </w:r>
        <w:r>
          <w:fldChar w:fldCharType="end"/>
        </w:r>
      </w:hyperlink>
    </w:p>
    <w:p>
      <w:pPr>
        <w:pStyle w:val="TOC2"/>
        <w:tabs>
          <w:tab w:val="right" w:leader="dot" w:pos="8306"/>
        </w:tabs>
      </w:pPr>
      <w:hyperlink w:anchor="_Toc30526" w:history="1">
        <w:r>
          <w:rPr>
            <w:rFonts w:ascii="仿宋" w:eastAsia="仿宋" w:hAnsi="仿宋" w:cs="仿宋" w:hint="eastAsia"/>
            <w:lang w:eastAsia="zh-CN"/>
          </w:rPr>
          <w:t>(六)、厂址选择</w:t>
        </w:r>
        <w:r>
          <w:tab/>
        </w:r>
        <w:r>
          <w:fldChar w:fldCharType="begin"/>
        </w:r>
        <w:r>
          <w:instrText xml:space="preserve"> PAGEREF _Toc30526 \h </w:instrText>
        </w:r>
        <w:r>
          <w:fldChar w:fldCharType="separate"/>
        </w:r>
        <w:r>
          <w:t>12</w:t>
        </w:r>
        <w:r>
          <w:fldChar w:fldCharType="end"/>
        </w:r>
      </w:hyperlink>
    </w:p>
    <w:p>
      <w:pPr>
        <w:pStyle w:val="TOC1"/>
        <w:tabs>
          <w:tab w:val="right" w:leader="dot" w:pos="8306"/>
        </w:tabs>
      </w:pPr>
      <w:hyperlink w:anchor="_Toc19027" w:history="1">
        <w:r>
          <w:rPr>
            <w:rFonts w:ascii="仿宋" w:eastAsia="仿宋" w:hAnsi="仿宋" w:cs="仿宋" w:hint="eastAsia"/>
            <w:lang w:eastAsia="zh-CN"/>
          </w:rPr>
          <w:t>二、投资估算与资金筹措</w:t>
        </w:r>
        <w:r>
          <w:tab/>
        </w:r>
        <w:r>
          <w:fldChar w:fldCharType="begin"/>
        </w:r>
        <w:r>
          <w:instrText xml:space="preserve"> PAGEREF _Toc19027 \h </w:instrText>
        </w:r>
        <w:r>
          <w:fldChar w:fldCharType="separate"/>
        </w:r>
        <w:r>
          <w:t>15</w:t>
        </w:r>
        <w:r>
          <w:fldChar w:fldCharType="end"/>
        </w:r>
      </w:hyperlink>
    </w:p>
    <w:p>
      <w:pPr>
        <w:pStyle w:val="TOC2"/>
        <w:tabs>
          <w:tab w:val="right" w:leader="dot" w:pos="8306"/>
        </w:tabs>
      </w:pPr>
      <w:hyperlink w:anchor="_Toc9754" w:history="1">
        <w:r>
          <w:rPr>
            <w:rFonts w:ascii="仿宋" w:eastAsia="仿宋" w:hAnsi="仿宋" w:cs="仿宋" w:hint="eastAsia"/>
            <w:lang w:eastAsia="zh-CN"/>
          </w:rPr>
          <w:t>(一)、投资估算依据及范围</w:t>
        </w:r>
        <w:r>
          <w:tab/>
        </w:r>
        <w:r>
          <w:fldChar w:fldCharType="begin"/>
        </w:r>
        <w:r>
          <w:instrText xml:space="preserve"> PAGEREF _Toc9754 \h </w:instrText>
        </w:r>
        <w:r>
          <w:fldChar w:fldCharType="separate"/>
        </w:r>
        <w:r>
          <w:t>15</w:t>
        </w:r>
        <w:r>
          <w:fldChar w:fldCharType="end"/>
        </w:r>
      </w:hyperlink>
    </w:p>
    <w:p>
      <w:pPr>
        <w:pStyle w:val="TOC2"/>
        <w:tabs>
          <w:tab w:val="right" w:leader="dot" w:pos="8306"/>
        </w:tabs>
      </w:pPr>
      <w:hyperlink w:anchor="_Toc25892" w:history="1">
        <w:r>
          <w:rPr>
            <w:rFonts w:ascii="仿宋" w:eastAsia="仿宋" w:hAnsi="仿宋" w:cs="仿宋" w:hint="eastAsia"/>
            <w:lang w:eastAsia="zh-CN"/>
          </w:rPr>
          <w:t>(二)、固定资产投资总额</w:t>
        </w:r>
        <w:r>
          <w:tab/>
        </w:r>
        <w:r>
          <w:fldChar w:fldCharType="begin"/>
        </w:r>
        <w:r>
          <w:instrText xml:space="preserve"> PAGEREF _Toc25892 \h </w:instrText>
        </w:r>
        <w:r>
          <w:fldChar w:fldCharType="separate"/>
        </w:r>
        <w:r>
          <w:t>16</w:t>
        </w:r>
        <w:r>
          <w:fldChar w:fldCharType="end"/>
        </w:r>
      </w:hyperlink>
    </w:p>
    <w:p>
      <w:pPr>
        <w:pStyle w:val="TOC2"/>
        <w:tabs>
          <w:tab w:val="right" w:leader="dot" w:pos="8306"/>
        </w:tabs>
      </w:pPr>
      <w:hyperlink w:anchor="_Toc31895" w:history="1">
        <w:r>
          <w:rPr>
            <w:rFonts w:ascii="仿宋" w:eastAsia="仿宋" w:hAnsi="仿宋" w:cs="仿宋" w:hint="eastAsia"/>
            <w:lang w:eastAsia="zh-CN"/>
          </w:rPr>
          <w:t>(三)、铺底流动资金和建设期利息</w:t>
        </w:r>
        <w:r>
          <w:tab/>
        </w:r>
        <w:r>
          <w:fldChar w:fldCharType="begin"/>
        </w:r>
        <w:r>
          <w:instrText xml:space="preserve"> PAGEREF _Toc31895 \h </w:instrText>
        </w:r>
        <w:r>
          <w:fldChar w:fldCharType="separate"/>
        </w:r>
        <w:r>
          <w:t>19</w:t>
        </w:r>
        <w:r>
          <w:fldChar w:fldCharType="end"/>
        </w:r>
      </w:hyperlink>
    </w:p>
    <w:p>
      <w:pPr>
        <w:pStyle w:val="TOC2"/>
        <w:tabs>
          <w:tab w:val="right" w:leader="dot" w:pos="8306"/>
        </w:tabs>
      </w:pPr>
      <w:hyperlink w:anchor="_Toc5496" w:history="1">
        <w:r>
          <w:rPr>
            <w:rFonts w:ascii="仿宋" w:eastAsia="仿宋" w:hAnsi="仿宋" w:cs="仿宋" w:hint="eastAsia"/>
            <w:lang w:eastAsia="zh-CN"/>
          </w:rPr>
          <w:t>(四)、资金筹措</w:t>
        </w:r>
        <w:r>
          <w:tab/>
        </w:r>
        <w:r>
          <w:fldChar w:fldCharType="begin"/>
        </w:r>
        <w:r>
          <w:instrText xml:space="preserve"> PAGEREF _Toc5496 \h </w:instrText>
        </w:r>
        <w:r>
          <w:fldChar w:fldCharType="separate"/>
        </w:r>
        <w:r>
          <w:t>20</w:t>
        </w:r>
        <w:r>
          <w:fldChar w:fldCharType="end"/>
        </w:r>
      </w:hyperlink>
    </w:p>
    <w:p>
      <w:pPr>
        <w:pStyle w:val="TOC1"/>
        <w:tabs>
          <w:tab w:val="right" w:leader="dot" w:pos="8306"/>
        </w:tabs>
      </w:pPr>
      <w:hyperlink w:anchor="_Toc22107" w:history="1">
        <w:r>
          <w:rPr>
            <w:rFonts w:ascii="仿宋" w:eastAsia="仿宋" w:hAnsi="仿宋" w:cs="仿宋" w:hint="eastAsia"/>
            <w:lang w:eastAsia="zh-CN"/>
          </w:rPr>
          <w:t>三、核设施退役技术设备项目建设单位基本情况</w:t>
        </w:r>
        <w:r>
          <w:tab/>
        </w:r>
        <w:r>
          <w:fldChar w:fldCharType="begin"/>
        </w:r>
        <w:r>
          <w:instrText xml:space="preserve"> PAGEREF _Toc22107 \h </w:instrText>
        </w:r>
        <w:r>
          <w:fldChar w:fldCharType="separate"/>
        </w:r>
        <w:r>
          <w:t>21</w:t>
        </w:r>
        <w:r>
          <w:fldChar w:fldCharType="end"/>
        </w:r>
      </w:hyperlink>
    </w:p>
    <w:p>
      <w:pPr>
        <w:pStyle w:val="TOC2"/>
        <w:tabs>
          <w:tab w:val="right" w:leader="dot" w:pos="8306"/>
        </w:tabs>
      </w:pPr>
      <w:hyperlink w:anchor="_Toc13711" w:history="1">
        <w:r>
          <w:rPr>
            <w:rFonts w:ascii="仿宋" w:eastAsia="仿宋" w:hAnsi="仿宋" w:cs="仿宋" w:hint="eastAsia"/>
            <w:lang w:eastAsia="zh-CN"/>
          </w:rPr>
          <w:t>(一)、核设施退役技术设备项目建设单位基本情况</w:t>
        </w:r>
        <w:r>
          <w:tab/>
        </w:r>
        <w:r>
          <w:fldChar w:fldCharType="begin"/>
        </w:r>
        <w:r>
          <w:instrText xml:space="preserve"> PAGEREF _Toc13711 \h </w:instrText>
        </w:r>
        <w:r>
          <w:fldChar w:fldCharType="separate"/>
        </w:r>
        <w:r>
          <w:t>21</w:t>
        </w:r>
        <w:r>
          <w:fldChar w:fldCharType="end"/>
        </w:r>
      </w:hyperlink>
    </w:p>
    <w:p>
      <w:pPr>
        <w:pStyle w:val="TOC2"/>
        <w:tabs>
          <w:tab w:val="right" w:leader="dot" w:pos="8306"/>
        </w:tabs>
      </w:pPr>
      <w:hyperlink w:anchor="_Toc9485" w:history="1">
        <w:r>
          <w:rPr>
            <w:rFonts w:ascii="仿宋" w:eastAsia="仿宋" w:hAnsi="仿宋" w:cs="仿宋" w:hint="eastAsia"/>
            <w:lang w:eastAsia="zh-CN"/>
          </w:rPr>
          <w:t>(二)、核设施退役技术设备项目主管单位基本情况</w:t>
        </w:r>
        <w:r>
          <w:tab/>
        </w:r>
        <w:r>
          <w:fldChar w:fldCharType="begin"/>
        </w:r>
        <w:r>
          <w:instrText xml:space="preserve"> PAGEREF _Toc9485 \h </w:instrText>
        </w:r>
        <w:r>
          <w:fldChar w:fldCharType="separate"/>
        </w:r>
        <w:r>
          <w:t>22</w:t>
        </w:r>
        <w:r>
          <w:fldChar w:fldCharType="end"/>
        </w:r>
      </w:hyperlink>
    </w:p>
    <w:p>
      <w:pPr>
        <w:pStyle w:val="TOC2"/>
        <w:tabs>
          <w:tab w:val="right" w:leader="dot" w:pos="8306"/>
        </w:tabs>
      </w:pPr>
      <w:hyperlink w:anchor="_Toc5942" w:history="1">
        <w:r>
          <w:rPr>
            <w:rFonts w:ascii="仿宋" w:eastAsia="仿宋" w:hAnsi="仿宋" w:cs="仿宋" w:hint="eastAsia"/>
            <w:lang w:eastAsia="zh-CN"/>
          </w:rPr>
          <w:t>(三)、核设施退役技术设备项目技术协作单位基本情况</w:t>
        </w:r>
        <w:r>
          <w:tab/>
        </w:r>
        <w:r>
          <w:fldChar w:fldCharType="begin"/>
        </w:r>
        <w:r>
          <w:instrText xml:space="preserve"> PAGEREF _Toc5942 \h </w:instrText>
        </w:r>
        <w:r>
          <w:fldChar w:fldCharType="separate"/>
        </w:r>
        <w:r>
          <w:t>24</w:t>
        </w:r>
        <w:r>
          <w:fldChar w:fldCharType="end"/>
        </w:r>
      </w:hyperlink>
    </w:p>
    <w:p>
      <w:pPr>
        <w:pStyle w:val="TOC1"/>
        <w:tabs>
          <w:tab w:val="right" w:leader="dot" w:pos="8306"/>
        </w:tabs>
      </w:pPr>
      <w:hyperlink w:anchor="_Toc1790" w:history="1">
        <w:r>
          <w:rPr>
            <w:rFonts w:ascii="仿宋" w:eastAsia="仿宋" w:hAnsi="仿宋" w:cs="仿宋" w:hint="eastAsia"/>
            <w:lang w:eastAsia="zh-CN"/>
          </w:rPr>
          <w:t>四、产品市场预测与分析</w:t>
        </w:r>
        <w:r>
          <w:tab/>
        </w:r>
        <w:r>
          <w:fldChar w:fldCharType="begin"/>
        </w:r>
        <w:r>
          <w:instrText xml:space="preserve"> PAGEREF _Toc1790 \h </w:instrText>
        </w:r>
        <w:r>
          <w:fldChar w:fldCharType="separate"/>
        </w:r>
        <w:r>
          <w:t>26</w:t>
        </w:r>
        <w:r>
          <w:fldChar w:fldCharType="end"/>
        </w:r>
      </w:hyperlink>
    </w:p>
    <w:p>
      <w:pPr>
        <w:pStyle w:val="TOC2"/>
        <w:tabs>
          <w:tab w:val="right" w:leader="dot" w:pos="8306"/>
        </w:tabs>
      </w:pPr>
      <w:hyperlink w:anchor="_Toc3149" w:history="1">
        <w:r>
          <w:rPr>
            <w:rFonts w:ascii="仿宋" w:eastAsia="仿宋" w:hAnsi="仿宋" w:cs="仿宋" w:hint="eastAsia"/>
            <w:lang w:eastAsia="zh-CN"/>
          </w:rPr>
          <w:t>(一)、市场调查</w:t>
        </w:r>
        <w:r>
          <w:tab/>
        </w:r>
        <w:r>
          <w:fldChar w:fldCharType="begin"/>
        </w:r>
        <w:r>
          <w:instrText xml:space="preserve"> PAGEREF _Toc3149 \h </w:instrText>
        </w:r>
        <w:r>
          <w:fldChar w:fldCharType="separate"/>
        </w:r>
        <w:r>
          <w:t>26</w:t>
        </w:r>
        <w:r>
          <w:fldChar w:fldCharType="end"/>
        </w:r>
      </w:hyperlink>
    </w:p>
    <w:p>
      <w:pPr>
        <w:pStyle w:val="TOC2"/>
        <w:tabs>
          <w:tab w:val="right" w:leader="dot" w:pos="8306"/>
        </w:tabs>
      </w:pPr>
      <w:hyperlink w:anchor="_Toc18459" w:history="1">
        <w:r>
          <w:rPr>
            <w:rFonts w:ascii="仿宋" w:eastAsia="仿宋" w:hAnsi="仿宋" w:cs="仿宋" w:hint="eastAsia"/>
            <w:lang w:eastAsia="zh-CN"/>
          </w:rPr>
          <w:t>(二)、生产能力调查</w:t>
        </w:r>
        <w:r>
          <w:tab/>
        </w:r>
        <w:r>
          <w:fldChar w:fldCharType="begin"/>
        </w:r>
        <w:r>
          <w:instrText xml:space="preserve"> PAGEREF _Toc18459 \h </w:instrText>
        </w:r>
        <w:r>
          <w:fldChar w:fldCharType="separate"/>
        </w:r>
        <w:r>
          <w:t>28</w:t>
        </w:r>
        <w:r>
          <w:fldChar w:fldCharType="end"/>
        </w:r>
      </w:hyperlink>
    </w:p>
    <w:p>
      <w:pPr>
        <w:pStyle w:val="TOC2"/>
        <w:tabs>
          <w:tab w:val="right" w:leader="dot" w:pos="8306"/>
        </w:tabs>
      </w:pPr>
      <w:hyperlink w:anchor="_Toc5230" w:history="1">
        <w:r>
          <w:rPr>
            <w:rFonts w:ascii="仿宋" w:eastAsia="仿宋" w:hAnsi="仿宋" w:cs="仿宋" w:hint="eastAsia"/>
            <w:lang w:eastAsia="zh-CN"/>
          </w:rPr>
          <w:t>(三)、销售量调查</w:t>
        </w:r>
        <w:r>
          <w:tab/>
        </w:r>
        <w:r>
          <w:fldChar w:fldCharType="begin"/>
        </w:r>
        <w:r>
          <w:instrText xml:space="preserve"> PAGEREF _Toc5230 \h </w:instrText>
        </w:r>
        <w:r>
          <w:fldChar w:fldCharType="separate"/>
        </w:r>
        <w:r>
          <w:t>30</w:t>
        </w:r>
        <w:r>
          <w:fldChar w:fldCharType="end"/>
        </w:r>
      </w:hyperlink>
    </w:p>
    <w:p>
      <w:pPr>
        <w:pStyle w:val="TOC2"/>
        <w:tabs>
          <w:tab w:val="right" w:leader="dot" w:pos="8306"/>
        </w:tabs>
      </w:pPr>
      <w:hyperlink w:anchor="_Toc18289" w:history="1">
        <w:r>
          <w:rPr>
            <w:rFonts w:ascii="仿宋" w:eastAsia="仿宋" w:hAnsi="仿宋" w:cs="仿宋" w:hint="eastAsia"/>
            <w:lang w:eastAsia="zh-CN"/>
          </w:rPr>
          <w:t>(四)、产品价格调查</w:t>
        </w:r>
        <w:r>
          <w:tab/>
        </w:r>
        <w:r>
          <w:fldChar w:fldCharType="begin"/>
        </w:r>
        <w:r>
          <w:instrText xml:space="preserve"> PAGEREF _Toc18289 \h </w:instrText>
        </w:r>
        <w:r>
          <w:fldChar w:fldCharType="separate"/>
        </w:r>
        <w:r>
          <w:t>32</w:t>
        </w:r>
        <w:r>
          <w:fldChar w:fldCharType="end"/>
        </w:r>
      </w:hyperlink>
    </w:p>
    <w:p>
      <w:pPr>
        <w:pStyle w:val="TOC2"/>
        <w:tabs>
          <w:tab w:val="right" w:leader="dot" w:pos="8306"/>
        </w:tabs>
      </w:pPr>
      <w:hyperlink w:anchor="_Toc24803" w:history="1">
        <w:r>
          <w:rPr>
            <w:rFonts w:ascii="仿宋" w:eastAsia="仿宋" w:hAnsi="仿宋" w:cs="仿宋" w:hint="eastAsia"/>
            <w:lang w:eastAsia="zh-CN"/>
          </w:rPr>
          <w:t>(五)、市场预测</w:t>
        </w:r>
        <w:r>
          <w:tab/>
        </w:r>
        <w:r>
          <w:fldChar w:fldCharType="begin"/>
        </w:r>
        <w:r>
          <w:instrText xml:space="preserve"> PAGEREF _Toc24803 \h </w:instrText>
        </w:r>
        <w:r>
          <w:fldChar w:fldCharType="separate"/>
        </w:r>
        <w:r>
          <w:t>34</w:t>
        </w:r>
        <w:r>
          <w:fldChar w:fldCharType="end"/>
        </w:r>
      </w:hyperlink>
    </w:p>
    <w:p>
      <w:pPr>
        <w:pStyle w:val="TOC2"/>
        <w:tabs>
          <w:tab w:val="right" w:leader="dot" w:pos="8306"/>
        </w:tabs>
      </w:pPr>
      <w:hyperlink w:anchor="_Toc19914" w:history="1">
        <w:r>
          <w:rPr>
            <w:rFonts w:ascii="仿宋" w:eastAsia="仿宋" w:hAnsi="仿宋" w:cs="仿宋" w:hint="eastAsia"/>
            <w:lang w:eastAsia="zh-CN"/>
          </w:rPr>
          <w:t>(六)、销售收入预测</w:t>
        </w:r>
        <w:r>
          <w:tab/>
        </w:r>
        <w:r>
          <w:fldChar w:fldCharType="begin"/>
        </w:r>
        <w:r>
          <w:instrText xml:space="preserve"> PAGEREF _Toc19914 \h </w:instrText>
        </w:r>
        <w:r>
          <w:fldChar w:fldCharType="separate"/>
        </w:r>
        <w:r>
          <w:t>36</w:t>
        </w:r>
        <w:r>
          <w:fldChar w:fldCharType="end"/>
        </w:r>
      </w:hyperlink>
    </w:p>
    <w:p>
      <w:pPr>
        <w:pStyle w:val="TOC1"/>
        <w:tabs>
          <w:tab w:val="right" w:leader="dot" w:pos="8306"/>
        </w:tabs>
      </w:pPr>
      <w:hyperlink w:anchor="_Toc10580" w:history="1">
        <w:r>
          <w:rPr>
            <w:rFonts w:ascii="仿宋" w:eastAsia="仿宋" w:hAnsi="仿宋" w:cs="仿宋" w:hint="eastAsia"/>
            <w:lang w:eastAsia="zh-CN"/>
          </w:rPr>
          <w:t>五、建设期限和进度安排</w:t>
        </w:r>
        <w:r>
          <w:tab/>
        </w:r>
        <w:r>
          <w:fldChar w:fldCharType="begin"/>
        </w:r>
        <w:r>
          <w:instrText xml:space="preserve"> PAGEREF _Toc10580 \h </w:instrText>
        </w:r>
        <w:r>
          <w:fldChar w:fldCharType="separate"/>
        </w:r>
        <w:r>
          <w:t>39</w:t>
        </w:r>
        <w:r>
          <w:fldChar w:fldCharType="end"/>
        </w:r>
      </w:hyperlink>
    </w:p>
    <w:p>
      <w:pPr>
        <w:pStyle w:val="TOC2"/>
        <w:tabs>
          <w:tab w:val="right" w:leader="dot" w:pos="8306"/>
        </w:tabs>
      </w:pPr>
      <w:hyperlink w:anchor="_Toc1573" w:history="1">
        <w:r>
          <w:rPr>
            <w:rFonts w:ascii="仿宋" w:eastAsia="仿宋" w:hAnsi="仿宋" w:cs="仿宋" w:hint="eastAsia"/>
            <w:lang w:eastAsia="zh-CN"/>
          </w:rPr>
          <w:t>(一)、核设施退役技术设备项目实施预备阶段</w:t>
        </w:r>
        <w:r>
          <w:tab/>
        </w:r>
        <w:r>
          <w:fldChar w:fldCharType="begin"/>
        </w:r>
        <w:r>
          <w:instrText xml:space="preserve"> PAGEREF _Toc1573 \h </w:instrText>
        </w:r>
        <w:r>
          <w:fldChar w:fldCharType="separate"/>
        </w:r>
        <w:r>
          <w:t>39</w:t>
        </w:r>
        <w:r>
          <w:fldChar w:fldCharType="end"/>
        </w:r>
      </w:hyperlink>
    </w:p>
    <w:p>
      <w:pPr>
        <w:pStyle w:val="TOC2"/>
        <w:tabs>
          <w:tab w:val="right" w:leader="dot" w:pos="8306"/>
        </w:tabs>
      </w:pPr>
      <w:hyperlink w:anchor="_Toc24273" w:history="1">
        <w:r>
          <w:rPr>
            <w:rFonts w:ascii="仿宋" w:eastAsia="仿宋" w:hAnsi="仿宋" w:cs="仿宋" w:hint="eastAsia"/>
            <w:lang w:eastAsia="zh-CN"/>
          </w:rPr>
          <w:t>(二)、核设施退役技术设备项目实施进度安排</w:t>
        </w:r>
        <w:r>
          <w:tab/>
        </w:r>
        <w:r>
          <w:fldChar w:fldCharType="begin"/>
        </w:r>
        <w:r>
          <w:instrText xml:space="preserve"> PAGEREF _Toc24273 \h </w:instrText>
        </w:r>
        <w:r>
          <w:fldChar w:fldCharType="separate"/>
        </w:r>
        <w:r>
          <w:t>40</w:t>
        </w:r>
        <w:r>
          <w:fldChar w:fldCharType="end"/>
        </w:r>
      </w:hyperlink>
    </w:p>
    <w:p>
      <w:pPr>
        <w:pStyle w:val="TOC1"/>
        <w:tabs>
          <w:tab w:val="right" w:leader="dot" w:pos="8306"/>
        </w:tabs>
      </w:pPr>
      <w:hyperlink w:anchor="_Toc3876" w:history="1">
        <w:r>
          <w:rPr>
            <w:rFonts w:ascii="仿宋" w:eastAsia="仿宋" w:hAnsi="仿宋" w:cs="仿宋" w:hint="eastAsia"/>
            <w:lang w:eastAsia="zh-CN"/>
          </w:rPr>
          <w:t>六、核设施退役技术设备项目承办单位基本情况</w:t>
        </w:r>
        <w:r>
          <w:tab/>
        </w:r>
        <w:r>
          <w:fldChar w:fldCharType="begin"/>
        </w:r>
        <w:r>
          <w:instrText xml:space="preserve"> PAGEREF _Toc3876 \h </w:instrText>
        </w:r>
        <w:r>
          <w:fldChar w:fldCharType="separate"/>
        </w:r>
        <w:r>
          <w:t>42</w:t>
        </w:r>
        <w:r>
          <w:fldChar w:fldCharType="end"/>
        </w:r>
      </w:hyperlink>
    </w:p>
    <w:p>
      <w:pPr>
        <w:pStyle w:val="TOC2"/>
        <w:tabs>
          <w:tab w:val="right" w:leader="dot" w:pos="8306"/>
        </w:tabs>
      </w:pPr>
      <w:hyperlink w:anchor="_Toc30745" w:history="1">
        <w:r>
          <w:rPr>
            <w:rFonts w:ascii="仿宋" w:eastAsia="仿宋" w:hAnsi="仿宋" w:cs="仿宋" w:hint="eastAsia"/>
            <w:lang w:eastAsia="zh-CN"/>
          </w:rPr>
          <w:t>(一)、公司名称</w:t>
        </w:r>
        <w:r>
          <w:tab/>
        </w:r>
        <w:r>
          <w:fldChar w:fldCharType="begin"/>
        </w:r>
        <w:r>
          <w:instrText xml:space="preserve"> PAGEREF _Toc30745 \h </w:instrText>
        </w:r>
        <w:r>
          <w:fldChar w:fldCharType="separate"/>
        </w:r>
        <w:r>
          <w:t>42</w:t>
        </w:r>
        <w:r>
          <w:fldChar w:fldCharType="end"/>
        </w:r>
      </w:hyperlink>
    </w:p>
    <w:p>
      <w:pPr>
        <w:pStyle w:val="TOC2"/>
        <w:tabs>
          <w:tab w:val="right" w:leader="dot" w:pos="8306"/>
        </w:tabs>
      </w:pPr>
      <w:hyperlink w:anchor="_Toc5277" w:history="1">
        <w:r>
          <w:rPr>
            <w:rFonts w:ascii="仿宋" w:eastAsia="仿宋" w:hAnsi="仿宋" w:cs="仿宋" w:hint="eastAsia"/>
            <w:lang w:eastAsia="zh-CN"/>
          </w:rPr>
          <w:t>(二)、公司简介</w:t>
        </w:r>
        <w:r>
          <w:tab/>
        </w:r>
        <w:r>
          <w:fldChar w:fldCharType="begin"/>
        </w:r>
        <w:r>
          <w:instrText xml:space="preserve"> PAGEREF _Toc5277 \h </w:instrText>
        </w:r>
        <w:r>
          <w:fldChar w:fldCharType="separate"/>
        </w:r>
        <w:r>
          <w:t>42</w:t>
        </w:r>
        <w:r>
          <w:fldChar w:fldCharType="end"/>
        </w:r>
      </w:hyperlink>
    </w:p>
    <w:p>
      <w:pPr>
        <w:pStyle w:val="TOC2"/>
        <w:tabs>
          <w:tab w:val="right" w:leader="dot" w:pos="8306"/>
        </w:tabs>
      </w:pPr>
      <w:hyperlink w:anchor="_Toc10588" w:history="1">
        <w:r>
          <w:rPr>
            <w:rFonts w:ascii="仿宋" w:eastAsia="仿宋" w:hAnsi="仿宋" w:cs="仿宋" w:hint="eastAsia"/>
            <w:lang w:eastAsia="zh-CN"/>
          </w:rPr>
          <w:t>(三)、公司经济效益分析</w:t>
        </w:r>
        <w:r>
          <w:tab/>
        </w:r>
        <w:r>
          <w:fldChar w:fldCharType="begin"/>
        </w:r>
        <w:r>
          <w:instrText xml:space="preserve"> PAGEREF _Toc10588 \h </w:instrText>
        </w:r>
        <w:r>
          <w:fldChar w:fldCharType="separate"/>
        </w:r>
        <w:r>
          <w:t>43</w:t>
        </w:r>
        <w:r>
          <w:fldChar w:fldCharType="end"/>
        </w:r>
      </w:hyperlink>
    </w:p>
    <w:p>
      <w:pPr>
        <w:pStyle w:val="TOC1"/>
        <w:tabs>
          <w:tab w:val="right" w:leader="dot" w:pos="8306"/>
        </w:tabs>
      </w:pPr>
      <w:hyperlink w:anchor="_Toc6892" w:history="1">
        <w:r>
          <w:rPr>
            <w:rFonts w:ascii="仿宋" w:eastAsia="仿宋" w:hAnsi="仿宋" w:cs="仿宋" w:hint="eastAsia"/>
            <w:lang w:eastAsia="zh-CN"/>
          </w:rPr>
          <w:t>七、信息技术与数字化转型</w:t>
        </w:r>
        <w:r>
          <w:tab/>
        </w:r>
        <w:r>
          <w:fldChar w:fldCharType="begin"/>
        </w:r>
        <w:r>
          <w:instrText xml:space="preserve"> PAGEREF _Toc6892 \h </w:instrText>
        </w:r>
        <w:r>
          <w:fldChar w:fldCharType="separate"/>
        </w:r>
        <w:r>
          <w:t>44</w:t>
        </w:r>
        <w:r>
          <w:fldChar w:fldCharType="end"/>
        </w:r>
      </w:hyperlink>
    </w:p>
    <w:p>
      <w:pPr>
        <w:pStyle w:val="TOC2"/>
        <w:tabs>
          <w:tab w:val="right" w:leader="dot" w:pos="8306"/>
        </w:tabs>
      </w:pPr>
      <w:hyperlink w:anchor="_Toc10951" w:history="1">
        <w:r>
          <w:rPr>
            <w:rFonts w:ascii="仿宋" w:eastAsia="仿宋" w:hAnsi="仿宋" w:cs="仿宋" w:hint="eastAsia"/>
            <w:lang w:eastAsia="zh-CN"/>
          </w:rPr>
          <w:t>(一)、信息化基础设施建设</w:t>
        </w:r>
        <w:r>
          <w:tab/>
        </w:r>
        <w:r>
          <w:fldChar w:fldCharType="begin"/>
        </w:r>
        <w:r>
          <w:instrText xml:space="preserve"> PAGEREF _Toc10951 \h </w:instrText>
        </w:r>
        <w:r>
          <w:fldChar w:fldCharType="separate"/>
        </w:r>
        <w:r>
          <w:t>44</w:t>
        </w:r>
        <w:r>
          <w:fldChar w:fldCharType="end"/>
        </w:r>
      </w:hyperlink>
    </w:p>
    <w:p>
      <w:pPr>
        <w:pStyle w:val="TOC2"/>
        <w:tabs>
          <w:tab w:val="right" w:leader="dot" w:pos="8306"/>
        </w:tabs>
      </w:pPr>
      <w:hyperlink w:anchor="_Toc12741" w:history="1">
        <w:r>
          <w:rPr>
            <w:rFonts w:ascii="仿宋" w:eastAsia="仿宋" w:hAnsi="仿宋" w:cs="仿宋" w:hint="eastAsia"/>
            <w:lang w:eastAsia="zh-CN"/>
          </w:rPr>
          <w:t>(二)、数据安全与隐私保护</w:t>
        </w:r>
        <w:r>
          <w:tab/>
        </w:r>
        <w:r>
          <w:fldChar w:fldCharType="begin"/>
        </w:r>
        <w:r>
          <w:instrText xml:space="preserve"> PAGEREF _Toc12741 \h </w:instrText>
        </w:r>
        <w:r>
          <w:fldChar w:fldCharType="separate"/>
        </w:r>
        <w:r>
          <w:t>45</w:t>
        </w:r>
        <w:r>
          <w:fldChar w:fldCharType="end"/>
        </w:r>
      </w:hyperlink>
    </w:p>
    <w:p>
      <w:pPr>
        <w:pStyle w:val="TOC2"/>
        <w:tabs>
          <w:tab w:val="right" w:leader="dot" w:pos="8306"/>
        </w:tabs>
      </w:pPr>
      <w:hyperlink w:anchor="_Toc3216" w:history="1">
        <w:r>
          <w:rPr>
            <w:rFonts w:ascii="仿宋" w:eastAsia="仿宋" w:hAnsi="仿宋" w:cs="仿宋" w:hint="eastAsia"/>
            <w:lang w:eastAsia="zh-CN"/>
          </w:rPr>
          <w:t>(三)、数字化生产与运营</w:t>
        </w:r>
        <w:r>
          <w:tab/>
        </w:r>
        <w:r>
          <w:fldChar w:fldCharType="begin"/>
        </w:r>
        <w:r>
          <w:instrText xml:space="preserve"> PAGEREF _Toc3216 \h </w:instrText>
        </w:r>
        <w:r>
          <w:fldChar w:fldCharType="separate"/>
        </w:r>
        <w:r>
          <w:t>47</w:t>
        </w:r>
        <w:r>
          <w:fldChar w:fldCharType="end"/>
        </w:r>
      </w:hyperlink>
    </w:p>
    <w:p>
      <w:pPr>
        <w:pStyle w:val="TOC2"/>
        <w:tabs>
          <w:tab w:val="right" w:leader="dot" w:pos="8306"/>
        </w:tabs>
      </w:pPr>
      <w:hyperlink w:anchor="_Toc12940" w:history="1">
        <w:r>
          <w:rPr>
            <w:rFonts w:ascii="仿宋" w:eastAsia="仿宋" w:hAnsi="仿宋" w:cs="仿宋" w:hint="eastAsia"/>
            <w:lang w:eastAsia="zh-CN"/>
          </w:rPr>
          <w:t>(四)、人工智能应用与创新</w:t>
        </w:r>
        <w:r>
          <w:tab/>
        </w:r>
        <w:r>
          <w:fldChar w:fldCharType="begin"/>
        </w:r>
        <w:r>
          <w:instrText xml:space="preserve"> PAGEREF _Toc12940 \h </w:instrText>
        </w:r>
        <w:r>
          <w:fldChar w:fldCharType="separate"/>
        </w:r>
        <w:r>
          <w:t>49</w:t>
        </w:r>
        <w:r>
          <w:fldChar w:fldCharType="end"/>
        </w:r>
      </w:hyperlink>
    </w:p>
    <w:p>
      <w:pPr>
        <w:pStyle w:val="TOC1"/>
        <w:tabs>
          <w:tab w:val="right" w:leader="dot" w:pos="8306"/>
        </w:tabs>
      </w:pPr>
      <w:hyperlink w:anchor="_Toc19564" w:history="1">
        <w:r>
          <w:rPr>
            <w:rFonts w:ascii="仿宋" w:eastAsia="仿宋" w:hAnsi="仿宋" w:cs="仿宋" w:hint="eastAsia"/>
            <w:lang w:eastAsia="zh-CN"/>
          </w:rPr>
          <w:t>八、核设施退役技术设备项目建设符合性</w:t>
        </w:r>
        <w:r>
          <w:tab/>
        </w:r>
        <w:r>
          <w:fldChar w:fldCharType="begin"/>
        </w:r>
        <w:r>
          <w:instrText xml:space="preserve"> PAGEREF _Toc19564 \h </w:instrText>
        </w:r>
        <w:r>
          <w:fldChar w:fldCharType="separate"/>
        </w:r>
        <w:r>
          <w:t>51</w:t>
        </w:r>
        <w:r>
          <w:fldChar w:fldCharType="end"/>
        </w:r>
      </w:hyperlink>
    </w:p>
    <w:p>
      <w:pPr>
        <w:pStyle w:val="TOC2"/>
        <w:tabs>
          <w:tab w:val="right" w:leader="dot" w:pos="8306"/>
        </w:tabs>
      </w:pPr>
      <w:hyperlink w:anchor="_Toc3716" w:history="1">
        <w:r>
          <w:rPr>
            <w:rFonts w:ascii="仿宋" w:eastAsia="仿宋" w:hAnsi="仿宋" w:cs="仿宋" w:hint="eastAsia"/>
            <w:lang w:eastAsia="zh-CN"/>
          </w:rPr>
          <w:t>(一)、产业发展政策符合性</w:t>
        </w:r>
        <w:r>
          <w:tab/>
        </w:r>
        <w:r>
          <w:fldChar w:fldCharType="begin"/>
        </w:r>
        <w:r>
          <w:instrText xml:space="preserve"> PAGEREF _Toc3716 \h </w:instrText>
        </w:r>
        <w:r>
          <w:fldChar w:fldCharType="separate"/>
        </w:r>
        <w:r>
          <w:t>51</w:t>
        </w:r>
        <w:r>
          <w:fldChar w:fldCharType="end"/>
        </w:r>
      </w:hyperlink>
    </w:p>
    <w:p>
      <w:pPr>
        <w:pStyle w:val="TOC2"/>
        <w:tabs>
          <w:tab w:val="right" w:leader="dot" w:pos="8306"/>
        </w:tabs>
      </w:pPr>
      <w:hyperlink w:anchor="_Toc16262" w:history="1">
        <w:r>
          <w:rPr>
            <w:rFonts w:ascii="仿宋" w:eastAsia="仿宋" w:hAnsi="仿宋" w:cs="仿宋" w:hint="eastAsia"/>
            <w:lang w:eastAsia="zh-CN"/>
          </w:rPr>
          <w:t>(二)、核设施退役技术设备项目选址与用地规划相容性</w:t>
        </w:r>
        <w:r>
          <w:tab/>
        </w:r>
        <w:r>
          <w:fldChar w:fldCharType="begin"/>
        </w:r>
        <w:r>
          <w:instrText xml:space="preserve"> PAGEREF _Toc16262 \h </w:instrText>
        </w:r>
        <w:r>
          <w:fldChar w:fldCharType="separate"/>
        </w:r>
        <w:r>
          <w:t>52</w:t>
        </w:r>
        <w:r>
          <w:fldChar w:fldCharType="end"/>
        </w:r>
      </w:hyperlink>
    </w:p>
    <w:p>
      <w:pPr>
        <w:pStyle w:val="TOC1"/>
        <w:tabs>
          <w:tab w:val="right" w:leader="dot" w:pos="8306"/>
        </w:tabs>
      </w:pPr>
      <w:hyperlink w:anchor="_Toc4943" w:history="1">
        <w:r>
          <w:rPr>
            <w:rFonts w:ascii="仿宋" w:eastAsia="仿宋" w:hAnsi="仿宋" w:cs="仿宋" w:hint="eastAsia"/>
            <w:lang w:eastAsia="zh-CN"/>
          </w:rPr>
          <w:t>九、人力资源与员工培训</w:t>
        </w:r>
        <w:r>
          <w:tab/>
        </w:r>
        <w:r>
          <w:fldChar w:fldCharType="begin"/>
        </w:r>
        <w:r>
          <w:instrText xml:space="preserve"> PAGEREF _Toc4943 \h </w:instrText>
        </w:r>
        <w:r>
          <w:fldChar w:fldCharType="separate"/>
        </w:r>
        <w:r>
          <w:t>53</w:t>
        </w:r>
        <w:r>
          <w:fldChar w:fldCharType="end"/>
        </w:r>
      </w:hyperlink>
    </w:p>
    <w:p>
      <w:pPr>
        <w:pStyle w:val="TOC2"/>
        <w:tabs>
          <w:tab w:val="right" w:leader="dot" w:pos="8306"/>
        </w:tabs>
      </w:pPr>
      <w:hyperlink w:anchor="_Toc15738" w:history="1">
        <w:r>
          <w:rPr>
            <w:rFonts w:ascii="仿宋" w:eastAsia="仿宋" w:hAnsi="仿宋" w:cs="仿宋" w:hint="eastAsia"/>
            <w:lang w:eastAsia="zh-CN"/>
          </w:rPr>
          <w:t>(一)、人才招聘与选拔</w:t>
        </w:r>
        <w:r>
          <w:tab/>
        </w:r>
        <w:r>
          <w:fldChar w:fldCharType="begin"/>
        </w:r>
        <w:r>
          <w:instrText xml:space="preserve"> PAGEREF _Toc15738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 w:history="1">
        <w:r>
          <w:rPr>
            <w:rFonts w:ascii="仿宋" w:eastAsia="仿宋" w:hAnsi="仿宋" w:cs="仿宋" w:hint="eastAsia"/>
            <w:lang w:eastAsia="zh-CN"/>
          </w:rPr>
          <w:t>(二)、员工培训与职业发展</w:t>
        </w:r>
        <w:r>
          <w:tab/>
        </w:r>
        <w:r>
          <w:fldChar w:fldCharType="begin"/>
        </w:r>
        <w:r>
          <w:instrText xml:space="preserve"> PAGEREF _Toc148 \h </w:instrText>
        </w:r>
        <w:r>
          <w:fldChar w:fldCharType="separate"/>
        </w:r>
        <w:r>
          <w:t>55</w:t>
        </w:r>
        <w:r>
          <w:fldChar w:fldCharType="end"/>
        </w:r>
      </w:hyperlink>
    </w:p>
    <w:p>
      <w:pPr>
        <w:pStyle w:val="TOC2"/>
        <w:tabs>
          <w:tab w:val="right" w:leader="dot" w:pos="8306"/>
        </w:tabs>
      </w:pPr>
      <w:hyperlink w:anchor="_Toc7139" w:history="1">
        <w:r>
          <w:rPr>
            <w:rFonts w:ascii="仿宋" w:eastAsia="仿宋" w:hAnsi="仿宋" w:cs="仿宋" w:hint="eastAsia"/>
            <w:lang w:eastAsia="zh-CN"/>
          </w:rPr>
          <w:t>(三)、员工福利与激励机制</w:t>
        </w:r>
        <w:r>
          <w:tab/>
        </w:r>
        <w:r>
          <w:fldChar w:fldCharType="begin"/>
        </w:r>
        <w:r>
          <w:instrText xml:space="preserve"> PAGEREF _Toc7139 \h </w:instrText>
        </w:r>
        <w:r>
          <w:fldChar w:fldCharType="separate"/>
        </w:r>
        <w:r>
          <w:t>56</w:t>
        </w:r>
        <w:r>
          <w:fldChar w:fldCharType="end"/>
        </w:r>
      </w:hyperlink>
    </w:p>
    <w:p>
      <w:pPr>
        <w:pStyle w:val="TOC2"/>
        <w:tabs>
          <w:tab w:val="right" w:leader="dot" w:pos="8306"/>
        </w:tabs>
      </w:pPr>
      <w:hyperlink w:anchor="_Toc24528" w:history="1">
        <w:r>
          <w:rPr>
            <w:rFonts w:ascii="仿宋" w:eastAsia="仿宋" w:hAnsi="仿宋" w:cs="仿宋" w:hint="eastAsia"/>
            <w:lang w:eastAsia="zh-CN"/>
          </w:rPr>
          <w:t>(四)、团队协作与企业文化</w:t>
        </w:r>
        <w:r>
          <w:tab/>
        </w:r>
        <w:r>
          <w:fldChar w:fldCharType="begin"/>
        </w:r>
        <w:r>
          <w:instrText xml:space="preserve"> PAGEREF _Toc24528 \h </w:instrText>
        </w:r>
        <w:r>
          <w:fldChar w:fldCharType="separate"/>
        </w:r>
        <w:r>
          <w:t>58</w:t>
        </w:r>
        <w:r>
          <w:fldChar w:fldCharType="end"/>
        </w:r>
      </w:hyperlink>
    </w:p>
    <w:p>
      <w:pPr>
        <w:pStyle w:val="TOC1"/>
        <w:tabs>
          <w:tab w:val="right" w:leader="dot" w:pos="8306"/>
        </w:tabs>
      </w:pPr>
      <w:hyperlink w:anchor="_Toc18286" w:history="1">
        <w:r>
          <w:rPr>
            <w:rFonts w:ascii="仿宋" w:eastAsia="仿宋" w:hAnsi="仿宋" w:cs="仿宋" w:hint="eastAsia"/>
            <w:lang w:eastAsia="zh-CN"/>
          </w:rPr>
          <w:t>十、市场营销策略与推广计划</w:t>
        </w:r>
        <w:r>
          <w:tab/>
        </w:r>
        <w:r>
          <w:fldChar w:fldCharType="begin"/>
        </w:r>
        <w:r>
          <w:instrText xml:space="preserve"> PAGEREF _Toc18286 \h </w:instrText>
        </w:r>
        <w:r>
          <w:fldChar w:fldCharType="separate"/>
        </w:r>
        <w:r>
          <w:t>59</w:t>
        </w:r>
        <w:r>
          <w:fldChar w:fldCharType="end"/>
        </w:r>
      </w:hyperlink>
    </w:p>
    <w:p>
      <w:pPr>
        <w:pStyle w:val="TOC2"/>
        <w:tabs>
          <w:tab w:val="right" w:leader="dot" w:pos="8306"/>
        </w:tabs>
      </w:pPr>
      <w:hyperlink w:anchor="_Toc22418" w:history="1">
        <w:r>
          <w:rPr>
            <w:rFonts w:ascii="仿宋" w:eastAsia="仿宋" w:hAnsi="仿宋" w:cs="仿宋" w:hint="eastAsia"/>
            <w:lang w:eastAsia="zh-CN"/>
          </w:rPr>
          <w:t>(一)、目标市场与客户定位</w:t>
        </w:r>
        <w:r>
          <w:tab/>
        </w:r>
        <w:r>
          <w:fldChar w:fldCharType="begin"/>
        </w:r>
        <w:r>
          <w:instrText xml:space="preserve"> PAGEREF _Toc22418 \h </w:instrText>
        </w:r>
        <w:r>
          <w:fldChar w:fldCharType="separate"/>
        </w:r>
        <w:r>
          <w:t>59</w:t>
        </w:r>
        <w:r>
          <w:fldChar w:fldCharType="end"/>
        </w:r>
      </w:hyperlink>
    </w:p>
    <w:p>
      <w:pPr>
        <w:pStyle w:val="TOC2"/>
        <w:tabs>
          <w:tab w:val="right" w:leader="dot" w:pos="8306"/>
        </w:tabs>
      </w:pPr>
      <w:hyperlink w:anchor="_Toc28321" w:history="1">
        <w:r>
          <w:rPr>
            <w:rFonts w:ascii="仿宋" w:eastAsia="仿宋" w:hAnsi="仿宋" w:cs="仿宋" w:hint="eastAsia"/>
            <w:lang w:eastAsia="zh-CN"/>
          </w:rPr>
          <w:t>(二)、市场营销策略</w:t>
        </w:r>
        <w:r>
          <w:tab/>
        </w:r>
        <w:r>
          <w:fldChar w:fldCharType="begin"/>
        </w:r>
        <w:r>
          <w:instrText xml:space="preserve"> PAGEREF _Toc28321 \h </w:instrText>
        </w:r>
        <w:r>
          <w:fldChar w:fldCharType="separate"/>
        </w:r>
        <w:r>
          <w:t>61</w:t>
        </w:r>
        <w:r>
          <w:fldChar w:fldCharType="end"/>
        </w:r>
      </w:hyperlink>
    </w:p>
    <w:p>
      <w:pPr>
        <w:pStyle w:val="TOC2"/>
        <w:tabs>
          <w:tab w:val="right" w:leader="dot" w:pos="8306"/>
        </w:tabs>
      </w:pPr>
      <w:hyperlink w:anchor="_Toc15795" w:history="1">
        <w:r>
          <w:rPr>
            <w:rFonts w:ascii="仿宋" w:eastAsia="仿宋" w:hAnsi="仿宋" w:cs="仿宋" w:hint="eastAsia"/>
            <w:lang w:eastAsia="zh-CN"/>
          </w:rPr>
          <w:t>(三)、产品推广与品牌建设</w:t>
        </w:r>
        <w:r>
          <w:tab/>
        </w:r>
        <w:r>
          <w:fldChar w:fldCharType="begin"/>
        </w:r>
        <w:r>
          <w:instrText xml:space="preserve"> PAGEREF _Toc15795 \h </w:instrText>
        </w:r>
        <w:r>
          <w:fldChar w:fldCharType="separate"/>
        </w:r>
        <w:r>
          <w:t>65</w:t>
        </w:r>
        <w:r>
          <w:fldChar w:fldCharType="end"/>
        </w:r>
      </w:hyperlink>
    </w:p>
    <w:p>
      <w:pPr>
        <w:pStyle w:val="TOC2"/>
        <w:tabs>
          <w:tab w:val="right" w:leader="dot" w:pos="8306"/>
        </w:tabs>
      </w:pPr>
      <w:hyperlink w:anchor="_Toc5040" w:history="1">
        <w:r>
          <w:rPr>
            <w:rFonts w:ascii="仿宋" w:eastAsia="仿宋" w:hAnsi="仿宋" w:cs="仿宋" w:hint="eastAsia"/>
            <w:lang w:eastAsia="zh-CN"/>
          </w:rPr>
          <w:t>(四)、销售渠道与分销策略</w:t>
        </w:r>
        <w:r>
          <w:tab/>
        </w:r>
        <w:r>
          <w:fldChar w:fldCharType="begin"/>
        </w:r>
        <w:r>
          <w:instrText xml:space="preserve"> PAGEREF _Toc5040 \h </w:instrText>
        </w:r>
        <w:r>
          <w:fldChar w:fldCharType="separate"/>
        </w:r>
        <w:r>
          <w:t>68</w:t>
        </w:r>
        <w:r>
          <w:fldChar w:fldCharType="end"/>
        </w:r>
      </w:hyperlink>
    </w:p>
    <w:p>
      <w:pPr>
        <w:pStyle w:val="TOC1"/>
        <w:tabs>
          <w:tab w:val="right" w:leader="dot" w:pos="8306"/>
        </w:tabs>
      </w:pPr>
      <w:hyperlink w:anchor="_Toc2129" w:history="1">
        <w:r>
          <w:rPr>
            <w:rFonts w:ascii="仿宋" w:eastAsia="仿宋" w:hAnsi="仿宋" w:cs="仿宋" w:hint="eastAsia"/>
            <w:lang w:eastAsia="zh-CN"/>
          </w:rPr>
          <w:t>十一、核设施退役技术设备项目节能分析</w:t>
        </w:r>
        <w:r>
          <w:tab/>
        </w:r>
        <w:r>
          <w:fldChar w:fldCharType="begin"/>
        </w:r>
        <w:r>
          <w:instrText xml:space="preserve"> PAGEREF _Toc2129 \h </w:instrText>
        </w:r>
        <w:r>
          <w:fldChar w:fldCharType="separate"/>
        </w:r>
        <w:r>
          <w:t>70</w:t>
        </w:r>
        <w:r>
          <w:fldChar w:fldCharType="end"/>
        </w:r>
      </w:hyperlink>
    </w:p>
    <w:p>
      <w:pPr>
        <w:pStyle w:val="TOC2"/>
        <w:tabs>
          <w:tab w:val="right" w:leader="dot" w:pos="8306"/>
        </w:tabs>
      </w:pPr>
      <w:hyperlink w:anchor="_Toc17938" w:history="1">
        <w:r>
          <w:rPr>
            <w:rFonts w:ascii="仿宋" w:eastAsia="仿宋" w:hAnsi="仿宋" w:cs="仿宋" w:hint="eastAsia"/>
            <w:lang w:eastAsia="zh-CN"/>
          </w:rPr>
          <w:t>(一)、能源消费种类和数量分析</w:t>
        </w:r>
        <w:r>
          <w:tab/>
        </w:r>
        <w:r>
          <w:fldChar w:fldCharType="begin"/>
        </w:r>
        <w:r>
          <w:instrText xml:space="preserve"> PAGEREF _Toc17938 \h </w:instrText>
        </w:r>
        <w:r>
          <w:fldChar w:fldCharType="separate"/>
        </w:r>
        <w:r>
          <w:t>70</w:t>
        </w:r>
        <w:r>
          <w:fldChar w:fldCharType="end"/>
        </w:r>
      </w:hyperlink>
    </w:p>
    <w:p>
      <w:pPr>
        <w:pStyle w:val="TOC2"/>
        <w:tabs>
          <w:tab w:val="right" w:leader="dot" w:pos="8306"/>
        </w:tabs>
      </w:pPr>
      <w:hyperlink w:anchor="_Toc31634" w:history="1">
        <w:r>
          <w:rPr>
            <w:rFonts w:ascii="仿宋" w:eastAsia="仿宋" w:hAnsi="仿宋" w:cs="仿宋" w:hint="eastAsia"/>
            <w:lang w:eastAsia="zh-CN"/>
          </w:rPr>
          <w:t>(二)、核设施退役技术设备项目预期节能综合评价</w:t>
        </w:r>
        <w:r>
          <w:tab/>
        </w:r>
        <w:r>
          <w:fldChar w:fldCharType="begin"/>
        </w:r>
        <w:r>
          <w:instrText xml:space="preserve"> PAGEREF _Toc31634 \h </w:instrText>
        </w:r>
        <w:r>
          <w:fldChar w:fldCharType="separate"/>
        </w:r>
        <w:r>
          <w:t>70</w:t>
        </w:r>
        <w:r>
          <w:fldChar w:fldCharType="end"/>
        </w:r>
      </w:hyperlink>
    </w:p>
    <w:p>
      <w:pPr>
        <w:pStyle w:val="TOC2"/>
        <w:tabs>
          <w:tab w:val="right" w:leader="dot" w:pos="8306"/>
        </w:tabs>
      </w:pPr>
      <w:hyperlink w:anchor="_Toc2490" w:history="1">
        <w:r>
          <w:rPr>
            <w:rFonts w:ascii="仿宋" w:eastAsia="仿宋" w:hAnsi="仿宋" w:cs="仿宋" w:hint="eastAsia"/>
            <w:lang w:eastAsia="zh-CN"/>
          </w:rPr>
          <w:t>(三)、核设施退役技术设备项目节能设计</w:t>
        </w:r>
        <w:r>
          <w:tab/>
        </w:r>
        <w:r>
          <w:fldChar w:fldCharType="begin"/>
        </w:r>
        <w:r>
          <w:instrText xml:space="preserve"> PAGEREF _Toc2490 \h </w:instrText>
        </w:r>
        <w:r>
          <w:fldChar w:fldCharType="separate"/>
        </w:r>
        <w:r>
          <w:t>71</w:t>
        </w:r>
        <w:r>
          <w:fldChar w:fldCharType="end"/>
        </w:r>
      </w:hyperlink>
    </w:p>
    <w:p>
      <w:pPr>
        <w:pStyle w:val="TOC2"/>
        <w:tabs>
          <w:tab w:val="right" w:leader="dot" w:pos="8306"/>
        </w:tabs>
      </w:pPr>
      <w:hyperlink w:anchor="_Toc8820" w:history="1">
        <w:r>
          <w:rPr>
            <w:rFonts w:ascii="仿宋" w:eastAsia="仿宋" w:hAnsi="仿宋" w:cs="仿宋" w:hint="eastAsia"/>
            <w:lang w:eastAsia="zh-CN"/>
          </w:rPr>
          <w:t>(四)、节能措施</w:t>
        </w:r>
        <w:r>
          <w:tab/>
        </w:r>
        <w:r>
          <w:fldChar w:fldCharType="begin"/>
        </w:r>
        <w:r>
          <w:instrText xml:space="preserve"> PAGEREF _Toc8820 \h </w:instrText>
        </w:r>
        <w:r>
          <w:fldChar w:fldCharType="separate"/>
        </w:r>
        <w:r>
          <w:t>72</w:t>
        </w:r>
        <w:r>
          <w:fldChar w:fldCharType="end"/>
        </w:r>
      </w:hyperlink>
    </w:p>
    <w:p>
      <w:pPr>
        <w:pStyle w:val="TOC1"/>
        <w:tabs>
          <w:tab w:val="right" w:leader="dot" w:pos="8306"/>
        </w:tabs>
      </w:pPr>
      <w:hyperlink w:anchor="_Toc24865" w:history="1">
        <w:r>
          <w:rPr>
            <w:rFonts w:ascii="仿宋" w:eastAsia="仿宋" w:hAnsi="仿宋" w:cs="仿宋" w:hint="eastAsia"/>
            <w:lang w:eastAsia="zh-CN"/>
          </w:rPr>
          <w:t>十二、核设施退役技术设备项目总结与展望</w:t>
        </w:r>
        <w:r>
          <w:tab/>
        </w:r>
        <w:r>
          <w:fldChar w:fldCharType="begin"/>
        </w:r>
        <w:r>
          <w:instrText xml:space="preserve"> PAGEREF _Toc24865 \h </w:instrText>
        </w:r>
        <w:r>
          <w:fldChar w:fldCharType="separate"/>
        </w:r>
        <w:r>
          <w:t>73</w:t>
        </w:r>
        <w:r>
          <w:fldChar w:fldCharType="end"/>
        </w:r>
      </w:hyperlink>
    </w:p>
    <w:p>
      <w:pPr>
        <w:pStyle w:val="TOC2"/>
        <w:tabs>
          <w:tab w:val="right" w:leader="dot" w:pos="8306"/>
        </w:tabs>
      </w:pPr>
      <w:hyperlink w:anchor="_Toc21306" w:history="1">
        <w:r>
          <w:rPr>
            <w:rFonts w:ascii="仿宋" w:eastAsia="仿宋" w:hAnsi="仿宋" w:cs="仿宋" w:hint="eastAsia"/>
            <w:lang w:eastAsia="zh-CN"/>
          </w:rPr>
          <w:t>(一)、核设施退役技术设备项目总结回顾</w:t>
        </w:r>
        <w:r>
          <w:tab/>
        </w:r>
        <w:r>
          <w:fldChar w:fldCharType="begin"/>
        </w:r>
        <w:r>
          <w:instrText xml:space="preserve"> PAGEREF _Toc21306 \h </w:instrText>
        </w:r>
        <w:r>
          <w:fldChar w:fldCharType="separate"/>
        </w:r>
        <w:r>
          <w:t>73</w:t>
        </w:r>
        <w:r>
          <w:fldChar w:fldCharType="end"/>
        </w:r>
      </w:hyperlink>
    </w:p>
    <w:p>
      <w:pPr>
        <w:pStyle w:val="TOC2"/>
        <w:tabs>
          <w:tab w:val="right" w:leader="dot" w:pos="8306"/>
        </w:tabs>
      </w:pPr>
      <w:hyperlink w:anchor="_Toc22653" w:history="1">
        <w:r>
          <w:rPr>
            <w:rFonts w:ascii="仿宋" w:eastAsia="仿宋" w:hAnsi="仿宋" w:cs="仿宋" w:hint="eastAsia"/>
            <w:lang w:eastAsia="zh-CN"/>
          </w:rPr>
          <w:t>(二)、存在问题与改进措施</w:t>
        </w:r>
        <w:r>
          <w:tab/>
        </w:r>
        <w:r>
          <w:fldChar w:fldCharType="begin"/>
        </w:r>
        <w:r>
          <w:instrText xml:space="preserve"> PAGEREF _Toc22653 \h </w:instrText>
        </w:r>
        <w:r>
          <w:fldChar w:fldCharType="separate"/>
        </w:r>
        <w:r>
          <w:t>75</w:t>
        </w:r>
        <w:r>
          <w:fldChar w:fldCharType="end"/>
        </w:r>
      </w:hyperlink>
    </w:p>
    <w:p>
      <w:pPr>
        <w:pStyle w:val="TOC2"/>
        <w:tabs>
          <w:tab w:val="right" w:leader="dot" w:pos="8306"/>
        </w:tabs>
      </w:pPr>
      <w:hyperlink w:anchor="_Toc17468" w:history="1">
        <w:r>
          <w:rPr>
            <w:rFonts w:ascii="仿宋" w:eastAsia="仿宋" w:hAnsi="仿宋" w:cs="仿宋" w:hint="eastAsia"/>
            <w:lang w:eastAsia="zh-CN"/>
          </w:rPr>
          <w:t>(三)、未来发展展望</w:t>
        </w:r>
        <w:r>
          <w:tab/>
        </w:r>
        <w:r>
          <w:fldChar w:fldCharType="begin"/>
        </w:r>
        <w:r>
          <w:instrText xml:space="preserve"> PAGEREF _Toc17468 \h </w:instrText>
        </w:r>
        <w:r>
          <w:fldChar w:fldCharType="separate"/>
        </w:r>
        <w:r>
          <w:t>76</w:t>
        </w:r>
        <w:r>
          <w:fldChar w:fldCharType="end"/>
        </w:r>
      </w:hyperlink>
    </w:p>
    <w:p>
      <w:pPr>
        <w:pStyle w:val="TOC2"/>
        <w:tabs>
          <w:tab w:val="right" w:leader="dot" w:pos="8306"/>
        </w:tabs>
      </w:pPr>
      <w:hyperlink w:anchor="_Toc9180" w:history="1">
        <w:r>
          <w:rPr>
            <w:rFonts w:ascii="仿宋" w:eastAsia="仿宋" w:hAnsi="仿宋" w:cs="仿宋" w:hint="eastAsia"/>
            <w:lang w:eastAsia="zh-CN"/>
          </w:rPr>
          <w:t>(四)、核设施退役技术设备项目总结报告</w:t>
        </w:r>
        <w:r>
          <w:tab/>
        </w:r>
        <w:r>
          <w:fldChar w:fldCharType="begin"/>
        </w:r>
        <w:r>
          <w:instrText xml:space="preserve"> PAGEREF _Toc9180 \h </w:instrText>
        </w:r>
        <w:r>
          <w:fldChar w:fldCharType="separate"/>
        </w:r>
        <w:r>
          <w:t>77</w:t>
        </w:r>
        <w:r>
          <w:fldChar w:fldCharType="end"/>
        </w:r>
      </w:hyperlink>
    </w:p>
    <w:p>
      <w:pPr>
        <w:pStyle w:val="TOC1"/>
        <w:tabs>
          <w:tab w:val="right" w:leader="dot" w:pos="8306"/>
        </w:tabs>
      </w:pPr>
      <w:hyperlink w:anchor="_Toc7192" w:history="1">
        <w:r>
          <w:rPr>
            <w:rFonts w:ascii="仿宋" w:eastAsia="仿宋" w:hAnsi="仿宋" w:cs="仿宋" w:hint="eastAsia"/>
            <w:lang w:eastAsia="zh-CN"/>
          </w:rPr>
          <w:t>十三、核设施退役技术设备项目管理与监督</w:t>
        </w:r>
        <w:r>
          <w:tab/>
        </w:r>
        <w:r>
          <w:fldChar w:fldCharType="begin"/>
        </w:r>
        <w:r>
          <w:instrText xml:space="preserve"> PAGEREF _Toc7192 \h </w:instrText>
        </w:r>
        <w:r>
          <w:fldChar w:fldCharType="separate"/>
        </w:r>
        <w:r>
          <w:t>79</w:t>
        </w:r>
        <w:r>
          <w:fldChar w:fldCharType="end"/>
        </w:r>
      </w:hyperlink>
    </w:p>
    <w:p>
      <w:pPr>
        <w:pStyle w:val="TOC2"/>
        <w:tabs>
          <w:tab w:val="right" w:leader="dot" w:pos="8306"/>
        </w:tabs>
      </w:pPr>
      <w:hyperlink w:anchor="_Toc12032" w:history="1">
        <w:r>
          <w:rPr>
            <w:rFonts w:ascii="仿宋" w:eastAsia="仿宋" w:hAnsi="仿宋" w:cs="仿宋" w:hint="eastAsia"/>
            <w:lang w:eastAsia="zh-CN"/>
          </w:rPr>
          <w:t>(一)、核设施退役技术设备项目管理体系建设</w:t>
        </w:r>
        <w:r>
          <w:tab/>
        </w:r>
        <w:r>
          <w:fldChar w:fldCharType="begin"/>
        </w:r>
        <w:r>
          <w:instrText xml:space="preserve"> PAGEREF _Toc12032 \h </w:instrText>
        </w:r>
        <w:r>
          <w:fldChar w:fldCharType="separate"/>
        </w:r>
        <w:r>
          <w:t>79</w:t>
        </w:r>
        <w:r>
          <w:fldChar w:fldCharType="end"/>
        </w:r>
      </w:hyperlink>
    </w:p>
    <w:p>
      <w:pPr>
        <w:pStyle w:val="TOC2"/>
        <w:tabs>
          <w:tab w:val="right" w:leader="dot" w:pos="8306"/>
        </w:tabs>
      </w:pPr>
      <w:hyperlink w:anchor="_Toc158" w:history="1">
        <w:r>
          <w:rPr>
            <w:rFonts w:ascii="仿宋" w:eastAsia="仿宋" w:hAnsi="仿宋" w:cs="仿宋" w:hint="eastAsia"/>
            <w:lang w:eastAsia="zh-CN"/>
          </w:rPr>
          <w:t>(二)、核设施退役技术设备项目进度与绩效管理</w:t>
        </w:r>
        <w:r>
          <w:tab/>
        </w:r>
        <w:r>
          <w:fldChar w:fldCharType="begin"/>
        </w:r>
        <w:r>
          <w:instrText xml:space="preserve"> PAGEREF _Toc158 \h </w:instrText>
        </w:r>
        <w:r>
          <w:fldChar w:fldCharType="separate"/>
        </w:r>
        <w:r>
          <w:t>82</w:t>
        </w:r>
        <w:r>
          <w:fldChar w:fldCharType="end"/>
        </w:r>
      </w:hyperlink>
    </w:p>
    <w:p>
      <w:pPr>
        <w:pStyle w:val="TOC2"/>
        <w:tabs>
          <w:tab w:val="right" w:leader="dot" w:pos="8306"/>
        </w:tabs>
      </w:pPr>
      <w:hyperlink w:anchor="_Toc13615" w:history="1">
        <w:r>
          <w:rPr>
            <w:rFonts w:ascii="仿宋" w:eastAsia="仿宋" w:hAnsi="仿宋" w:cs="仿宋" w:hint="eastAsia"/>
            <w:lang w:eastAsia="zh-CN"/>
          </w:rPr>
          <w:t>(三)、风险管理与应对策略</w:t>
        </w:r>
        <w:r>
          <w:tab/>
        </w:r>
        <w:r>
          <w:fldChar w:fldCharType="begin"/>
        </w:r>
        <w:r>
          <w:instrText xml:space="preserve"> PAGEREF _Toc13615 \h </w:instrText>
        </w:r>
        <w:r>
          <w:fldChar w:fldCharType="separate"/>
        </w:r>
        <w:r>
          <w:t>85</w:t>
        </w:r>
        <w:r>
          <w:fldChar w:fldCharType="end"/>
        </w:r>
      </w:hyperlink>
    </w:p>
    <w:p>
      <w:pPr>
        <w:pStyle w:val="TOC2"/>
        <w:tabs>
          <w:tab w:val="right" w:leader="dot" w:pos="8306"/>
        </w:tabs>
      </w:pPr>
      <w:hyperlink w:anchor="_Toc494" w:history="1">
        <w:r>
          <w:rPr>
            <w:rFonts w:ascii="仿宋" w:eastAsia="仿宋" w:hAnsi="仿宋" w:cs="仿宋" w:hint="eastAsia"/>
            <w:lang w:eastAsia="zh-CN"/>
          </w:rPr>
          <w:t>(四)、核设施退役技术设备项目监督与评估机制</w:t>
        </w:r>
        <w:r>
          <w:tab/>
        </w:r>
        <w:r>
          <w:fldChar w:fldCharType="begin"/>
        </w:r>
        <w:r>
          <w:instrText xml:space="preserve"> PAGEREF _Toc494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5960"/>
      <w:r>
        <w:rPr>
          <w:rFonts w:ascii="仿宋" w:eastAsia="仿宋" w:hAnsi="仿宋" w:cs="仿宋" w:hint="eastAsia"/>
          <w:sz w:val="28"/>
          <w:lang w:eastAsia="zh-CN"/>
        </w:rPr>
        <w:t>一、核设施退役技术设备项目选址</w:t>
      </w:r>
      <w:bookmarkEnd w:id="2"/>
    </w:p>
    <w:p>
      <w:pPr>
        <w:pStyle w:val="Heading2"/>
        <w:rPr>
          <w:rFonts w:ascii="仿宋" w:eastAsia="仿宋" w:hAnsi="仿宋" w:cs="仿宋" w:hint="eastAsia"/>
          <w:lang w:eastAsia="zh-CN"/>
        </w:rPr>
      </w:pPr>
      <w:bookmarkStart w:id="3" w:name="_Toc872"/>
      <w:r>
        <w:rPr>
          <w:rFonts w:ascii="仿宋" w:eastAsia="仿宋" w:hAnsi="仿宋" w:cs="仿宋" w:hint="eastAsia"/>
          <w:lang w:eastAsia="zh-CN"/>
        </w:rPr>
        <w:t>(一)、核设施退役技术设备项目选址原则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选址应符合国家政策和生态能源行业的长远发展规划，确保核设施退役技术设备项目在政策环境中蓬勃发展。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选址地应能满足核设施退役技术设备项目对原材料、供热和电力的充足供应，确保生产过程的持续稳定。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充分考虑选址地的地形地貌，确保其适合核设施退役技术设备项目建设，并对地质条件进行全面评估，以降低地质风险。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选址周边应有可供利用的社会基础设施，同时具备协作条件，有助于核设施退役技术设备项目的顺利建设和运营。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这些选址原则综合考虑了政策、资源、环境和社会条件，有助于确保核设施退役技术设备项目在选址阶段做出明智的决策，提高核设施退役技术设备项目的成功运营和可持续发展性。</w:t>
      </w:r>
    </w:p>
    <w:p>
      <w:pPr>
        <w:pStyle w:val="Heading2"/>
        <w:ind w:firstLine="560" w:firstLineChars="200"/>
        <w:rPr>
          <w:rFonts w:ascii="仿宋" w:eastAsia="仿宋" w:hAnsi="仿宋" w:cs="仿宋" w:hint="eastAsia"/>
          <w:sz w:val="28"/>
          <w:lang w:eastAsia="zh-CN"/>
        </w:rPr>
      </w:pPr>
      <w:bookmarkStart w:id="4" w:name="_Toc15842"/>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核设施退役技术设备项目的原材料和辅助材料供应是核设施退役技术设备项目顺利运营的基础，因此在选择供应商时需要仔细考虑以下方面：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评估供应商的生产能力，确保能够满足核设施退役技术设备项目的大规模生产需求。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交货及时性：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如果需要定制辅助材料，供应商需具备相应的定制能力，满足核设施退役技术设备项目独特需求。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对于涉及专有技术或商业机密的供应商，签署保密协议以保护核设施退役技术设备项目的核心利益。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定期对原材料和辅助材料供应商进行绩效评估，确保其仍然符合核设施退役技术设备项目的要求。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0456"/>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铁路连接： 如果核设施退役技术设备项目需要大量原材料运输，考虑选址地区是否有铁路连接，以提高运输效率。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如果核设施退役技术设备项目涉及进出口业务，选择靠近港口的地区，以方便国际贸易。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了解选址城市的交通规划，确保核设施退役技术设备项目建设与城市规划相符。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确保核设施退役技术设备项目场地有明确的紧急疏散路线，以保障员工安全。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制定应对交通事故的应急预案，确保及时处理并减小对核设施退役技术设备项目的影响。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5111"/>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了解选址地区的气候类型，包括温暖、寒冷、湿润、干燥等，以适应核设施退役技术设备项目的生产需求。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考虑季节变化对生产和物流的影响，确保核设施退役技术设备项目在各季节都能正常运营。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考虑地貌的特征，如河流、湖泊、沼泽等，对于核设施退役技术设备项目可能存在的环境影响进行评估。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考虑地震风险，选择低地震风险的地区，确保核设施退役技术设备项目安全稳定。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了解选址地区的生物多样性，确保核设施退役技术设备项目建设和运营不会对当地生态系统产生严重影响。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遵循当地环保政策和法规，确保核设施退役技术设备项目的生产活动不违反环保法规。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考虑选址地区的可再生资源，如风能、太阳能等，以推动核设施退役技术设备项目可持续发展。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了解周边工业排放状况，防止核设施退役技术设备项目受到污染。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在核设施退役技术设备项目选址过程中，综合考虑以上自然条件，选择有利于核设施退役技术设备项目可持续发展和员工生活的地区，有助于确保核设施退役技术设备项目在自然环境中的稳健运营。</w:t>
      </w:r>
    </w:p>
    <w:p>
      <w:pPr>
        <w:pStyle w:val="Heading2"/>
        <w:ind w:firstLine="560" w:firstLineChars="200"/>
        <w:rPr>
          <w:rFonts w:ascii="仿宋" w:eastAsia="仿宋" w:hAnsi="仿宋" w:cs="仿宋" w:hint="eastAsia"/>
          <w:sz w:val="28"/>
          <w:lang w:eastAsia="zh-CN"/>
        </w:rPr>
      </w:pPr>
      <w:bookmarkStart w:id="7" w:name="_Toc7431"/>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分析不同行业对GDP的贡献，选择与核设施退役技术设备项目相关的经济主导产业。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考察地区是否有新兴产业的发展，对于科技、绿色能源等新兴领域的发展有利于核设施退役技术设备项目未来的可持续性。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传统产业：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考虑传统产业的发展状况，特别是与核设施退役技术设备项目相关的产业，了解市场潜力和竞争态势。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了解当地政府对相关产业的扶持政策，包括财政补贴、税收减免等，以提高核设施退役技术设备项目的经济效益。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了解是否有政府支持创新和技术研发的政策，以推动核设施退役技术设备项目的科技创新。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了解是否有高素质人才流动的趋势，有利于核设施退役技术设备项目吸引和留住优秀人才。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了解融资环境，包括贷款利率、融资便利性等，以降低核设施退役技术设备项目的融资成本。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了解财政支出状况，特别是对于核设施退役技术设备项目相关领域的投入。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考虑汇率波动对核设施退役技术设备项目经营的潜在影响，采取必要的对冲手段。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了解国家的外汇政策，确保核设施退役技术设备项目在跨国业务中能够顺利进行。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评估选址地区的市场竞争激烈程度，选择有利于核设施退役技术设备项目发展的市场环境。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了解商业社交的活跃度，有助于核设施退役技术设备项目建立合作关系和拓展业务。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分析市场需求的变化趋势，为核设施退役技术设备项目的产品或服务定位提供依据。</w:t>
      </w:r>
    </w:p>
    <w:p>
      <w:pPr>
        <w:pStyle w:val="Heading2"/>
        <w:ind w:firstLine="560" w:firstLineChars="200"/>
        <w:rPr>
          <w:rFonts w:ascii="仿宋" w:eastAsia="仿宋" w:hAnsi="仿宋" w:cs="仿宋" w:hint="eastAsia"/>
          <w:sz w:val="28"/>
          <w:lang w:eastAsia="zh-CN"/>
        </w:rPr>
      </w:pPr>
      <w:bookmarkStart w:id="8" w:name="_Toc30526"/>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考虑当地的工资水平，与核设施退役技术设备项目的薪资预算相匹配。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了解当地和国家对相关产业的政策支持，确保核设施退役技术设备项目可以享受到相关政策优惠。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劳动力成本：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考虑当地的劳动力成本，与核设施退役技术设备项目的预算相匹配。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选择社会稳定的地区，减少社会风险对核设施退役技术设备项目的不利影响。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了解选址地区的城市规划，考虑未来的城市发展对核设施退役技术设备项目的影响。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在这些因素的基础上，核设施退役技术设备项目团队可以综合考虑，选择最符合核设施退役技术设备项目需求和长期发展的厂址。这样的选择将有助于提高核设施退役技术设备项目的运营效率和竞争力。</w:t>
      </w:r>
    </w:p>
    <w:p>
      <w:pPr>
        <w:pStyle w:val="Heading1"/>
        <w:ind w:firstLine="560" w:firstLineChars="200"/>
        <w:rPr>
          <w:rFonts w:ascii="仿宋" w:eastAsia="仿宋" w:hAnsi="仿宋" w:cs="仿宋" w:hint="eastAsia"/>
          <w:sz w:val="28"/>
          <w:lang w:eastAsia="zh-CN"/>
        </w:rPr>
      </w:pPr>
      <w:bookmarkStart w:id="9" w:name="_Toc19027"/>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9754"/>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核设施退役技术设备项目投资估算的依据是基于全面考虑多方面的因素，以确保对核设施退役技术设备项目各方面费用的准确评估。依据主要包括以下几个方面：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核设施退役技术设备项目建设总体规划资料： 考察核设施退役技术设备项目建设总体规划，了解核设施退役技术设备项目的整体布局和要求，以便更准确地估算建设期各项费用。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包括建筑工程、设备购置、安装工程、配套辅助设施等所需费用。这是核设施退役技术设备项目建设的基础投资，直接影响核设施退役技术设备项目的基础设施和生产能力。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如有土地租赁需求，将土地租赁费用纳入估算范围。土地租赁费用是核设施退役技术设备项目建设中不可忽视的一部分，尤其对于需要大面积用地的核设施退役技术设备项目。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包括核设施退役技术设备项目建设和运营过程中所需的日常经营资金，用于支付工资、采购原材料、支付运输费用等。流动资金的充足与否直接关系到核设施退役技术设备项目的正常运营。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考虑核设施退役技术设备项目在建设期间的融资需求，将建设期利息计入估算范围。这有助于全面评估核设施退役技术设备项目建设期间的资金成本。</w:t>
      </w:r>
    </w:p>
    <w:p>
      <w:pPr>
        <w:pStyle w:val="Heading2"/>
        <w:ind w:firstLine="560" w:firstLineChars="200"/>
        <w:rPr>
          <w:rFonts w:ascii="仿宋" w:eastAsia="仿宋" w:hAnsi="仿宋" w:cs="仿宋" w:hint="eastAsia"/>
          <w:sz w:val="28"/>
          <w:lang w:eastAsia="zh-CN"/>
        </w:rPr>
      </w:pPr>
      <w:bookmarkStart w:id="11" w:name="_Toc25892"/>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固定资产投资总额为XX。这一总额涵盖了核设施退役技术设备项目建设的多个方面，包括建筑工程、设备购置、安装工程、配套辅助设施等所需费用。这些投资是核设施退役技术设备项目实现规模、产能和基础设施的关键支出，对核设施退役技术设备项目的顺利建设和运营至关重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建筑工程： XX元用于核设施退役技术设备项目建筑工程，包括厂房、办公楼等建筑结构的建设。这部分资金将用于人工、材料和机械设备等方面的费用，确保建筑工程的质量和进度。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核设施退役技术设备项目将投入XX元用于购置所需设备，其中包括生产设备、实验设备等。设备的高效运行对核设施退役技术设备项目生产的顺利推进至关重要，这部分资金将用于确保设备的质量和性能。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XX元将用于核设施退役技术设备项目设备的安装工程，确保设备能够在生产环境中正常运行。这包括安装人工费用、材料费用等，保障设备安装的高效性和安全性。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为了核设施退役技术设备项目的全面支持，XX元将用于配套辅助设施的建设。这包括配电室、水处理设施、办公设施等，为整个核设施退役技术设备项目提供必要的基础设施支持。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如果需要土地租赁，一部分投资将用于支付土地租赁费用，确保核设施退役技术设备项目在合适的地理位置获取足够的用地。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土建投资：XX万元，用于核设施退役技术设备项目基础设施的建设，包括厂房、办公楼等土建工程的费用。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核设施退役技术设备项目的其他资产投资涵盖了多个方面的费用，包括建设单位管理费、核设施退役技术设备项目前期准备费等。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不可预见费用取固定资产投资额的XX%，用于应对核设施退役技术设备项目建设中的未知风险和突发情况。同时，核设施退役技术设备项目涨价预备费率为XX%，以应对可能的物价上涨因素。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核设施退役技术设备项目总投入总资金为XX万元，其中建设投资XX万元，用于核设施退役技术设备项目的基础设施和设备投资。流动资金为XX万元，用于核设施退役技术设备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其他费用核设施退役技术设备项目：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建设单位管理费：XX万元，用于核设施退役技术设备项目建设过程中的管理和协调。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核设施退役技术设备项目建议书、可行性研究报告编制费：XX万元，用于核设施退役技术设备项目前期研究和规划。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勘察、设计费：XX万元，用于核设施退役技术设备项目勘察和设计阶段的费用。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监理、招标等费用：XX万元，用于核设施退役技术设备项目建设中的监理和招标工作。</w:t>
      </w:r>
    </w:p>
    <w:p>
      <w:pPr>
        <w:pStyle w:val="Heading2"/>
        <w:ind w:firstLine="560" w:firstLineChars="200"/>
        <w:rPr>
          <w:rFonts w:ascii="仿宋" w:eastAsia="仿宋" w:hAnsi="仿宋" w:cs="仿宋" w:hint="eastAsia"/>
          <w:sz w:val="28"/>
          <w:lang w:eastAsia="zh-CN"/>
        </w:rPr>
      </w:pPr>
      <w:bookmarkStart w:id="12" w:name="_Toc31895"/>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包括与供应商和客户之间的应收应付帐款。在核设施退役技术设备项目的经营过程中，这些帐款的管理对于确保资金流动和业务合作至关重要。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作为流动资金的一部分，现金用于日常交易和支付，保障核设施退役技术设备项目运营的灵活性和顺利性。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核设施退役技术设备项目的资金来源主要包括省财政拨款、地方配套和企业自筹，而在建设期间并未采用银行贷款。因此，在建设期间不存在银行贷款，故建设期利息为0。这也说明了核设施退役技术设备项目在资金筹措方面的自给自足和财务规划的合理性。在建设期不需要支付利息，有助于减轻核设施退役技术设备项目的财务负担，使得资金更加灵活运用于核设施退役技术设备项目建设的各个方面。通过有效的资金规划，确保了核设施退役技术设备项目在建设期的财务可控性和经济效益。</w:t>
      </w:r>
    </w:p>
    <w:p>
      <w:pPr>
        <w:pStyle w:val="Heading2"/>
        <w:ind w:firstLine="560" w:firstLineChars="200"/>
        <w:rPr>
          <w:rFonts w:ascii="仿宋" w:eastAsia="仿宋" w:hAnsi="仿宋" w:cs="仿宋" w:hint="eastAsia"/>
          <w:sz w:val="28"/>
          <w:lang w:eastAsia="zh-CN"/>
        </w:rPr>
      </w:pPr>
      <w:bookmarkStart w:id="13" w:name="_Toc5496"/>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核设施退役技术设备项目总投资为XX万元，其中建设投资为XX万元。为了确保核设施退役技术设备项目资金需求得到满足，主要资金来源涵盖了多方面，具体如下：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核设施退役技术设备项目将获得中央资金支持，总计XX万元。这部分资金通常是根据核设施退役技术设备项目的重要性、战略性等因素由中央政府拨付，用于核设施退役技术设备项目的建设和推进。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核设施退役技术设备项目的支持，市区将提供财政配套资金，总额为XX万元。这部分资金用于弥补核设施退役技术设备项目在本地区建设过程中的资金需求，是地方政府对核设施退役技术设备项目的重要贡献。</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自筹资金： 核设施退役技术设备项目自身也将提供一部分自筹资金，总计XX万元。这体现了核设施退役技术设备项目自负盈亏、自主发展的原则，同时也表明核设施退役技术设备项目方对核设施退役技术设备项目成功实施的承诺和信心。</w:t>
      </w:r>
    </w:p>
    <w:p>
      <w:pPr>
        <w:pStyle w:val="Heading1"/>
        <w:ind w:firstLine="560" w:firstLineChars="200"/>
        <w:rPr>
          <w:rFonts w:ascii="仿宋" w:eastAsia="仿宋" w:hAnsi="仿宋" w:cs="仿宋" w:hint="eastAsia"/>
          <w:sz w:val="28"/>
          <w:lang w:eastAsia="zh-CN"/>
        </w:rPr>
      </w:pPr>
      <w:bookmarkStart w:id="14" w:name="_Toc22107"/>
      <w:r>
        <w:rPr>
          <w:rFonts w:ascii="仿宋" w:eastAsia="仿宋" w:hAnsi="仿宋" w:cs="仿宋" w:hint="eastAsia"/>
          <w:sz w:val="28"/>
          <w:lang w:eastAsia="zh-CN"/>
        </w:rPr>
        <w:t>三、核设施退役技术设备项目建设单位基本情况</w:t>
      </w:r>
      <w:bookmarkEnd w:id="14"/>
    </w:p>
    <w:p>
      <w:pPr>
        <w:pStyle w:val="Heading2"/>
        <w:rPr>
          <w:rFonts w:ascii="仿宋" w:eastAsia="仿宋" w:hAnsi="仿宋" w:cs="仿宋" w:hint="eastAsia"/>
          <w:lang w:eastAsia="zh-CN"/>
        </w:rPr>
      </w:pPr>
      <w:bookmarkStart w:id="15" w:name="_Toc13711"/>
      <w:r>
        <w:rPr>
          <w:rFonts w:ascii="仿宋" w:eastAsia="仿宋" w:hAnsi="仿宋" w:cs="仿宋" w:hint="eastAsia"/>
          <w:lang w:eastAsia="zh-CN"/>
        </w:rPr>
        <w:t>(一)、核设施退役技术设备项目建设单位基本情况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核设施退役技术设备项目建设单位背景：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公司选择此核设施退役技术设备项目的原因：详细说明公司为何选择开展当前核设施退役技术设备项目，核设施退役技术设备项目与公司战略的契合度。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公司在该领域的经验：列举公司在相关领域或类似核设施退役技术设备项目上的经验和成就。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核设施退役技术设备项目团队：如已组建核设施退役技术设备项目团队，简要介绍主要成员。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6" w:name="_Toc9485"/>
      <w:r>
        <w:rPr>
          <w:rFonts w:ascii="仿宋" w:eastAsia="仿宋" w:hAnsi="仿宋" w:cs="仿宋" w:hint="eastAsia"/>
          <w:sz w:val="28"/>
          <w:lang w:eastAsia="zh-CN"/>
        </w:rPr>
        <w:t>(二)、核设施退役技术设备项目主管单位基本情况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上级主管单位：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详细描述主管单位的职责和权限，特别是在核设施退役技术设备项目审批、监管和支持方面的职能。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描述主管单位目前的发展战略，特别是在推动当地经济发展和核设施退役技术设备项目建设方面的战略。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主管单位在类似核设施退役技术设备项目上的经验：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说明主管单位是否在过去的核设施退役技术设备项目中有相关经验，以及其在该领域的专业性。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人员组成：主管单位工作团队的人员概况，涵盖核设施退役技术设备项目审批、监管、技术等领域。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描述主管单位在核设施退役技术设备项目建设方面的政策支持，包括核设施退役技术设备项目审批流程、财政和税收政策等。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最近的相关核设施退役技术设备项目和成就：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说明主管单位最近参与的类似核设施退役技术设备项目以及所取得的成就。</w:t>
      </w:r>
    </w:p>
    <w:p>
      <w:pPr>
        <w:pStyle w:val="Heading2"/>
        <w:ind w:firstLine="560" w:firstLineChars="200"/>
        <w:rPr>
          <w:rFonts w:ascii="仿宋" w:eastAsia="仿宋" w:hAnsi="仿宋" w:cs="仿宋" w:hint="eastAsia"/>
          <w:sz w:val="28"/>
          <w:lang w:eastAsia="zh-CN"/>
        </w:rPr>
      </w:pPr>
      <w:bookmarkStart w:id="17" w:name="_Toc5942"/>
      <w:r>
        <w:rPr>
          <w:rFonts w:ascii="仿宋" w:eastAsia="仿宋" w:hAnsi="仿宋" w:cs="仿宋" w:hint="eastAsia"/>
          <w:sz w:val="28"/>
          <w:lang w:eastAsia="zh-CN"/>
        </w:rPr>
        <w:t>(三)、核设施退役技术设备项目技术协作单位基本情况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https://d.book118.com/388140005125006045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20BC4"/>
    <w:rsid w:val="12520B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88140005125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2024-02-11T23:14:00Z</dcterms:created>
  <dcterms:modified xsi:type="dcterms:W3CDTF">2024-02-11T23:15:01Z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28CD818FFBEF4328B4BED109D6D41863_11</vt:lpwstr>
  </property>
  <property fmtid="{D5CDD505-2E9C-101B-9397-08002B2CF9AE}" pid="3" name="KSOProductBuildVer">
    <vt:lpwstr>2052-12.1.0.16250</vt:lpwstr>
  </property>
</Properties>
</file>