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智能仪器仪表行业员工职业发展规划与管理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022" w:history="1">
        <w:r>
          <w:rPr>
            <w:rFonts w:ascii="仿宋" w:eastAsia="仿宋" w:hAnsi="仿宋" w:cs="仿宋" w:hint="eastAsia"/>
            <w:lang w:eastAsia="zh-CN"/>
          </w:rPr>
          <w:t>概论</w:t>
        </w:r>
        <w:r>
          <w:tab/>
        </w:r>
        <w:r>
          <w:fldChar w:fldCharType="begin"/>
        </w:r>
        <w:r>
          <w:instrText xml:space="preserve"> PAGEREF _Toc6022 \h </w:instrText>
        </w:r>
        <w:r>
          <w:fldChar w:fldCharType="separate"/>
        </w:r>
        <w:r>
          <w:t>3</w:t>
        </w:r>
        <w:r>
          <w:fldChar w:fldCharType="end"/>
        </w:r>
      </w:hyperlink>
    </w:p>
    <w:p>
      <w:pPr>
        <w:pStyle w:val="TOC1"/>
        <w:tabs>
          <w:tab w:val="right" w:leader="dot" w:pos="8306"/>
        </w:tabs>
      </w:pPr>
      <w:hyperlink w:anchor="_Toc2132" w:history="1">
        <w:r>
          <w:rPr>
            <w:rFonts w:ascii="仿宋" w:eastAsia="仿宋" w:hAnsi="仿宋" w:cs="仿宋" w:hint="eastAsia"/>
            <w:lang w:eastAsia="zh-CN"/>
          </w:rPr>
          <w:t>一、项目基本情况</w:t>
        </w:r>
        <w:r>
          <w:tab/>
        </w:r>
        <w:r>
          <w:fldChar w:fldCharType="begin"/>
        </w:r>
        <w:r>
          <w:instrText xml:space="preserve"> PAGEREF _Toc2132 \h </w:instrText>
        </w:r>
        <w:r>
          <w:fldChar w:fldCharType="separate"/>
        </w:r>
        <w:r>
          <w:t>3</w:t>
        </w:r>
        <w:r>
          <w:fldChar w:fldCharType="end"/>
        </w:r>
      </w:hyperlink>
    </w:p>
    <w:p>
      <w:pPr>
        <w:pStyle w:val="TOC2"/>
        <w:tabs>
          <w:tab w:val="right" w:leader="dot" w:pos="8306"/>
        </w:tabs>
      </w:pPr>
      <w:hyperlink w:anchor="_Toc27915" w:history="1">
        <w:r>
          <w:rPr>
            <w:rFonts w:ascii="仿宋" w:eastAsia="仿宋" w:hAnsi="仿宋" w:cs="仿宋" w:hint="eastAsia"/>
            <w:lang w:eastAsia="zh-CN"/>
          </w:rPr>
          <w:t>(一)、项目名称及建设性质</w:t>
        </w:r>
        <w:r>
          <w:tab/>
        </w:r>
        <w:r>
          <w:fldChar w:fldCharType="begin"/>
        </w:r>
        <w:r>
          <w:instrText xml:space="preserve"> PAGEREF _Toc27915 \h </w:instrText>
        </w:r>
        <w:r>
          <w:fldChar w:fldCharType="separate"/>
        </w:r>
        <w:r>
          <w:t>3</w:t>
        </w:r>
        <w:r>
          <w:fldChar w:fldCharType="end"/>
        </w:r>
      </w:hyperlink>
    </w:p>
    <w:p>
      <w:pPr>
        <w:pStyle w:val="TOC2"/>
        <w:tabs>
          <w:tab w:val="right" w:leader="dot" w:pos="8306"/>
        </w:tabs>
      </w:pPr>
      <w:hyperlink w:anchor="_Toc29941" w:history="1">
        <w:r>
          <w:rPr>
            <w:rFonts w:ascii="仿宋" w:eastAsia="仿宋" w:hAnsi="仿宋" w:cs="仿宋" w:hint="eastAsia"/>
            <w:lang w:eastAsia="zh-CN"/>
          </w:rPr>
          <w:t>(二)、项目承办单位</w:t>
        </w:r>
        <w:r>
          <w:tab/>
        </w:r>
        <w:r>
          <w:fldChar w:fldCharType="begin"/>
        </w:r>
        <w:r>
          <w:instrText xml:space="preserve"> PAGEREF _Toc29941 \h </w:instrText>
        </w:r>
        <w:r>
          <w:fldChar w:fldCharType="separate"/>
        </w:r>
        <w:r>
          <w:t>4</w:t>
        </w:r>
        <w:r>
          <w:fldChar w:fldCharType="end"/>
        </w:r>
      </w:hyperlink>
    </w:p>
    <w:p>
      <w:pPr>
        <w:pStyle w:val="TOC2"/>
        <w:tabs>
          <w:tab w:val="right" w:leader="dot" w:pos="8306"/>
        </w:tabs>
      </w:pPr>
      <w:hyperlink w:anchor="_Toc26807" w:history="1">
        <w:r>
          <w:rPr>
            <w:rFonts w:ascii="仿宋" w:eastAsia="仿宋" w:hAnsi="仿宋" w:cs="仿宋" w:hint="eastAsia"/>
            <w:lang w:eastAsia="zh-CN"/>
          </w:rPr>
          <w:t>(三)、项目实施的可行性</w:t>
        </w:r>
        <w:r>
          <w:tab/>
        </w:r>
        <w:r>
          <w:fldChar w:fldCharType="begin"/>
        </w:r>
        <w:r>
          <w:instrText xml:space="preserve"> PAGEREF _Toc26807 \h </w:instrText>
        </w:r>
        <w:r>
          <w:fldChar w:fldCharType="separate"/>
        </w:r>
        <w:r>
          <w:t>5</w:t>
        </w:r>
        <w:r>
          <w:fldChar w:fldCharType="end"/>
        </w:r>
      </w:hyperlink>
    </w:p>
    <w:p>
      <w:pPr>
        <w:pStyle w:val="TOC2"/>
        <w:tabs>
          <w:tab w:val="right" w:leader="dot" w:pos="8306"/>
        </w:tabs>
      </w:pPr>
      <w:hyperlink w:anchor="_Toc8672" w:history="1">
        <w:r>
          <w:rPr>
            <w:rFonts w:ascii="仿宋" w:eastAsia="仿宋" w:hAnsi="仿宋" w:cs="仿宋" w:hint="eastAsia"/>
            <w:lang w:eastAsia="zh-CN"/>
          </w:rPr>
          <w:t>(四)、项目建设选址</w:t>
        </w:r>
        <w:r>
          <w:tab/>
        </w:r>
        <w:r>
          <w:fldChar w:fldCharType="begin"/>
        </w:r>
        <w:r>
          <w:instrText xml:space="preserve"> PAGEREF _Toc8672 \h </w:instrText>
        </w:r>
        <w:r>
          <w:fldChar w:fldCharType="separate"/>
        </w:r>
        <w:r>
          <w:t>6</w:t>
        </w:r>
        <w:r>
          <w:fldChar w:fldCharType="end"/>
        </w:r>
      </w:hyperlink>
    </w:p>
    <w:p>
      <w:pPr>
        <w:pStyle w:val="TOC2"/>
        <w:tabs>
          <w:tab w:val="right" w:leader="dot" w:pos="8306"/>
        </w:tabs>
      </w:pPr>
      <w:hyperlink w:anchor="_Toc21581" w:history="1">
        <w:r>
          <w:rPr>
            <w:rFonts w:ascii="仿宋" w:eastAsia="仿宋" w:hAnsi="仿宋" w:cs="仿宋" w:hint="eastAsia"/>
            <w:lang w:eastAsia="zh-CN"/>
          </w:rPr>
          <w:t>(五)、建筑物建设规模</w:t>
        </w:r>
        <w:r>
          <w:tab/>
        </w:r>
        <w:r>
          <w:fldChar w:fldCharType="begin"/>
        </w:r>
        <w:r>
          <w:instrText xml:space="preserve"> PAGEREF _Toc21581 \h </w:instrText>
        </w:r>
        <w:r>
          <w:fldChar w:fldCharType="separate"/>
        </w:r>
        <w:r>
          <w:t>8</w:t>
        </w:r>
        <w:r>
          <w:fldChar w:fldCharType="end"/>
        </w:r>
      </w:hyperlink>
    </w:p>
    <w:p>
      <w:pPr>
        <w:pStyle w:val="TOC2"/>
        <w:tabs>
          <w:tab w:val="right" w:leader="dot" w:pos="8306"/>
        </w:tabs>
      </w:pPr>
      <w:hyperlink w:anchor="_Toc4539" w:history="1">
        <w:r>
          <w:rPr>
            <w:rFonts w:ascii="仿宋" w:eastAsia="仿宋" w:hAnsi="仿宋" w:cs="仿宋" w:hint="eastAsia"/>
            <w:lang w:eastAsia="zh-CN"/>
          </w:rPr>
          <w:t>(六)、项目总投资及资金构成</w:t>
        </w:r>
        <w:r>
          <w:tab/>
        </w:r>
        <w:r>
          <w:fldChar w:fldCharType="begin"/>
        </w:r>
        <w:r>
          <w:instrText xml:space="preserve"> PAGEREF _Toc4539 \h </w:instrText>
        </w:r>
        <w:r>
          <w:fldChar w:fldCharType="separate"/>
        </w:r>
        <w:r>
          <w:t>9</w:t>
        </w:r>
        <w:r>
          <w:fldChar w:fldCharType="end"/>
        </w:r>
      </w:hyperlink>
    </w:p>
    <w:p>
      <w:pPr>
        <w:pStyle w:val="TOC2"/>
        <w:tabs>
          <w:tab w:val="right" w:leader="dot" w:pos="8306"/>
        </w:tabs>
      </w:pPr>
      <w:hyperlink w:anchor="_Toc20480" w:history="1">
        <w:r>
          <w:rPr>
            <w:rFonts w:ascii="仿宋" w:eastAsia="仿宋" w:hAnsi="仿宋" w:cs="仿宋" w:hint="eastAsia"/>
            <w:lang w:eastAsia="zh-CN"/>
          </w:rPr>
          <w:t>(七)、资金筹措方案</w:t>
        </w:r>
        <w:r>
          <w:tab/>
        </w:r>
        <w:r>
          <w:fldChar w:fldCharType="begin"/>
        </w:r>
        <w:r>
          <w:instrText xml:space="preserve"> PAGEREF _Toc20480 \h </w:instrText>
        </w:r>
        <w:r>
          <w:fldChar w:fldCharType="separate"/>
        </w:r>
        <w:r>
          <w:t>10</w:t>
        </w:r>
        <w:r>
          <w:fldChar w:fldCharType="end"/>
        </w:r>
      </w:hyperlink>
    </w:p>
    <w:p>
      <w:pPr>
        <w:pStyle w:val="TOC2"/>
        <w:tabs>
          <w:tab w:val="right" w:leader="dot" w:pos="8306"/>
        </w:tabs>
      </w:pPr>
      <w:hyperlink w:anchor="_Toc4980" w:history="1">
        <w:r>
          <w:rPr>
            <w:rFonts w:ascii="仿宋" w:eastAsia="仿宋" w:hAnsi="仿宋" w:cs="仿宋" w:hint="eastAsia"/>
            <w:lang w:eastAsia="zh-CN"/>
          </w:rPr>
          <w:t>(八)、项目预期经济效益规划目标</w:t>
        </w:r>
        <w:r>
          <w:tab/>
        </w:r>
        <w:r>
          <w:fldChar w:fldCharType="begin"/>
        </w:r>
        <w:r>
          <w:instrText xml:space="preserve"> PAGEREF _Toc4980 \h </w:instrText>
        </w:r>
        <w:r>
          <w:fldChar w:fldCharType="separate"/>
        </w:r>
        <w:r>
          <w:t>11</w:t>
        </w:r>
        <w:r>
          <w:fldChar w:fldCharType="end"/>
        </w:r>
      </w:hyperlink>
    </w:p>
    <w:p>
      <w:pPr>
        <w:pStyle w:val="TOC2"/>
        <w:tabs>
          <w:tab w:val="right" w:leader="dot" w:pos="8306"/>
        </w:tabs>
      </w:pPr>
      <w:hyperlink w:anchor="_Toc26756" w:history="1">
        <w:r>
          <w:rPr>
            <w:rFonts w:ascii="仿宋" w:eastAsia="仿宋" w:hAnsi="仿宋" w:cs="仿宋" w:hint="eastAsia"/>
            <w:lang w:eastAsia="zh-CN"/>
          </w:rPr>
          <w:t>(九)、项目建设进度规划</w:t>
        </w:r>
        <w:r>
          <w:tab/>
        </w:r>
        <w:r>
          <w:fldChar w:fldCharType="begin"/>
        </w:r>
        <w:r>
          <w:instrText xml:space="preserve"> PAGEREF _Toc26756 \h </w:instrText>
        </w:r>
        <w:r>
          <w:fldChar w:fldCharType="separate"/>
        </w:r>
        <w:r>
          <w:t>12</w:t>
        </w:r>
        <w:r>
          <w:fldChar w:fldCharType="end"/>
        </w:r>
      </w:hyperlink>
    </w:p>
    <w:p>
      <w:pPr>
        <w:pStyle w:val="TOC1"/>
        <w:tabs>
          <w:tab w:val="right" w:leader="dot" w:pos="8306"/>
        </w:tabs>
      </w:pPr>
      <w:hyperlink w:anchor="_Toc31866" w:history="1">
        <w:r>
          <w:rPr>
            <w:rFonts w:ascii="仿宋" w:eastAsia="仿宋" w:hAnsi="仿宋" w:cs="仿宋" w:hint="eastAsia"/>
            <w:lang w:eastAsia="zh-CN"/>
          </w:rPr>
          <w:t>二、员工压力管理及应对措施</w:t>
        </w:r>
        <w:r>
          <w:tab/>
        </w:r>
        <w:r>
          <w:fldChar w:fldCharType="begin"/>
        </w:r>
        <w:r>
          <w:instrText xml:space="preserve"> PAGEREF _Toc31866 \h </w:instrText>
        </w:r>
        <w:r>
          <w:fldChar w:fldCharType="separate"/>
        </w:r>
        <w:r>
          <w:t>14</w:t>
        </w:r>
        <w:r>
          <w:fldChar w:fldCharType="end"/>
        </w:r>
      </w:hyperlink>
    </w:p>
    <w:p>
      <w:pPr>
        <w:pStyle w:val="TOC2"/>
        <w:tabs>
          <w:tab w:val="right" w:leader="dot" w:pos="8306"/>
        </w:tabs>
      </w:pPr>
      <w:hyperlink w:anchor="_Toc29395" w:history="1">
        <w:r>
          <w:rPr>
            <w:rFonts w:ascii="仿宋" w:eastAsia="仿宋" w:hAnsi="仿宋" w:cs="仿宋" w:hint="eastAsia"/>
            <w:lang w:eastAsia="zh-CN"/>
          </w:rPr>
          <w:t>(一)、压力对员工的影响及管理原则</w:t>
        </w:r>
        <w:r>
          <w:tab/>
        </w:r>
        <w:r>
          <w:fldChar w:fldCharType="begin"/>
        </w:r>
        <w:r>
          <w:instrText xml:space="preserve"> PAGEREF _Toc29395 \h </w:instrText>
        </w:r>
        <w:r>
          <w:fldChar w:fldCharType="separate"/>
        </w:r>
        <w:r>
          <w:t>14</w:t>
        </w:r>
        <w:r>
          <w:fldChar w:fldCharType="end"/>
        </w:r>
      </w:hyperlink>
    </w:p>
    <w:p>
      <w:pPr>
        <w:pStyle w:val="TOC2"/>
        <w:tabs>
          <w:tab w:val="right" w:leader="dot" w:pos="8306"/>
        </w:tabs>
      </w:pPr>
      <w:hyperlink w:anchor="_Toc30218" w:history="1">
        <w:r>
          <w:rPr>
            <w:rFonts w:ascii="仿宋" w:eastAsia="仿宋" w:hAnsi="仿宋" w:cs="仿宋" w:hint="eastAsia"/>
            <w:lang w:eastAsia="zh-CN"/>
          </w:rPr>
          <w:t>(二)、压力应对策略及其实施方案</w:t>
        </w:r>
        <w:r>
          <w:tab/>
        </w:r>
        <w:r>
          <w:fldChar w:fldCharType="begin"/>
        </w:r>
        <w:r>
          <w:instrText xml:space="preserve"> PAGEREF _Toc30218 \h </w:instrText>
        </w:r>
        <w:r>
          <w:fldChar w:fldCharType="separate"/>
        </w:r>
        <w:r>
          <w:t>15</w:t>
        </w:r>
        <w:r>
          <w:fldChar w:fldCharType="end"/>
        </w:r>
      </w:hyperlink>
    </w:p>
    <w:p>
      <w:pPr>
        <w:pStyle w:val="TOC2"/>
        <w:tabs>
          <w:tab w:val="right" w:leader="dot" w:pos="8306"/>
        </w:tabs>
      </w:pPr>
      <w:hyperlink w:anchor="_Toc724" w:history="1">
        <w:r>
          <w:rPr>
            <w:rFonts w:ascii="仿宋" w:eastAsia="仿宋" w:hAnsi="仿宋" w:cs="仿宋" w:hint="eastAsia"/>
            <w:lang w:eastAsia="zh-CN"/>
          </w:rPr>
          <w:t>(三)、压力管理效果的评估及持续改进</w:t>
        </w:r>
        <w:r>
          <w:tab/>
        </w:r>
        <w:r>
          <w:fldChar w:fldCharType="begin"/>
        </w:r>
        <w:r>
          <w:instrText xml:space="preserve"> PAGEREF _Toc724 \h </w:instrText>
        </w:r>
        <w:r>
          <w:fldChar w:fldCharType="separate"/>
        </w:r>
        <w:r>
          <w:t>16</w:t>
        </w:r>
        <w:r>
          <w:fldChar w:fldCharType="end"/>
        </w:r>
      </w:hyperlink>
    </w:p>
    <w:p>
      <w:pPr>
        <w:pStyle w:val="TOC1"/>
        <w:tabs>
          <w:tab w:val="right" w:leader="dot" w:pos="8306"/>
        </w:tabs>
      </w:pPr>
      <w:hyperlink w:anchor="_Toc32154" w:history="1">
        <w:r>
          <w:rPr>
            <w:rFonts w:ascii="仿宋" w:eastAsia="仿宋" w:hAnsi="仿宋" w:cs="仿宋" w:hint="eastAsia"/>
            <w:lang w:eastAsia="zh-CN"/>
          </w:rPr>
          <w:t>三、员工职业生涯规划与发展</w:t>
        </w:r>
        <w:r>
          <w:tab/>
        </w:r>
        <w:r>
          <w:fldChar w:fldCharType="begin"/>
        </w:r>
        <w:r>
          <w:instrText xml:space="preserve"> PAGEREF _Toc32154 \h </w:instrText>
        </w:r>
        <w:r>
          <w:fldChar w:fldCharType="separate"/>
        </w:r>
        <w:r>
          <w:t>17</w:t>
        </w:r>
        <w:r>
          <w:fldChar w:fldCharType="end"/>
        </w:r>
      </w:hyperlink>
    </w:p>
    <w:p>
      <w:pPr>
        <w:pStyle w:val="TOC2"/>
        <w:tabs>
          <w:tab w:val="right" w:leader="dot" w:pos="8306"/>
        </w:tabs>
      </w:pPr>
      <w:hyperlink w:anchor="_Toc15497" w:history="1">
        <w:r>
          <w:rPr>
            <w:rFonts w:ascii="仿宋" w:eastAsia="仿宋" w:hAnsi="仿宋" w:cs="仿宋" w:hint="eastAsia"/>
            <w:lang w:eastAsia="zh-CN"/>
          </w:rPr>
          <w:t>(一)、职业生涯规划概述</w:t>
        </w:r>
        <w:r>
          <w:tab/>
        </w:r>
        <w:r>
          <w:fldChar w:fldCharType="begin"/>
        </w:r>
        <w:r>
          <w:instrText xml:space="preserve"> PAGEREF _Toc15497 \h </w:instrText>
        </w:r>
        <w:r>
          <w:fldChar w:fldCharType="separate"/>
        </w:r>
        <w:r>
          <w:t>17</w:t>
        </w:r>
        <w:r>
          <w:fldChar w:fldCharType="end"/>
        </w:r>
      </w:hyperlink>
    </w:p>
    <w:p>
      <w:pPr>
        <w:pStyle w:val="TOC2"/>
        <w:tabs>
          <w:tab w:val="right" w:leader="dot" w:pos="8306"/>
        </w:tabs>
      </w:pPr>
      <w:hyperlink w:anchor="_Toc31208" w:history="1">
        <w:r>
          <w:rPr>
            <w:rFonts w:ascii="仿宋" w:eastAsia="仿宋" w:hAnsi="仿宋" w:cs="仿宋" w:hint="eastAsia"/>
            <w:lang w:eastAsia="zh-CN"/>
          </w:rPr>
          <w:t>(二)、基本原则与方法</w:t>
        </w:r>
        <w:r>
          <w:tab/>
        </w:r>
        <w:r>
          <w:fldChar w:fldCharType="begin"/>
        </w:r>
        <w:r>
          <w:instrText xml:space="preserve"> PAGEREF _Toc31208 \h </w:instrText>
        </w:r>
        <w:r>
          <w:fldChar w:fldCharType="separate"/>
        </w:r>
        <w:r>
          <w:t>19</w:t>
        </w:r>
        <w:r>
          <w:fldChar w:fldCharType="end"/>
        </w:r>
      </w:hyperlink>
    </w:p>
    <w:p>
      <w:pPr>
        <w:pStyle w:val="TOC2"/>
        <w:tabs>
          <w:tab w:val="right" w:leader="dot" w:pos="8306"/>
        </w:tabs>
      </w:pPr>
      <w:hyperlink w:anchor="_Toc31606" w:history="1">
        <w:r>
          <w:rPr>
            <w:rFonts w:ascii="仿宋" w:eastAsia="仿宋" w:hAnsi="仿宋" w:cs="仿宋" w:hint="eastAsia"/>
            <w:lang w:eastAsia="zh-CN"/>
          </w:rPr>
          <w:t>(三)、员工职业生涯管理</w:t>
        </w:r>
        <w:r>
          <w:tab/>
        </w:r>
        <w:r>
          <w:fldChar w:fldCharType="begin"/>
        </w:r>
        <w:r>
          <w:instrText xml:space="preserve"> PAGEREF _Toc31606 \h </w:instrText>
        </w:r>
        <w:r>
          <w:fldChar w:fldCharType="separate"/>
        </w:r>
        <w:r>
          <w:t>19</w:t>
        </w:r>
        <w:r>
          <w:fldChar w:fldCharType="end"/>
        </w:r>
      </w:hyperlink>
    </w:p>
    <w:p>
      <w:pPr>
        <w:pStyle w:val="TOC2"/>
        <w:tabs>
          <w:tab w:val="right" w:leader="dot" w:pos="8306"/>
        </w:tabs>
      </w:pPr>
      <w:hyperlink w:anchor="_Toc4409" w:history="1">
        <w:r>
          <w:rPr>
            <w:rFonts w:ascii="仿宋" w:eastAsia="仿宋" w:hAnsi="仿宋" w:cs="仿宋" w:hint="eastAsia"/>
            <w:lang w:eastAsia="zh-CN"/>
          </w:rPr>
          <w:t>(四)、职业生涯发展支持体系</w:t>
        </w:r>
        <w:r>
          <w:tab/>
        </w:r>
        <w:r>
          <w:fldChar w:fldCharType="begin"/>
        </w:r>
        <w:r>
          <w:instrText xml:space="preserve"> PAGEREF _Toc4409 \h </w:instrText>
        </w:r>
        <w:r>
          <w:fldChar w:fldCharType="separate"/>
        </w:r>
        <w:r>
          <w:t>21</w:t>
        </w:r>
        <w:r>
          <w:fldChar w:fldCharType="end"/>
        </w:r>
      </w:hyperlink>
    </w:p>
    <w:p>
      <w:pPr>
        <w:pStyle w:val="TOC2"/>
        <w:tabs>
          <w:tab w:val="right" w:leader="dot" w:pos="8306"/>
        </w:tabs>
      </w:pPr>
      <w:hyperlink w:anchor="_Toc27221" w:history="1">
        <w:r>
          <w:rPr>
            <w:rFonts w:ascii="仿宋" w:eastAsia="仿宋" w:hAnsi="仿宋" w:cs="仿宋" w:hint="eastAsia"/>
            <w:lang w:eastAsia="zh-CN"/>
          </w:rPr>
          <w:t>(五)、公司文化与员工职业发展融合</w:t>
        </w:r>
        <w:r>
          <w:tab/>
        </w:r>
        <w:r>
          <w:fldChar w:fldCharType="begin"/>
        </w:r>
        <w:r>
          <w:instrText xml:space="preserve"> PAGEREF _Toc27221 \h </w:instrText>
        </w:r>
        <w:r>
          <w:fldChar w:fldCharType="separate"/>
        </w:r>
        <w:r>
          <w:t>22</w:t>
        </w:r>
        <w:r>
          <w:fldChar w:fldCharType="end"/>
        </w:r>
      </w:hyperlink>
    </w:p>
    <w:p>
      <w:pPr>
        <w:pStyle w:val="TOC2"/>
        <w:tabs>
          <w:tab w:val="right" w:leader="dot" w:pos="8306"/>
        </w:tabs>
      </w:pPr>
      <w:hyperlink w:anchor="_Toc4807" w:history="1">
        <w:r>
          <w:rPr>
            <w:rFonts w:ascii="仿宋" w:eastAsia="仿宋" w:hAnsi="仿宋" w:cs="仿宋" w:hint="eastAsia"/>
            <w:lang w:eastAsia="zh-CN"/>
          </w:rPr>
          <w:t>(六)、未来趋势与发展策略</w:t>
        </w:r>
        <w:r>
          <w:tab/>
        </w:r>
        <w:r>
          <w:fldChar w:fldCharType="begin"/>
        </w:r>
        <w:r>
          <w:instrText xml:space="preserve"> PAGEREF _Toc4807 \h </w:instrText>
        </w:r>
        <w:r>
          <w:fldChar w:fldCharType="separate"/>
        </w:r>
        <w:r>
          <w:t>24</w:t>
        </w:r>
        <w:r>
          <w:fldChar w:fldCharType="end"/>
        </w:r>
      </w:hyperlink>
    </w:p>
    <w:p>
      <w:pPr>
        <w:pStyle w:val="TOC1"/>
        <w:tabs>
          <w:tab w:val="right" w:leader="dot" w:pos="8306"/>
        </w:tabs>
      </w:pPr>
      <w:hyperlink w:anchor="_Toc13651" w:history="1">
        <w:r>
          <w:rPr>
            <w:rFonts w:ascii="仿宋" w:eastAsia="仿宋" w:hAnsi="仿宋" w:cs="仿宋" w:hint="eastAsia"/>
            <w:lang w:eastAsia="zh-CN"/>
          </w:rPr>
          <w:t>四、公司简介</w:t>
        </w:r>
        <w:r>
          <w:tab/>
        </w:r>
        <w:r>
          <w:fldChar w:fldCharType="begin"/>
        </w:r>
        <w:r>
          <w:instrText xml:space="preserve"> PAGEREF _Toc13651 \h </w:instrText>
        </w:r>
        <w:r>
          <w:fldChar w:fldCharType="separate"/>
        </w:r>
        <w:r>
          <w:t>26</w:t>
        </w:r>
        <w:r>
          <w:fldChar w:fldCharType="end"/>
        </w:r>
      </w:hyperlink>
    </w:p>
    <w:p>
      <w:pPr>
        <w:pStyle w:val="TOC2"/>
        <w:tabs>
          <w:tab w:val="right" w:leader="dot" w:pos="8306"/>
        </w:tabs>
      </w:pPr>
      <w:hyperlink w:anchor="_Toc5235" w:history="1">
        <w:r>
          <w:rPr>
            <w:rFonts w:ascii="仿宋" w:eastAsia="仿宋" w:hAnsi="仿宋" w:cs="仿宋" w:hint="eastAsia"/>
            <w:lang w:eastAsia="zh-CN"/>
          </w:rPr>
          <w:t>(一)、公司基本信息</w:t>
        </w:r>
        <w:r>
          <w:tab/>
        </w:r>
        <w:r>
          <w:fldChar w:fldCharType="begin"/>
        </w:r>
        <w:r>
          <w:instrText xml:space="preserve"> PAGEREF _Toc5235 \h </w:instrText>
        </w:r>
        <w:r>
          <w:fldChar w:fldCharType="separate"/>
        </w:r>
        <w:r>
          <w:t>26</w:t>
        </w:r>
        <w:r>
          <w:fldChar w:fldCharType="end"/>
        </w:r>
      </w:hyperlink>
    </w:p>
    <w:p>
      <w:pPr>
        <w:pStyle w:val="TOC2"/>
        <w:tabs>
          <w:tab w:val="right" w:leader="dot" w:pos="8306"/>
        </w:tabs>
      </w:pPr>
      <w:hyperlink w:anchor="_Toc4982" w:history="1">
        <w:r>
          <w:rPr>
            <w:rFonts w:ascii="仿宋" w:eastAsia="仿宋" w:hAnsi="仿宋" w:cs="仿宋" w:hint="eastAsia"/>
            <w:lang w:eastAsia="zh-CN"/>
          </w:rPr>
          <w:t>(二)、公司简介</w:t>
        </w:r>
        <w:r>
          <w:tab/>
        </w:r>
        <w:r>
          <w:fldChar w:fldCharType="begin"/>
        </w:r>
        <w:r>
          <w:instrText xml:space="preserve"> PAGEREF _Toc4982 \h </w:instrText>
        </w:r>
        <w:r>
          <w:fldChar w:fldCharType="separate"/>
        </w:r>
        <w:r>
          <w:t>27</w:t>
        </w:r>
        <w:r>
          <w:fldChar w:fldCharType="end"/>
        </w:r>
      </w:hyperlink>
    </w:p>
    <w:p>
      <w:pPr>
        <w:pStyle w:val="TOC2"/>
        <w:tabs>
          <w:tab w:val="right" w:leader="dot" w:pos="8306"/>
        </w:tabs>
      </w:pPr>
      <w:hyperlink w:anchor="_Toc12085" w:history="1">
        <w:r>
          <w:rPr>
            <w:rFonts w:ascii="仿宋" w:eastAsia="仿宋" w:hAnsi="仿宋" w:cs="仿宋" w:hint="eastAsia"/>
            <w:lang w:eastAsia="zh-CN"/>
          </w:rPr>
          <w:t>(三)、核心人员介绍</w:t>
        </w:r>
        <w:r>
          <w:tab/>
        </w:r>
        <w:r>
          <w:fldChar w:fldCharType="begin"/>
        </w:r>
        <w:r>
          <w:instrText xml:space="preserve"> PAGEREF _Toc12085 \h </w:instrText>
        </w:r>
        <w:r>
          <w:fldChar w:fldCharType="separate"/>
        </w:r>
        <w:r>
          <w:t>29</w:t>
        </w:r>
        <w:r>
          <w:fldChar w:fldCharType="end"/>
        </w:r>
      </w:hyperlink>
    </w:p>
    <w:p>
      <w:pPr>
        <w:pStyle w:val="TOC1"/>
        <w:tabs>
          <w:tab w:val="right" w:leader="dot" w:pos="8306"/>
        </w:tabs>
      </w:pPr>
      <w:hyperlink w:anchor="_Toc2002" w:history="1">
        <w:r>
          <w:rPr>
            <w:rFonts w:ascii="仿宋" w:eastAsia="仿宋" w:hAnsi="仿宋" w:cs="仿宋" w:hint="eastAsia"/>
            <w:lang w:eastAsia="zh-CN"/>
          </w:rPr>
          <w:t>五、第八章员工绩效管理</w:t>
        </w:r>
        <w:r>
          <w:tab/>
        </w:r>
        <w:r>
          <w:fldChar w:fldCharType="begin"/>
        </w:r>
        <w:r>
          <w:instrText xml:space="preserve"> PAGEREF _Toc2002 \h </w:instrText>
        </w:r>
        <w:r>
          <w:fldChar w:fldCharType="separate"/>
        </w:r>
        <w:r>
          <w:t>31</w:t>
        </w:r>
        <w:r>
          <w:fldChar w:fldCharType="end"/>
        </w:r>
      </w:hyperlink>
    </w:p>
    <w:p>
      <w:pPr>
        <w:pStyle w:val="TOC2"/>
        <w:tabs>
          <w:tab w:val="right" w:leader="dot" w:pos="8306"/>
        </w:tabs>
      </w:pPr>
      <w:hyperlink w:anchor="_Toc22497" w:history="1">
        <w:r>
          <w:rPr>
            <w:rFonts w:ascii="仿宋" w:eastAsia="仿宋" w:hAnsi="仿宋" w:cs="仿宋" w:hint="eastAsia"/>
            <w:lang w:eastAsia="zh-CN"/>
          </w:rPr>
          <w:t>(一)、绩效评估体系建立</w:t>
        </w:r>
        <w:r>
          <w:tab/>
        </w:r>
        <w:r>
          <w:fldChar w:fldCharType="begin"/>
        </w:r>
        <w:r>
          <w:instrText xml:space="preserve"> PAGEREF _Toc22497 \h </w:instrText>
        </w:r>
        <w:r>
          <w:fldChar w:fldCharType="separate"/>
        </w:r>
        <w:r>
          <w:t>31</w:t>
        </w:r>
        <w:r>
          <w:fldChar w:fldCharType="end"/>
        </w:r>
      </w:hyperlink>
    </w:p>
    <w:p>
      <w:pPr>
        <w:pStyle w:val="TOC2"/>
        <w:tabs>
          <w:tab w:val="right" w:leader="dot" w:pos="8306"/>
        </w:tabs>
      </w:pPr>
      <w:hyperlink w:anchor="_Toc433" w:history="1">
        <w:r>
          <w:rPr>
            <w:rFonts w:ascii="仿宋" w:eastAsia="仿宋" w:hAnsi="仿宋" w:cs="仿宋" w:hint="eastAsia"/>
            <w:lang w:eastAsia="zh-CN"/>
          </w:rPr>
          <w:t>(二)、绩效考核与反馈</w:t>
        </w:r>
        <w:r>
          <w:tab/>
        </w:r>
        <w:r>
          <w:fldChar w:fldCharType="begin"/>
        </w:r>
        <w:r>
          <w:instrText xml:space="preserve"> PAGEREF _Toc433 \h </w:instrText>
        </w:r>
        <w:r>
          <w:fldChar w:fldCharType="separate"/>
        </w:r>
        <w:r>
          <w:t>32</w:t>
        </w:r>
        <w:r>
          <w:fldChar w:fldCharType="end"/>
        </w:r>
      </w:hyperlink>
    </w:p>
    <w:p>
      <w:pPr>
        <w:pStyle w:val="TOC2"/>
        <w:tabs>
          <w:tab w:val="right" w:leader="dot" w:pos="8306"/>
        </w:tabs>
      </w:pPr>
      <w:hyperlink w:anchor="_Toc32568" w:history="1">
        <w:r>
          <w:rPr>
            <w:rFonts w:ascii="仿宋" w:eastAsia="仿宋" w:hAnsi="仿宋" w:cs="仿宋" w:hint="eastAsia"/>
            <w:lang w:eastAsia="zh-CN"/>
          </w:rPr>
          <w:t>(三)、激励与奖惩机制</w:t>
        </w:r>
        <w:r>
          <w:tab/>
        </w:r>
        <w:r>
          <w:fldChar w:fldCharType="begin"/>
        </w:r>
        <w:r>
          <w:instrText xml:space="preserve"> PAGEREF _Toc32568 \h </w:instrText>
        </w:r>
        <w:r>
          <w:fldChar w:fldCharType="separate"/>
        </w:r>
        <w:r>
          <w:t>32</w:t>
        </w:r>
        <w:r>
          <w:fldChar w:fldCharType="end"/>
        </w:r>
      </w:hyperlink>
    </w:p>
    <w:p>
      <w:pPr>
        <w:pStyle w:val="TOC1"/>
        <w:tabs>
          <w:tab w:val="right" w:leader="dot" w:pos="8306"/>
        </w:tabs>
      </w:pPr>
      <w:hyperlink w:anchor="_Toc31470" w:history="1">
        <w:r>
          <w:rPr>
            <w:rFonts w:ascii="仿宋" w:eastAsia="仿宋" w:hAnsi="仿宋" w:cs="仿宋" w:hint="eastAsia"/>
            <w:lang w:eastAsia="zh-CN"/>
          </w:rPr>
          <w:t>六、第三十八章员工社交媒体管理</w:t>
        </w:r>
        <w:r>
          <w:tab/>
        </w:r>
        <w:r>
          <w:fldChar w:fldCharType="begin"/>
        </w:r>
        <w:r>
          <w:instrText xml:space="preserve"> PAGEREF _Toc31470 \h </w:instrText>
        </w:r>
        <w:r>
          <w:fldChar w:fldCharType="separate"/>
        </w:r>
        <w:r>
          <w:t>33</w:t>
        </w:r>
        <w:r>
          <w:fldChar w:fldCharType="end"/>
        </w:r>
      </w:hyperlink>
    </w:p>
    <w:p>
      <w:pPr>
        <w:pStyle w:val="TOC2"/>
        <w:tabs>
          <w:tab w:val="right" w:leader="dot" w:pos="8306"/>
        </w:tabs>
      </w:pPr>
      <w:hyperlink w:anchor="_Toc15199" w:history="1">
        <w:r>
          <w:rPr>
            <w:rFonts w:ascii="仿宋" w:eastAsia="仿宋" w:hAnsi="仿宋" w:cs="仿宋" w:hint="eastAsia"/>
            <w:lang w:eastAsia="zh-CN"/>
          </w:rPr>
          <w:t>(一)、员工社交媒体政策</w:t>
        </w:r>
        <w:r>
          <w:tab/>
        </w:r>
        <w:r>
          <w:fldChar w:fldCharType="begin"/>
        </w:r>
        <w:r>
          <w:instrText xml:space="preserve"> PAGEREF _Toc15199 \h </w:instrText>
        </w:r>
        <w:r>
          <w:fldChar w:fldCharType="separate"/>
        </w:r>
        <w:r>
          <w:t>33</w:t>
        </w:r>
        <w:r>
          <w:fldChar w:fldCharType="end"/>
        </w:r>
      </w:hyperlink>
    </w:p>
    <w:p>
      <w:pPr>
        <w:pStyle w:val="TOC2"/>
        <w:tabs>
          <w:tab w:val="right" w:leader="dot" w:pos="8306"/>
        </w:tabs>
      </w:pPr>
      <w:hyperlink w:anchor="_Toc28159" w:history="1">
        <w:r>
          <w:rPr>
            <w:rFonts w:ascii="仿宋" w:eastAsia="仿宋" w:hAnsi="仿宋" w:cs="仿宋" w:hint="eastAsia"/>
            <w:lang w:eastAsia="zh-CN"/>
          </w:rPr>
          <w:t>(二)、个人品牌与公司形象的关联</w:t>
        </w:r>
        <w:r>
          <w:tab/>
        </w:r>
        <w:r>
          <w:fldChar w:fldCharType="begin"/>
        </w:r>
        <w:r>
          <w:instrText xml:space="preserve"> PAGEREF _Toc28159 \h </w:instrText>
        </w:r>
        <w:r>
          <w:fldChar w:fldCharType="separate"/>
        </w:r>
        <w:r>
          <w:t>34</w:t>
        </w:r>
        <w:r>
          <w:fldChar w:fldCharType="end"/>
        </w:r>
      </w:hyperlink>
    </w:p>
    <w:p>
      <w:pPr>
        <w:pStyle w:val="TOC2"/>
        <w:tabs>
          <w:tab w:val="right" w:leader="dot" w:pos="8306"/>
        </w:tabs>
      </w:pPr>
      <w:hyperlink w:anchor="_Toc3636" w:history="1">
        <w:r>
          <w:rPr>
            <w:rFonts w:ascii="仿宋" w:eastAsia="仿宋" w:hAnsi="仿宋" w:cs="仿宋" w:hint="eastAsia"/>
            <w:lang w:eastAsia="zh-CN"/>
          </w:rPr>
          <w:t>(三)、社交媒体使用准则</w:t>
        </w:r>
        <w:r>
          <w:tab/>
        </w:r>
        <w:r>
          <w:fldChar w:fldCharType="begin"/>
        </w:r>
        <w:r>
          <w:instrText xml:space="preserve"> PAGEREF _Toc3636 \h </w:instrText>
        </w:r>
        <w:r>
          <w:fldChar w:fldCharType="separate"/>
        </w:r>
        <w:r>
          <w:t>35</w:t>
        </w:r>
        <w:r>
          <w:fldChar w:fldCharType="end"/>
        </w:r>
      </w:hyperlink>
    </w:p>
    <w:p>
      <w:pPr>
        <w:pStyle w:val="TOC2"/>
        <w:tabs>
          <w:tab w:val="right" w:leader="dot" w:pos="8306"/>
        </w:tabs>
      </w:pPr>
      <w:hyperlink w:anchor="_Toc2443" w:history="1">
        <w:r>
          <w:rPr>
            <w:rFonts w:ascii="仿宋" w:eastAsia="仿宋" w:hAnsi="仿宋" w:cs="仿宋" w:hint="eastAsia"/>
            <w:lang w:eastAsia="zh-CN"/>
          </w:rPr>
          <w:t>(四)、公司与员工互动</w:t>
        </w:r>
        <w:r>
          <w:tab/>
        </w:r>
        <w:r>
          <w:fldChar w:fldCharType="begin"/>
        </w:r>
        <w:r>
          <w:instrText xml:space="preserve"> PAGEREF _Toc2443 \h </w:instrText>
        </w:r>
        <w:r>
          <w:fldChar w:fldCharType="separate"/>
        </w:r>
        <w:r>
          <w:t>38</w:t>
        </w:r>
        <w:r>
          <w:fldChar w:fldCharType="end"/>
        </w:r>
      </w:hyperlink>
    </w:p>
    <w:p>
      <w:pPr>
        <w:pStyle w:val="TOC2"/>
        <w:tabs>
          <w:tab w:val="right" w:leader="dot" w:pos="8306"/>
        </w:tabs>
      </w:pPr>
      <w:hyperlink w:anchor="_Toc14099" w:history="1">
        <w:r>
          <w:rPr>
            <w:rFonts w:ascii="仿宋" w:eastAsia="仿宋" w:hAnsi="仿宋" w:cs="仿宋" w:hint="eastAsia"/>
            <w:lang w:eastAsia="zh-CN"/>
          </w:rPr>
          <w:t>(五)、公司社交媒体账号管理</w:t>
        </w:r>
        <w:r>
          <w:tab/>
        </w:r>
        <w:r>
          <w:fldChar w:fldCharType="begin"/>
        </w:r>
        <w:r>
          <w:instrText xml:space="preserve"> PAGEREF _Toc14099 \h </w:instrText>
        </w:r>
        <w:r>
          <w:fldChar w:fldCharType="separate"/>
        </w:r>
        <w:r>
          <w:t>39</w:t>
        </w:r>
        <w:r>
          <w:fldChar w:fldCharType="end"/>
        </w:r>
      </w:hyperlink>
    </w:p>
    <w:p>
      <w:pPr>
        <w:pStyle w:val="TOC2"/>
        <w:tabs>
          <w:tab w:val="right" w:leader="dot" w:pos="8306"/>
        </w:tabs>
      </w:pPr>
      <w:hyperlink w:anchor="_Toc30083" w:history="1">
        <w:r>
          <w:rPr>
            <w:rFonts w:ascii="仿宋" w:eastAsia="仿宋" w:hAnsi="仿宋" w:cs="仿宋" w:hint="eastAsia"/>
            <w:lang w:eastAsia="zh-CN"/>
          </w:rPr>
          <w:t>(六)、职业发展机会的分享与推广</w:t>
        </w:r>
        <w:r>
          <w:tab/>
        </w:r>
        <w:r>
          <w:fldChar w:fldCharType="begin"/>
        </w:r>
        <w:r>
          <w:instrText xml:space="preserve"> PAGEREF _Toc30083 \h </w:instrText>
        </w:r>
        <w:r>
          <w:fldChar w:fldCharType="separate"/>
        </w:r>
        <w:r>
          <w:t>40</w:t>
        </w:r>
        <w:r>
          <w:fldChar w:fldCharType="end"/>
        </w:r>
      </w:hyperlink>
    </w:p>
    <w:p>
      <w:pPr>
        <w:pStyle w:val="TOC1"/>
        <w:tabs>
          <w:tab w:val="right" w:leader="dot" w:pos="8306"/>
        </w:tabs>
      </w:pPr>
      <w:hyperlink w:anchor="_Toc13326" w:history="1">
        <w:r>
          <w:rPr>
            <w:rFonts w:ascii="仿宋" w:eastAsia="仿宋" w:hAnsi="仿宋" w:cs="仿宋" w:hint="eastAsia"/>
            <w:lang w:eastAsia="zh-CN"/>
          </w:rPr>
          <w:t>七、员工社会责任履行及参与公益活动</w:t>
        </w:r>
        <w:r>
          <w:tab/>
        </w:r>
        <w:r>
          <w:fldChar w:fldCharType="begin"/>
        </w:r>
        <w:r>
          <w:instrText xml:space="preserve"> PAGEREF _Toc13326 \h </w:instrText>
        </w:r>
        <w:r>
          <w:fldChar w:fldCharType="separate"/>
        </w:r>
        <w:r>
          <w:t>41</w:t>
        </w:r>
        <w:r>
          <w:fldChar w:fldCharType="end"/>
        </w:r>
      </w:hyperlink>
    </w:p>
    <w:p>
      <w:pPr>
        <w:pStyle w:val="TOC2"/>
        <w:tabs>
          <w:tab w:val="right" w:leader="dot" w:pos="8306"/>
        </w:tabs>
      </w:pPr>
      <w:hyperlink w:anchor="_Toc24074" w:history="1">
        <w:r>
          <w:rPr>
            <w:rFonts w:ascii="仿宋" w:eastAsia="仿宋" w:hAnsi="仿宋" w:cs="仿宋" w:hint="eastAsia"/>
            <w:lang w:eastAsia="zh-CN"/>
          </w:rPr>
          <w:t>(一)、员工社会责任的内涵及履行方式</w:t>
        </w:r>
        <w:r>
          <w:tab/>
        </w:r>
        <w:r>
          <w:fldChar w:fldCharType="begin"/>
        </w:r>
        <w:r>
          <w:instrText xml:space="preserve"> PAGEREF _Toc24074 \h </w:instrText>
        </w:r>
        <w:r>
          <w:fldChar w:fldCharType="separate"/>
        </w:r>
        <w:r>
          <w:t>41</w:t>
        </w:r>
        <w:r>
          <w:fldChar w:fldCharType="end"/>
        </w:r>
      </w:hyperlink>
    </w:p>
    <w:p>
      <w:pPr>
        <w:pStyle w:val="TOC2"/>
        <w:tabs>
          <w:tab w:val="right" w:leader="dot" w:pos="8306"/>
        </w:tabs>
      </w:pPr>
      <w:hyperlink w:anchor="_Toc30123" w:history="1">
        <w:r>
          <w:rPr>
            <w:rFonts w:ascii="仿宋" w:eastAsia="仿宋" w:hAnsi="仿宋" w:cs="仿宋" w:hint="eastAsia"/>
            <w:lang w:eastAsia="zh-CN"/>
          </w:rPr>
          <w:t>(二)、参与公益活动的意义及实施策略</w:t>
        </w:r>
        <w:r>
          <w:tab/>
        </w:r>
        <w:r>
          <w:fldChar w:fldCharType="begin"/>
        </w:r>
        <w:r>
          <w:instrText xml:space="preserve"> PAGEREF _Toc30123 \h </w:instrText>
        </w:r>
        <w:r>
          <w:fldChar w:fldCharType="separate"/>
        </w:r>
        <w:r>
          <w:t>42</w:t>
        </w:r>
        <w:r>
          <w:fldChar w:fldCharType="end"/>
        </w:r>
      </w:hyperlink>
    </w:p>
    <w:p>
      <w:pPr>
        <w:pStyle w:val="TOC2"/>
        <w:tabs>
          <w:tab w:val="right" w:leader="dot" w:pos="8306"/>
        </w:tabs>
      </w:pPr>
      <w:hyperlink w:anchor="_Toc23230" w:history="1">
        <w:r>
          <w:rPr>
            <w:rFonts w:ascii="仿宋" w:eastAsia="仿宋" w:hAnsi="仿宋" w:cs="仿宋" w:hint="eastAsia"/>
            <w:lang w:eastAsia="zh-CN"/>
          </w:rPr>
          <w:t>(三)、社会责任履行及公益活动参与的持续推进</w:t>
        </w:r>
        <w:r>
          <w:tab/>
        </w:r>
        <w:r>
          <w:fldChar w:fldCharType="begin"/>
        </w:r>
        <w:r>
          <w:instrText xml:space="preserve"> PAGEREF _Toc23230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594" w:history="1">
        <w:r>
          <w:rPr>
            <w:rFonts w:ascii="仿宋" w:eastAsia="仿宋" w:hAnsi="仿宋" w:cs="仿宋" w:hint="eastAsia"/>
            <w:lang w:eastAsia="zh-CN"/>
          </w:rPr>
          <w:t>八、第四十章员工身心健康管理</w:t>
        </w:r>
        <w:r>
          <w:tab/>
        </w:r>
        <w:r>
          <w:fldChar w:fldCharType="begin"/>
        </w:r>
        <w:r>
          <w:instrText xml:space="preserve"> PAGEREF _Toc8594 \h </w:instrText>
        </w:r>
        <w:r>
          <w:fldChar w:fldCharType="separate"/>
        </w:r>
        <w:r>
          <w:t>43</w:t>
        </w:r>
        <w:r>
          <w:fldChar w:fldCharType="end"/>
        </w:r>
      </w:hyperlink>
    </w:p>
    <w:p>
      <w:pPr>
        <w:pStyle w:val="TOC2"/>
        <w:tabs>
          <w:tab w:val="right" w:leader="dot" w:pos="8306"/>
        </w:tabs>
      </w:pPr>
      <w:hyperlink w:anchor="_Toc15643" w:history="1">
        <w:r>
          <w:rPr>
            <w:rFonts w:ascii="仿宋" w:eastAsia="仿宋" w:hAnsi="仿宋" w:cs="仿宋" w:hint="eastAsia"/>
            <w:lang w:eastAsia="zh-CN"/>
          </w:rPr>
          <w:t>(一)、健康促进计划</w:t>
        </w:r>
        <w:r>
          <w:tab/>
        </w:r>
        <w:r>
          <w:fldChar w:fldCharType="begin"/>
        </w:r>
        <w:r>
          <w:instrText xml:space="preserve"> PAGEREF _Toc15643 \h </w:instrText>
        </w:r>
        <w:r>
          <w:fldChar w:fldCharType="separate"/>
        </w:r>
        <w:r>
          <w:t>43</w:t>
        </w:r>
        <w:r>
          <w:fldChar w:fldCharType="end"/>
        </w:r>
      </w:hyperlink>
    </w:p>
    <w:p>
      <w:pPr>
        <w:pStyle w:val="TOC2"/>
        <w:tabs>
          <w:tab w:val="right" w:leader="dot" w:pos="8306"/>
        </w:tabs>
      </w:pPr>
      <w:hyperlink w:anchor="_Toc25573" w:history="1">
        <w:r>
          <w:rPr>
            <w:rFonts w:ascii="仿宋" w:eastAsia="仿宋" w:hAnsi="仿宋" w:cs="仿宋" w:hint="eastAsia"/>
            <w:lang w:eastAsia="zh-CN"/>
          </w:rPr>
          <w:t>(二)、健康饮食与运动计划</w:t>
        </w:r>
        <w:r>
          <w:tab/>
        </w:r>
        <w:r>
          <w:fldChar w:fldCharType="begin"/>
        </w:r>
        <w:r>
          <w:instrText xml:space="preserve"> PAGEREF _Toc25573 \h </w:instrText>
        </w:r>
        <w:r>
          <w:fldChar w:fldCharType="separate"/>
        </w:r>
        <w:r>
          <w:t>44</w:t>
        </w:r>
        <w:r>
          <w:fldChar w:fldCharType="end"/>
        </w:r>
      </w:hyperlink>
    </w:p>
    <w:p>
      <w:pPr>
        <w:pStyle w:val="TOC2"/>
        <w:tabs>
          <w:tab w:val="right" w:leader="dot" w:pos="8306"/>
        </w:tabs>
      </w:pPr>
      <w:hyperlink w:anchor="_Toc26374" w:history="1">
        <w:r>
          <w:rPr>
            <w:rFonts w:ascii="仿宋" w:eastAsia="仿宋" w:hAnsi="仿宋" w:cs="仿宋" w:hint="eastAsia"/>
            <w:lang w:eastAsia="zh-CN"/>
          </w:rPr>
          <w:t>(三)、心理健康服务与支持</w:t>
        </w:r>
        <w:r>
          <w:tab/>
        </w:r>
        <w:r>
          <w:fldChar w:fldCharType="begin"/>
        </w:r>
        <w:r>
          <w:instrText xml:space="preserve"> PAGEREF _Toc26374 \h </w:instrText>
        </w:r>
        <w:r>
          <w:fldChar w:fldCharType="separate"/>
        </w:r>
        <w:r>
          <w:t>44</w:t>
        </w:r>
        <w:r>
          <w:fldChar w:fldCharType="end"/>
        </w:r>
      </w:hyperlink>
    </w:p>
    <w:p>
      <w:pPr>
        <w:pStyle w:val="TOC2"/>
        <w:tabs>
          <w:tab w:val="right" w:leader="dot" w:pos="8306"/>
        </w:tabs>
      </w:pPr>
      <w:hyperlink w:anchor="_Toc3090" w:history="1">
        <w:r>
          <w:rPr>
            <w:rFonts w:ascii="仿宋" w:eastAsia="仿宋" w:hAnsi="仿宋" w:cs="仿宋" w:hint="eastAsia"/>
            <w:lang w:eastAsia="zh-CN"/>
          </w:rPr>
          <w:t>(四)、工作压力管理</w:t>
        </w:r>
        <w:r>
          <w:tab/>
        </w:r>
        <w:r>
          <w:fldChar w:fldCharType="begin"/>
        </w:r>
        <w:r>
          <w:instrText xml:space="preserve"> PAGEREF _Toc3090 \h </w:instrText>
        </w:r>
        <w:r>
          <w:fldChar w:fldCharType="separate"/>
        </w:r>
        <w:r>
          <w:t>45</w:t>
        </w:r>
        <w:r>
          <w:fldChar w:fldCharType="end"/>
        </w:r>
      </w:hyperlink>
    </w:p>
    <w:p>
      <w:pPr>
        <w:pStyle w:val="TOC2"/>
        <w:tabs>
          <w:tab w:val="right" w:leader="dot" w:pos="8306"/>
        </w:tabs>
      </w:pPr>
      <w:hyperlink w:anchor="_Toc4818" w:history="1">
        <w:r>
          <w:rPr>
            <w:rFonts w:ascii="仿宋" w:eastAsia="仿宋" w:hAnsi="仿宋" w:cs="仿宋" w:hint="eastAsia"/>
            <w:lang w:eastAsia="zh-CN"/>
          </w:rPr>
          <w:t>(五)、工作负荷评估与调整</w:t>
        </w:r>
        <w:r>
          <w:tab/>
        </w:r>
        <w:r>
          <w:fldChar w:fldCharType="begin"/>
        </w:r>
        <w:r>
          <w:instrText xml:space="preserve"> PAGEREF _Toc4818 \h </w:instrText>
        </w:r>
        <w:r>
          <w:fldChar w:fldCharType="separate"/>
        </w:r>
        <w:r>
          <w:t>46</w:t>
        </w:r>
        <w:r>
          <w:fldChar w:fldCharType="end"/>
        </w:r>
      </w:hyperlink>
    </w:p>
    <w:p>
      <w:pPr>
        <w:pStyle w:val="TOC2"/>
        <w:tabs>
          <w:tab w:val="right" w:leader="dot" w:pos="8306"/>
        </w:tabs>
      </w:pPr>
      <w:hyperlink w:anchor="_Toc22869" w:history="1">
        <w:r>
          <w:rPr>
            <w:rFonts w:ascii="仿宋" w:eastAsia="仿宋" w:hAnsi="仿宋" w:cs="仿宋" w:hint="eastAsia"/>
            <w:lang w:eastAsia="zh-CN"/>
          </w:rPr>
          <w:t>(六)、员工心理咨询与支持</w:t>
        </w:r>
        <w:r>
          <w:tab/>
        </w:r>
        <w:r>
          <w:fldChar w:fldCharType="begin"/>
        </w:r>
        <w:r>
          <w:instrText xml:space="preserve"> PAGEREF _Toc22869 \h </w:instrText>
        </w:r>
        <w:r>
          <w:fldChar w:fldCharType="separate"/>
        </w:r>
        <w:r>
          <w:t>46</w:t>
        </w:r>
        <w:r>
          <w:fldChar w:fldCharType="end"/>
        </w:r>
      </w:hyperlink>
    </w:p>
    <w:p>
      <w:pPr>
        <w:pStyle w:val="TOC1"/>
        <w:tabs>
          <w:tab w:val="right" w:leader="dot" w:pos="8306"/>
        </w:tabs>
      </w:pPr>
      <w:hyperlink w:anchor="_Toc52" w:history="1">
        <w:r>
          <w:rPr>
            <w:rFonts w:ascii="仿宋" w:eastAsia="仿宋" w:hAnsi="仿宋" w:cs="仿宋" w:hint="eastAsia"/>
            <w:lang w:eastAsia="zh-CN"/>
          </w:rPr>
          <w:t>九、第十二章职业伦理与社会责任</w:t>
        </w:r>
        <w:r>
          <w:tab/>
        </w:r>
        <w:r>
          <w:fldChar w:fldCharType="begin"/>
        </w:r>
        <w:r>
          <w:instrText xml:space="preserve"> PAGEREF _Toc52 \h </w:instrText>
        </w:r>
        <w:r>
          <w:fldChar w:fldCharType="separate"/>
        </w:r>
        <w:r>
          <w:t>47</w:t>
        </w:r>
        <w:r>
          <w:fldChar w:fldCharType="end"/>
        </w:r>
      </w:hyperlink>
    </w:p>
    <w:p>
      <w:pPr>
        <w:pStyle w:val="TOC2"/>
        <w:tabs>
          <w:tab w:val="right" w:leader="dot" w:pos="8306"/>
        </w:tabs>
      </w:pPr>
      <w:hyperlink w:anchor="_Toc15440" w:history="1">
        <w:r>
          <w:rPr>
            <w:rFonts w:ascii="仿宋" w:eastAsia="仿宋" w:hAnsi="仿宋" w:cs="仿宋" w:hint="eastAsia"/>
            <w:lang w:eastAsia="zh-CN"/>
          </w:rPr>
          <w:t>(一)、职业道德规范</w:t>
        </w:r>
        <w:r>
          <w:tab/>
        </w:r>
        <w:r>
          <w:fldChar w:fldCharType="begin"/>
        </w:r>
        <w:r>
          <w:instrText xml:space="preserve"> PAGEREF _Toc15440 \h </w:instrText>
        </w:r>
        <w:r>
          <w:fldChar w:fldCharType="separate"/>
        </w:r>
        <w:r>
          <w:t>47</w:t>
        </w:r>
        <w:r>
          <w:fldChar w:fldCharType="end"/>
        </w:r>
      </w:hyperlink>
    </w:p>
    <w:p>
      <w:pPr>
        <w:pStyle w:val="TOC2"/>
        <w:tabs>
          <w:tab w:val="right" w:leader="dot" w:pos="8306"/>
        </w:tabs>
      </w:pPr>
      <w:hyperlink w:anchor="_Toc22014" w:history="1">
        <w:r>
          <w:rPr>
            <w:rFonts w:ascii="仿宋" w:eastAsia="仿宋" w:hAnsi="仿宋" w:cs="仿宋" w:hint="eastAsia"/>
            <w:lang w:eastAsia="zh-CN"/>
          </w:rPr>
          <w:t>(二)、社会责任履行</w:t>
        </w:r>
        <w:r>
          <w:tab/>
        </w:r>
        <w:r>
          <w:fldChar w:fldCharType="begin"/>
        </w:r>
        <w:r>
          <w:instrText xml:space="preserve"> PAGEREF _Toc22014 \h </w:instrText>
        </w:r>
        <w:r>
          <w:fldChar w:fldCharType="separate"/>
        </w:r>
        <w:r>
          <w:t>48</w:t>
        </w:r>
        <w:r>
          <w:fldChar w:fldCharType="end"/>
        </w:r>
      </w:hyperlink>
    </w:p>
    <w:p>
      <w:pPr>
        <w:pStyle w:val="TOC1"/>
        <w:tabs>
          <w:tab w:val="right" w:leader="dot" w:pos="8306"/>
        </w:tabs>
      </w:pPr>
      <w:hyperlink w:anchor="_Toc15971" w:history="1">
        <w:r>
          <w:rPr>
            <w:rFonts w:ascii="仿宋" w:eastAsia="仿宋" w:hAnsi="仿宋" w:cs="仿宋" w:hint="eastAsia"/>
            <w:lang w:eastAsia="zh-CN"/>
          </w:rPr>
          <w:t>十、第十三章技术与创新支持</w:t>
        </w:r>
        <w:r>
          <w:tab/>
        </w:r>
        <w:r>
          <w:fldChar w:fldCharType="begin"/>
        </w:r>
        <w:r>
          <w:instrText xml:space="preserve"> PAGEREF _Toc15971 \h </w:instrText>
        </w:r>
        <w:r>
          <w:fldChar w:fldCharType="separate"/>
        </w:r>
        <w:r>
          <w:t>49</w:t>
        </w:r>
        <w:r>
          <w:fldChar w:fldCharType="end"/>
        </w:r>
      </w:hyperlink>
    </w:p>
    <w:p>
      <w:pPr>
        <w:pStyle w:val="TOC2"/>
        <w:tabs>
          <w:tab w:val="right" w:leader="dot" w:pos="8306"/>
        </w:tabs>
      </w:pPr>
      <w:hyperlink w:anchor="_Toc18078" w:history="1">
        <w:r>
          <w:rPr>
            <w:rFonts w:ascii="仿宋" w:eastAsia="仿宋" w:hAnsi="仿宋" w:cs="仿宋" w:hint="eastAsia"/>
            <w:lang w:eastAsia="zh-CN"/>
          </w:rPr>
          <w:t>(一)、技术培训与更新</w:t>
        </w:r>
        <w:r>
          <w:tab/>
        </w:r>
        <w:r>
          <w:fldChar w:fldCharType="begin"/>
        </w:r>
        <w:r>
          <w:instrText xml:space="preserve"> PAGEREF _Toc18078 \h </w:instrText>
        </w:r>
        <w:r>
          <w:fldChar w:fldCharType="separate"/>
        </w:r>
        <w:r>
          <w:t>49</w:t>
        </w:r>
        <w:r>
          <w:fldChar w:fldCharType="end"/>
        </w:r>
      </w:hyperlink>
    </w:p>
    <w:p>
      <w:pPr>
        <w:pStyle w:val="TOC2"/>
        <w:tabs>
          <w:tab w:val="right" w:leader="dot" w:pos="8306"/>
        </w:tabs>
      </w:pPr>
      <w:hyperlink w:anchor="_Toc1183" w:history="1">
        <w:r>
          <w:rPr>
            <w:rFonts w:ascii="仿宋" w:eastAsia="仿宋" w:hAnsi="仿宋" w:cs="仿宋" w:hint="eastAsia"/>
            <w:lang w:eastAsia="zh-CN"/>
          </w:rPr>
          <w:t>(二)、创新文化与项目支持</w:t>
        </w:r>
        <w:r>
          <w:tab/>
        </w:r>
        <w:r>
          <w:fldChar w:fldCharType="begin"/>
        </w:r>
        <w:r>
          <w:instrText xml:space="preserve"> PAGEREF _Toc1183 \h </w:instrText>
        </w:r>
        <w:r>
          <w:fldChar w:fldCharType="separate"/>
        </w:r>
        <w:r>
          <w:t>50</w:t>
        </w:r>
        <w:r>
          <w:fldChar w:fldCharType="end"/>
        </w:r>
      </w:hyperlink>
    </w:p>
    <w:p>
      <w:pPr>
        <w:pStyle w:val="TOC1"/>
        <w:tabs>
          <w:tab w:val="right" w:leader="dot" w:pos="8306"/>
        </w:tabs>
      </w:pPr>
      <w:hyperlink w:anchor="_Toc13750" w:history="1">
        <w:r>
          <w:rPr>
            <w:rFonts w:ascii="仿宋" w:eastAsia="仿宋" w:hAnsi="仿宋" w:cs="仿宋" w:hint="eastAsia"/>
            <w:lang w:eastAsia="zh-CN"/>
          </w:rPr>
          <w:t>十一、员工离职率分析与降低措施</w:t>
        </w:r>
        <w:r>
          <w:tab/>
        </w:r>
        <w:r>
          <w:fldChar w:fldCharType="begin"/>
        </w:r>
        <w:r>
          <w:instrText xml:space="preserve"> PAGEREF _Toc13750 \h </w:instrText>
        </w:r>
        <w:r>
          <w:fldChar w:fldCharType="separate"/>
        </w:r>
        <w:r>
          <w:t>51</w:t>
        </w:r>
        <w:r>
          <w:fldChar w:fldCharType="end"/>
        </w:r>
      </w:hyperlink>
    </w:p>
    <w:p>
      <w:pPr>
        <w:pStyle w:val="TOC2"/>
        <w:tabs>
          <w:tab w:val="right" w:leader="dot" w:pos="8306"/>
        </w:tabs>
      </w:pPr>
      <w:hyperlink w:anchor="_Toc21395" w:history="1">
        <w:r>
          <w:rPr>
            <w:rFonts w:ascii="仿宋" w:eastAsia="仿宋" w:hAnsi="仿宋" w:cs="仿宋" w:hint="eastAsia"/>
            <w:lang w:eastAsia="zh-CN"/>
          </w:rPr>
          <w:t>(一)、离职率分析的方法与工具</w:t>
        </w:r>
        <w:r>
          <w:tab/>
        </w:r>
        <w:r>
          <w:fldChar w:fldCharType="begin"/>
        </w:r>
        <w:r>
          <w:instrText xml:space="preserve"> PAGEREF _Toc21395 \h </w:instrText>
        </w:r>
        <w:r>
          <w:fldChar w:fldCharType="separate"/>
        </w:r>
        <w:r>
          <w:t>51</w:t>
        </w:r>
        <w:r>
          <w:fldChar w:fldCharType="end"/>
        </w:r>
      </w:hyperlink>
    </w:p>
    <w:p>
      <w:pPr>
        <w:pStyle w:val="TOC2"/>
        <w:tabs>
          <w:tab w:val="right" w:leader="dot" w:pos="8306"/>
        </w:tabs>
      </w:pPr>
      <w:hyperlink w:anchor="_Toc20293" w:history="1">
        <w:r>
          <w:rPr>
            <w:rFonts w:ascii="仿宋" w:eastAsia="仿宋" w:hAnsi="仿宋" w:cs="仿宋" w:hint="eastAsia"/>
            <w:lang w:eastAsia="zh-CN"/>
          </w:rPr>
          <w:t>(二)、离职原因的调查与对策制定</w:t>
        </w:r>
        <w:r>
          <w:tab/>
        </w:r>
        <w:r>
          <w:fldChar w:fldCharType="begin"/>
        </w:r>
        <w:r>
          <w:instrText xml:space="preserve"> PAGEREF _Toc20293 \h </w:instrText>
        </w:r>
        <w:r>
          <w:fldChar w:fldCharType="separate"/>
        </w:r>
        <w:r>
          <w:t>52</w:t>
        </w:r>
        <w:r>
          <w:fldChar w:fldCharType="end"/>
        </w:r>
      </w:hyperlink>
    </w:p>
    <w:p>
      <w:pPr>
        <w:pStyle w:val="TOC2"/>
        <w:tabs>
          <w:tab w:val="right" w:leader="dot" w:pos="8306"/>
        </w:tabs>
      </w:pPr>
      <w:hyperlink w:anchor="_Toc25156" w:history="1">
        <w:r>
          <w:rPr>
            <w:rFonts w:ascii="仿宋" w:eastAsia="仿宋" w:hAnsi="仿宋" w:cs="仿宋" w:hint="eastAsia"/>
            <w:lang w:eastAsia="zh-CN"/>
          </w:rPr>
          <w:t>(三)、降低离职率的策略与实践</w:t>
        </w:r>
        <w:r>
          <w:tab/>
        </w:r>
        <w:r>
          <w:fldChar w:fldCharType="begin"/>
        </w:r>
        <w:r>
          <w:instrText xml:space="preserve"> PAGEREF _Toc25156 \h </w:instrText>
        </w:r>
        <w:r>
          <w:fldChar w:fldCharType="separate"/>
        </w:r>
        <w:r>
          <w:t>53</w:t>
        </w:r>
        <w:r>
          <w:fldChar w:fldCharType="end"/>
        </w:r>
      </w:hyperlink>
    </w:p>
    <w:p>
      <w:pPr>
        <w:pStyle w:val="TOC1"/>
        <w:tabs>
          <w:tab w:val="right" w:leader="dot" w:pos="8306"/>
        </w:tabs>
      </w:pPr>
      <w:hyperlink w:anchor="_Toc17716" w:history="1">
        <w:r>
          <w:rPr>
            <w:rFonts w:ascii="仿宋" w:eastAsia="仿宋" w:hAnsi="仿宋" w:cs="仿宋" w:hint="eastAsia"/>
            <w:lang w:eastAsia="zh-CN"/>
          </w:rPr>
          <w:t>十二、第四十五章员工品牌建设</w:t>
        </w:r>
        <w:r>
          <w:tab/>
        </w:r>
        <w:r>
          <w:fldChar w:fldCharType="begin"/>
        </w:r>
        <w:r>
          <w:instrText xml:space="preserve"> PAGEREF _Toc17716 \h </w:instrText>
        </w:r>
        <w:r>
          <w:fldChar w:fldCharType="separate"/>
        </w:r>
        <w:r>
          <w:t>54</w:t>
        </w:r>
        <w:r>
          <w:fldChar w:fldCharType="end"/>
        </w:r>
      </w:hyperlink>
    </w:p>
    <w:p>
      <w:pPr>
        <w:pStyle w:val="TOC2"/>
        <w:tabs>
          <w:tab w:val="right" w:leader="dot" w:pos="8306"/>
        </w:tabs>
      </w:pPr>
      <w:hyperlink w:anchor="_Toc32265" w:history="1">
        <w:r>
          <w:rPr>
            <w:rFonts w:ascii="仿宋" w:eastAsia="仿宋" w:hAnsi="仿宋" w:cs="仿宋" w:hint="eastAsia"/>
            <w:lang w:eastAsia="zh-CN"/>
          </w:rPr>
          <w:t>(一)、个人品牌管理</w:t>
        </w:r>
        <w:r>
          <w:tab/>
        </w:r>
        <w:r>
          <w:fldChar w:fldCharType="begin"/>
        </w:r>
        <w:r>
          <w:instrText xml:space="preserve"> PAGEREF _Toc32265 \h </w:instrText>
        </w:r>
        <w:r>
          <w:fldChar w:fldCharType="separate"/>
        </w:r>
        <w:r>
          <w:t>54</w:t>
        </w:r>
        <w:r>
          <w:fldChar w:fldCharType="end"/>
        </w:r>
      </w:hyperlink>
    </w:p>
    <w:p>
      <w:pPr>
        <w:pStyle w:val="TOC2"/>
        <w:tabs>
          <w:tab w:val="right" w:leader="dot" w:pos="8306"/>
        </w:tabs>
      </w:pPr>
      <w:hyperlink w:anchor="_Toc20047" w:history="1">
        <w:r>
          <w:rPr>
            <w:rFonts w:ascii="仿宋" w:eastAsia="仿宋" w:hAnsi="仿宋" w:cs="仿宋" w:hint="eastAsia"/>
            <w:lang w:eastAsia="zh-CN"/>
          </w:rPr>
          <w:t>(二)、在智能仪器仪表行业内建立个人影响力</w:t>
        </w:r>
        <w:r>
          <w:tab/>
        </w:r>
        <w:r>
          <w:fldChar w:fldCharType="begin"/>
        </w:r>
        <w:r>
          <w:instrText xml:space="preserve"> PAGEREF _Toc20047 \h </w:instrText>
        </w:r>
        <w:r>
          <w:fldChar w:fldCharType="separate"/>
        </w:r>
        <w:r>
          <w:t>55</w:t>
        </w:r>
        <w:r>
          <w:fldChar w:fldCharType="end"/>
        </w:r>
      </w:hyperlink>
    </w:p>
    <w:p>
      <w:pPr>
        <w:pStyle w:val="TOC2"/>
        <w:tabs>
          <w:tab w:val="right" w:leader="dot" w:pos="8306"/>
        </w:tabs>
      </w:pPr>
      <w:hyperlink w:anchor="_Toc20002" w:history="1">
        <w:r>
          <w:rPr>
            <w:rFonts w:ascii="仿宋" w:eastAsia="仿宋" w:hAnsi="仿宋" w:cs="仿宋" w:hint="eastAsia"/>
            <w:lang w:eastAsia="zh-CN"/>
          </w:rPr>
          <w:t>(三)、个人品牌与公司品牌的关联</w:t>
        </w:r>
        <w:r>
          <w:tab/>
        </w:r>
        <w:r>
          <w:fldChar w:fldCharType="begin"/>
        </w:r>
        <w:r>
          <w:instrText xml:space="preserve"> PAGEREF _Toc20002 \h </w:instrText>
        </w:r>
        <w:r>
          <w:fldChar w:fldCharType="separate"/>
        </w:r>
        <w:r>
          <w:t>56</w:t>
        </w:r>
        <w:r>
          <w:fldChar w:fldCharType="end"/>
        </w:r>
      </w:hyperlink>
    </w:p>
    <w:p>
      <w:pPr>
        <w:pStyle w:val="TOC2"/>
        <w:tabs>
          <w:tab w:val="right" w:leader="dot" w:pos="8306"/>
        </w:tabs>
      </w:pPr>
      <w:hyperlink w:anchor="_Toc6631" w:history="1">
        <w:r>
          <w:rPr>
            <w:rFonts w:ascii="仿宋" w:eastAsia="仿宋" w:hAnsi="仿宋" w:cs="仿宋" w:hint="eastAsia"/>
            <w:lang w:eastAsia="zh-CN"/>
          </w:rPr>
          <w:t>(四)、社交媒体与个人品牌</w:t>
        </w:r>
        <w:r>
          <w:tab/>
        </w:r>
        <w:r>
          <w:fldChar w:fldCharType="begin"/>
        </w:r>
        <w:r>
          <w:instrText xml:space="preserve"> PAGEREF _Toc6631 \h </w:instrText>
        </w:r>
        <w:r>
          <w:fldChar w:fldCharType="separate"/>
        </w:r>
        <w:r>
          <w:t>57</w:t>
        </w:r>
        <w:r>
          <w:fldChar w:fldCharType="end"/>
        </w:r>
      </w:hyperlink>
    </w:p>
    <w:p>
      <w:pPr>
        <w:pStyle w:val="TOC2"/>
        <w:tabs>
          <w:tab w:val="right" w:leader="dot" w:pos="8306"/>
        </w:tabs>
      </w:pPr>
      <w:hyperlink w:anchor="_Toc15692" w:history="1">
        <w:r>
          <w:rPr>
            <w:rFonts w:ascii="仿宋" w:eastAsia="仿宋" w:hAnsi="仿宋" w:cs="仿宋" w:hint="eastAsia"/>
            <w:lang w:eastAsia="zh-CN"/>
          </w:rPr>
          <w:t>(五)、个人品牌的社交媒体传播</w:t>
        </w:r>
        <w:r>
          <w:tab/>
        </w:r>
        <w:r>
          <w:fldChar w:fldCharType="begin"/>
        </w:r>
        <w:r>
          <w:instrText xml:space="preserve"> PAGEREF _Toc15692 \h </w:instrText>
        </w:r>
        <w:r>
          <w:fldChar w:fldCharType="separate"/>
        </w:r>
        <w:r>
          <w:t>58</w:t>
        </w:r>
        <w:r>
          <w:fldChar w:fldCharType="end"/>
        </w:r>
      </w:hyperlink>
    </w:p>
    <w:p>
      <w:pPr>
        <w:pStyle w:val="TOC2"/>
        <w:tabs>
          <w:tab w:val="right" w:leader="dot" w:pos="8306"/>
        </w:tabs>
      </w:pPr>
      <w:hyperlink w:anchor="_Toc17847" w:history="1">
        <w:r>
          <w:rPr>
            <w:rFonts w:ascii="仿宋" w:eastAsia="仿宋" w:hAnsi="仿宋" w:cs="仿宋" w:hint="eastAsia"/>
            <w:lang w:eastAsia="zh-CN"/>
          </w:rPr>
          <w:t>(六)、员工品牌建设与公司形象一致性</w:t>
        </w:r>
        <w:r>
          <w:tab/>
        </w:r>
        <w:r>
          <w:fldChar w:fldCharType="begin"/>
        </w:r>
        <w:r>
          <w:instrText xml:space="preserve"> PAGEREF _Toc17847 \h </w:instrText>
        </w:r>
        <w:r>
          <w:fldChar w:fldCharType="separate"/>
        </w:r>
        <w:r>
          <w:t>59</w:t>
        </w:r>
        <w:r>
          <w:fldChar w:fldCharType="end"/>
        </w:r>
      </w:hyperlink>
    </w:p>
    <w:p>
      <w:pPr>
        <w:pStyle w:val="TOC1"/>
        <w:tabs>
          <w:tab w:val="right" w:leader="dot" w:pos="8306"/>
        </w:tabs>
      </w:pPr>
      <w:hyperlink w:anchor="_Toc151" w:history="1">
        <w:r>
          <w:rPr>
            <w:rFonts w:ascii="仿宋" w:eastAsia="仿宋" w:hAnsi="仿宋" w:cs="仿宋" w:hint="eastAsia"/>
            <w:lang w:eastAsia="zh-CN"/>
          </w:rPr>
          <w:t>十三、第四十七章全球人才流动与交流</w:t>
        </w:r>
        <w:r>
          <w:tab/>
        </w:r>
        <w:r>
          <w:fldChar w:fldCharType="begin"/>
        </w:r>
        <w:r>
          <w:instrText xml:space="preserve"> PAGEREF _Toc151 \h </w:instrText>
        </w:r>
        <w:r>
          <w:fldChar w:fldCharType="separate"/>
        </w:r>
        <w:r>
          <w:t>59</w:t>
        </w:r>
        <w:r>
          <w:fldChar w:fldCharType="end"/>
        </w:r>
      </w:hyperlink>
    </w:p>
    <w:p>
      <w:pPr>
        <w:pStyle w:val="TOC2"/>
        <w:tabs>
          <w:tab w:val="right" w:leader="dot" w:pos="8306"/>
        </w:tabs>
      </w:pPr>
      <w:hyperlink w:anchor="_Toc4035" w:history="1">
        <w:r>
          <w:rPr>
            <w:rFonts w:ascii="仿宋" w:eastAsia="仿宋" w:hAnsi="仿宋" w:cs="仿宋" w:hint="eastAsia"/>
            <w:lang w:eastAsia="zh-CN"/>
          </w:rPr>
          <w:t>(一)、跨国项目与团队</w:t>
        </w:r>
        <w:r>
          <w:tab/>
        </w:r>
        <w:r>
          <w:fldChar w:fldCharType="begin"/>
        </w:r>
        <w:r>
          <w:instrText xml:space="preserve"> PAGEREF _Toc4035 \h </w:instrText>
        </w:r>
        <w:r>
          <w:fldChar w:fldCharType="separate"/>
        </w:r>
        <w:r>
          <w:t>59</w:t>
        </w:r>
        <w:r>
          <w:fldChar w:fldCharType="end"/>
        </w:r>
      </w:hyperlink>
    </w:p>
    <w:p>
      <w:pPr>
        <w:pStyle w:val="TOC2"/>
        <w:tabs>
          <w:tab w:val="right" w:leader="dot" w:pos="8306"/>
        </w:tabs>
      </w:pPr>
      <w:hyperlink w:anchor="_Toc11850" w:history="1">
        <w:r>
          <w:rPr>
            <w:rFonts w:ascii="仿宋" w:eastAsia="仿宋" w:hAnsi="仿宋" w:cs="仿宋" w:hint="eastAsia"/>
            <w:lang w:eastAsia="zh-CN"/>
          </w:rPr>
          <w:t>(二)、全球项目经验的累积</w:t>
        </w:r>
        <w:r>
          <w:tab/>
        </w:r>
        <w:r>
          <w:fldChar w:fldCharType="begin"/>
        </w:r>
        <w:r>
          <w:instrText xml:space="preserve"> PAGEREF _Toc11850 \h </w:instrText>
        </w:r>
        <w:r>
          <w:fldChar w:fldCharType="separate"/>
        </w:r>
        <w:r>
          <w:t>60</w:t>
        </w:r>
        <w:r>
          <w:fldChar w:fldCharType="end"/>
        </w:r>
      </w:hyperlink>
    </w:p>
    <w:p>
      <w:pPr>
        <w:pStyle w:val="TOC2"/>
        <w:tabs>
          <w:tab w:val="right" w:leader="dot" w:pos="8306"/>
        </w:tabs>
      </w:pPr>
      <w:hyperlink w:anchor="_Toc3139" w:history="1">
        <w:r>
          <w:rPr>
            <w:rFonts w:ascii="仿宋" w:eastAsia="仿宋" w:hAnsi="仿宋" w:cs="仿宋" w:hint="eastAsia"/>
            <w:lang w:eastAsia="zh-CN"/>
          </w:rPr>
          <w:t>(三)、跨文化团队领导与协作</w:t>
        </w:r>
        <w:r>
          <w:tab/>
        </w:r>
        <w:r>
          <w:fldChar w:fldCharType="begin"/>
        </w:r>
        <w:r>
          <w:instrText xml:space="preserve"> PAGEREF _Toc3139 \h </w:instrText>
        </w:r>
        <w:r>
          <w:fldChar w:fldCharType="separate"/>
        </w:r>
        <w:r>
          <w:t>61</w:t>
        </w:r>
        <w:r>
          <w:fldChar w:fldCharType="end"/>
        </w:r>
      </w:hyperlink>
    </w:p>
    <w:p>
      <w:pPr>
        <w:pStyle w:val="TOC2"/>
        <w:tabs>
          <w:tab w:val="right" w:leader="dot" w:pos="8306"/>
        </w:tabs>
      </w:pPr>
      <w:hyperlink w:anchor="_Toc11425" w:history="1">
        <w:r>
          <w:rPr>
            <w:rFonts w:ascii="仿宋" w:eastAsia="仿宋" w:hAnsi="仿宋" w:cs="仿宋" w:hint="eastAsia"/>
            <w:lang w:eastAsia="zh-CN"/>
          </w:rPr>
          <w:t>(四)、跨国交流与人才培养</w:t>
        </w:r>
        <w:r>
          <w:tab/>
        </w:r>
        <w:r>
          <w:fldChar w:fldCharType="begin"/>
        </w:r>
        <w:r>
          <w:instrText xml:space="preserve"> PAGEREF _Toc11425 \h </w:instrText>
        </w:r>
        <w:r>
          <w:fldChar w:fldCharType="separate"/>
        </w:r>
        <w:r>
          <w:t>62</w:t>
        </w:r>
        <w:r>
          <w:fldChar w:fldCharType="end"/>
        </w:r>
      </w:hyperlink>
    </w:p>
    <w:p>
      <w:pPr>
        <w:pStyle w:val="TOC2"/>
        <w:tabs>
          <w:tab w:val="right" w:leader="dot" w:pos="8306"/>
        </w:tabs>
      </w:pPr>
      <w:hyperlink w:anchor="_Toc10204" w:history="1">
        <w:r>
          <w:rPr>
            <w:rFonts w:ascii="仿宋" w:eastAsia="仿宋" w:hAnsi="仿宋" w:cs="仿宋" w:hint="eastAsia"/>
            <w:lang w:eastAsia="zh-CN"/>
          </w:rPr>
          <w:t>(五)、跨国交流计划的实施</w:t>
        </w:r>
        <w:r>
          <w:tab/>
        </w:r>
        <w:r>
          <w:fldChar w:fldCharType="begin"/>
        </w:r>
        <w:r>
          <w:instrText xml:space="preserve"> PAGEREF _Toc10204 \h </w:instrText>
        </w:r>
        <w:r>
          <w:fldChar w:fldCharType="separate"/>
        </w:r>
        <w:r>
          <w:t>63</w:t>
        </w:r>
        <w:r>
          <w:fldChar w:fldCharType="end"/>
        </w:r>
      </w:hyperlink>
    </w:p>
    <w:p>
      <w:pPr>
        <w:pStyle w:val="TOC2"/>
        <w:tabs>
          <w:tab w:val="right" w:leader="dot" w:pos="8306"/>
        </w:tabs>
      </w:pPr>
      <w:hyperlink w:anchor="_Toc16284" w:history="1">
        <w:r>
          <w:rPr>
            <w:rFonts w:ascii="仿宋" w:eastAsia="仿宋" w:hAnsi="仿宋" w:cs="仿宋" w:hint="eastAsia"/>
            <w:lang w:eastAsia="zh-CN"/>
          </w:rPr>
          <w:t>(六)、跨国培训与知识转移</w:t>
        </w:r>
        <w:r>
          <w:tab/>
        </w:r>
        <w:r>
          <w:fldChar w:fldCharType="begin"/>
        </w:r>
        <w:r>
          <w:instrText xml:space="preserve"> PAGEREF _Toc16284 \h </w:instrText>
        </w:r>
        <w:r>
          <w:fldChar w:fldCharType="separate"/>
        </w:r>
        <w:r>
          <w:t>64</w:t>
        </w:r>
        <w:r>
          <w:fldChar w:fldCharType="end"/>
        </w:r>
      </w:hyperlink>
    </w:p>
    <w:p>
      <w:pPr>
        <w:pStyle w:val="TOC1"/>
        <w:tabs>
          <w:tab w:val="right" w:leader="dot" w:pos="8306"/>
        </w:tabs>
      </w:pPr>
      <w:hyperlink w:anchor="_Toc16566" w:history="1">
        <w:r>
          <w:rPr>
            <w:rFonts w:ascii="仿宋" w:eastAsia="仿宋" w:hAnsi="仿宋" w:cs="仿宋" w:hint="eastAsia"/>
            <w:lang w:eastAsia="zh-CN"/>
          </w:rPr>
          <w:t>十四、员工多元化与包容性管理</w:t>
        </w:r>
        <w:r>
          <w:tab/>
        </w:r>
        <w:r>
          <w:fldChar w:fldCharType="begin"/>
        </w:r>
        <w:r>
          <w:instrText xml:space="preserve"> PAGEREF _Toc16566 \h </w:instrText>
        </w:r>
        <w:r>
          <w:fldChar w:fldCharType="separate"/>
        </w:r>
        <w:r>
          <w:t>65</w:t>
        </w:r>
        <w:r>
          <w:fldChar w:fldCharType="end"/>
        </w:r>
      </w:hyperlink>
    </w:p>
    <w:p>
      <w:pPr>
        <w:pStyle w:val="TOC2"/>
        <w:tabs>
          <w:tab w:val="right" w:leader="dot" w:pos="8306"/>
        </w:tabs>
      </w:pPr>
      <w:hyperlink w:anchor="_Toc30277" w:history="1">
        <w:r>
          <w:rPr>
            <w:rFonts w:ascii="仿宋" w:eastAsia="仿宋" w:hAnsi="仿宋" w:cs="仿宋" w:hint="eastAsia"/>
            <w:lang w:eastAsia="zh-CN"/>
          </w:rPr>
          <w:t>(一)、员工多元化的价值与挑战</w:t>
        </w:r>
        <w:r>
          <w:tab/>
        </w:r>
        <w:r>
          <w:fldChar w:fldCharType="begin"/>
        </w:r>
        <w:r>
          <w:instrText xml:space="preserve"> PAGEREF _Toc30277 \h </w:instrText>
        </w:r>
        <w:r>
          <w:fldChar w:fldCharType="separate"/>
        </w:r>
        <w:r>
          <w:t>65</w:t>
        </w:r>
        <w:r>
          <w:fldChar w:fldCharType="end"/>
        </w:r>
      </w:hyperlink>
    </w:p>
    <w:p>
      <w:pPr>
        <w:pStyle w:val="TOC2"/>
        <w:tabs>
          <w:tab w:val="right" w:leader="dot" w:pos="8306"/>
        </w:tabs>
      </w:pPr>
      <w:hyperlink w:anchor="_Toc13619" w:history="1">
        <w:r>
          <w:rPr>
            <w:rFonts w:ascii="仿宋" w:eastAsia="仿宋" w:hAnsi="仿宋" w:cs="仿宋" w:hint="eastAsia"/>
            <w:lang w:eastAsia="zh-CN"/>
          </w:rPr>
          <w:t>(二)、员工包容性政策与实践</w:t>
        </w:r>
        <w:r>
          <w:tab/>
        </w:r>
        <w:r>
          <w:fldChar w:fldCharType="begin"/>
        </w:r>
        <w:r>
          <w:instrText xml:space="preserve"> PAGEREF _Toc13619 \h </w:instrText>
        </w:r>
        <w:r>
          <w:fldChar w:fldCharType="separate"/>
        </w:r>
        <w:r>
          <w:t>65</w:t>
        </w:r>
        <w:r>
          <w:fldChar w:fldCharType="end"/>
        </w:r>
      </w:hyperlink>
    </w:p>
    <w:p>
      <w:pPr>
        <w:pStyle w:val="TOC2"/>
        <w:tabs>
          <w:tab w:val="right" w:leader="dot" w:pos="8306"/>
        </w:tabs>
      </w:pPr>
      <w:hyperlink w:anchor="_Toc31500" w:history="1">
        <w:r>
          <w:rPr>
            <w:rFonts w:ascii="仿宋" w:eastAsia="仿宋" w:hAnsi="仿宋" w:cs="仿宋" w:hint="eastAsia"/>
            <w:lang w:eastAsia="zh-CN"/>
          </w:rPr>
          <w:t>(三)、多元与包容性文化的培育与维护</w:t>
        </w:r>
        <w:r>
          <w:tab/>
        </w:r>
        <w:r>
          <w:fldChar w:fldCharType="begin"/>
        </w:r>
        <w:r>
          <w:instrText xml:space="preserve"> PAGEREF _Toc31500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02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智能仪器仪表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2132"/>
      <w:r>
        <w:rPr>
          <w:rFonts w:ascii="仿宋" w:eastAsia="仿宋" w:hAnsi="仿宋" w:cs="仿宋" w:hint="eastAsia"/>
          <w:sz w:val="28"/>
          <w:lang w:eastAsia="zh-CN"/>
        </w:rPr>
        <w:t>一、项目基本情况</w:t>
      </w:r>
      <w:bookmarkEnd w:id="2"/>
    </w:p>
    <w:p>
      <w:pPr>
        <w:pStyle w:val="Heading2"/>
        <w:rPr>
          <w:rFonts w:ascii="仿宋" w:eastAsia="仿宋" w:hAnsi="仿宋" w:cs="仿宋" w:hint="eastAsia"/>
          <w:lang w:eastAsia="zh-CN"/>
        </w:rPr>
      </w:pPr>
      <w:bookmarkStart w:id="3" w:name="_Toc27915"/>
      <w:r>
        <w:rPr>
          <w:rFonts w:ascii="仿宋" w:eastAsia="仿宋" w:hAnsi="仿宋" w:cs="仿宋" w:hint="eastAsia"/>
          <w:lang w:eastAsia="zh-CN"/>
        </w:rPr>
        <w:t>(一)、项目名称及建设性质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4" w:name="_Toc29941"/>
      <w:r>
        <w:rPr>
          <w:rFonts w:ascii="仿宋" w:eastAsia="仿宋" w:hAnsi="仿宋" w:cs="仿宋" w:hint="eastAsia"/>
          <w:sz w:val="28"/>
          <w:lang w:eastAsia="zh-CN"/>
        </w:rPr>
        <w:t>(二)、项目承办单位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5" w:name="_Toc26807"/>
      <w:r>
        <w:rPr>
          <w:rFonts w:ascii="仿宋" w:eastAsia="仿宋" w:hAnsi="仿宋" w:cs="仿宋" w:hint="eastAsia"/>
          <w:sz w:val="28"/>
          <w:lang w:eastAsia="zh-CN"/>
        </w:rPr>
        <w:t>(三)、项目实施的可行性</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智能仪器仪表行业进行新材料、新工艺、新产品的研发，以促进整个智能仪器仪表行业的结构调整和转型升级。这一系列政策的实施为智能仪器仪表行业提供了有力的支持，有助于智能仪器仪表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智能仪器仪表行业提供了增长的空间，同时，逐步升级的消费需求也促使智能仪器仪表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智能仪器仪表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6" w:name="_Toc8672"/>
      <w:r>
        <w:rPr>
          <w:rFonts w:ascii="仿宋" w:eastAsia="仿宋" w:hAnsi="仿宋" w:cs="仿宋" w:hint="eastAsia"/>
          <w:sz w:val="28"/>
          <w:lang w:eastAsia="zh-CN"/>
        </w:rPr>
        <w:t>(四)、项目建设选址</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7" w:name="_Toc21581"/>
      <w:r>
        <w:rPr>
          <w:rFonts w:ascii="仿宋" w:eastAsia="仿宋" w:hAnsi="仿宋" w:cs="仿宋" w:hint="eastAsia"/>
          <w:sz w:val="28"/>
          <w:lang w:eastAsia="zh-CN"/>
        </w:rPr>
        <w:t>(五)、建筑物建设规模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8" w:name="_Toc4539"/>
      <w:r>
        <w:rPr>
          <w:rFonts w:ascii="仿宋" w:eastAsia="仿宋" w:hAnsi="仿宋" w:cs="仿宋" w:hint="eastAsia"/>
          <w:sz w:val="28"/>
          <w:lang w:eastAsia="zh-CN"/>
        </w:rPr>
        <w:t>(六)、项目总投资及资金构成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9" w:name="_Toc20480"/>
      <w:r>
        <w:rPr>
          <w:rFonts w:ascii="仿宋" w:eastAsia="仿宋" w:hAnsi="仿宋" w:cs="仿宋" w:hint="eastAsia"/>
          <w:sz w:val="28"/>
          <w:lang w:eastAsia="zh-CN"/>
        </w:rPr>
        <w:t>(七)、资金筹措方案</w:t>
      </w:r>
      <w:bookmarkEnd w:id="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公司计划邀请合作伙伴参与项目投资，共同分享项目的发展成果。通过与智能仪器仪表行业内有实力、资源丰富的合作伙伴达成合作协议，实现资源共享、风险分担，提高项目的整体实力。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0" w:name="_Toc4980"/>
      <w:r>
        <w:rPr>
          <w:rFonts w:ascii="仿宋" w:eastAsia="仿宋" w:hAnsi="仿宋" w:cs="仿宋" w:hint="eastAsia"/>
          <w:sz w:val="28"/>
          <w:lang w:eastAsia="zh-CN"/>
        </w:rPr>
        <w:t>(八)、项目预期经济效益规划目标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1" w:name="_Toc26756"/>
      <w:r>
        <w:rPr>
          <w:rFonts w:ascii="仿宋" w:eastAsia="仿宋" w:hAnsi="仿宋" w:cs="仿宋" w:hint="eastAsia"/>
          <w:sz w:val="28"/>
          <w:lang w:eastAsia="zh-CN"/>
        </w:rPr>
        <w:t>(九)、项目建设进度规划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验收阶段：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项目总结：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31866"/>
      <w:r>
        <w:rPr>
          <w:rFonts w:ascii="仿宋" w:eastAsia="仿宋" w:hAnsi="仿宋" w:cs="仿宋" w:hint="eastAsia"/>
          <w:sz w:val="28"/>
          <w:lang w:eastAsia="zh-CN"/>
        </w:rPr>
        <w:t>二、员工压力管理及应对措施</w:t>
      </w:r>
      <w:bookmarkEnd w:id="12"/>
    </w:p>
    <w:p>
      <w:pPr>
        <w:pStyle w:val="Heading2"/>
        <w:rPr>
          <w:rFonts w:ascii="仿宋" w:eastAsia="仿宋" w:hAnsi="仿宋" w:cs="仿宋" w:hint="eastAsia"/>
          <w:lang w:eastAsia="zh-CN"/>
        </w:rPr>
      </w:pPr>
      <w:bookmarkStart w:id="13" w:name="_Toc29395"/>
      <w:r>
        <w:rPr>
          <w:rFonts w:ascii="仿宋" w:eastAsia="仿宋" w:hAnsi="仿宋" w:cs="仿宋" w:hint="eastAsia"/>
          <w:lang w:eastAsia="zh-CN"/>
        </w:rPr>
        <w:t>(一)、压力对员工的影响及管理原则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14" w:name="_Toc30218"/>
      <w:r>
        <w:rPr>
          <w:rFonts w:ascii="仿宋" w:eastAsia="仿宋" w:hAnsi="仿宋" w:cs="仿宋" w:hint="eastAsia"/>
          <w:sz w:val="28"/>
          <w:lang w:eastAsia="zh-CN"/>
        </w:rPr>
        <w:t>(二)、压力应对策略及其实施方案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15" w:name="_Toc724"/>
      <w:r>
        <w:rPr>
          <w:rFonts w:ascii="仿宋" w:eastAsia="仿宋" w:hAnsi="仿宋" w:cs="仿宋" w:hint="eastAsia"/>
          <w:sz w:val="28"/>
          <w:lang w:eastAsia="zh-CN"/>
        </w:rPr>
        <w:t>(三)、压力管理效果的评估及持续改进</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32154"/>
      <w:r>
        <w:rPr>
          <w:rFonts w:ascii="仿宋" w:eastAsia="仿宋" w:hAnsi="仿宋" w:cs="仿宋" w:hint="eastAsia"/>
          <w:sz w:val="28"/>
          <w:lang w:eastAsia="zh-CN"/>
        </w:rPr>
        <w:t>三、员工职业生涯规划与发展</w:t>
      </w:r>
      <w:bookmarkEnd w:id="16"/>
    </w:p>
    <w:p>
      <w:pPr>
        <w:pStyle w:val="Heading2"/>
        <w:rPr>
          <w:rFonts w:ascii="仿宋" w:eastAsia="仿宋" w:hAnsi="仿宋" w:cs="仿宋" w:hint="eastAsia"/>
          <w:lang w:eastAsia="zh-CN"/>
        </w:rPr>
      </w:pPr>
      <w:bookmarkStart w:id="17" w:name="_Toc15497"/>
      <w:r>
        <w:rPr>
          <w:rFonts w:ascii="仿宋" w:eastAsia="仿宋" w:hAnsi="仿宋" w:cs="仿宋" w:hint="eastAsia"/>
          <w:lang w:eastAsia="zh-CN"/>
        </w:rPr>
        <w:t>(一)、职业生涯规划概述</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了解当前和未来的职业市场趋势，以及所处智能仪器仪表行业的发展方向，有助于调整个人的职业规划，确保与市场需求保持一致。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18" w:name="_Toc31208"/>
      <w:r>
        <w:rPr>
          <w:rFonts w:ascii="仿宋" w:eastAsia="仿宋" w:hAnsi="仿宋" w:cs="仿宋" w:hint="eastAsia"/>
          <w:sz w:val="28"/>
          <w:lang w:eastAsia="zh-CN"/>
        </w:rPr>
        <w:t>(二)、基本原则与方法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智能仪器仪表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19" w:name="_Toc31606"/>
      <w:r>
        <w:rPr>
          <w:rFonts w:ascii="仿宋" w:eastAsia="仿宋" w:hAnsi="仿宋" w:cs="仿宋" w:hint="eastAsia"/>
          <w:sz w:val="28"/>
          <w:lang w:eastAsia="zh-CN"/>
        </w:rPr>
        <w:t>(三)、员工职业生涯管理</w:t>
      </w:r>
      <w:bookmarkEnd w:id="1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20" w:name="_Toc4409"/>
      <w:r>
        <w:rPr>
          <w:rFonts w:ascii="仿宋" w:eastAsia="仿宋" w:hAnsi="仿宋" w:cs="仿宋" w:hint="eastAsia"/>
          <w:sz w:val="28"/>
          <w:lang w:eastAsia="zh-CN"/>
        </w:rPr>
        <w:t>(四)、职业生涯发展支持体系</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建立一个职业发展资源中心，集中提供各类有关职业发展的信息和工具，有助于员工更便捷地获取所需的资源。这可以包括在线平台、内部文档、智能仪器仪表行业报告等。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21" w:name="_Toc27221"/>
      <w:r>
        <w:rPr>
          <w:rFonts w:ascii="仿宋" w:eastAsia="仿宋" w:hAnsi="仿宋" w:cs="仿宋" w:hint="eastAsia"/>
          <w:sz w:val="28"/>
          <w:lang w:eastAsia="zh-CN"/>
        </w:rPr>
        <w:t>(五)、公司文化与员工职业发展融合</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22" w:name="_Toc4807"/>
      <w:r>
        <w:rPr>
          <w:rFonts w:ascii="仿宋" w:eastAsia="仿宋" w:hAnsi="仿宋" w:cs="仿宋" w:hint="eastAsia"/>
          <w:sz w:val="28"/>
          <w:lang w:eastAsia="zh-CN"/>
        </w:rPr>
        <w:t>(六)、未来趋势与发展策略</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未来，技术将继续成为职业发展的关键驱动力。新兴技术如人工智能、大数据分析、区块链等将改变许多智能仪器仪表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投资于员工的技能培训，确保他们具备未来工作所需的新技能。与智能仪器仪表行业专业机构建立合作关系，提供最新的智能仪器仪表行业培训。</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灵活的工作制度：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在这个不断变化的时代，有效的职业生涯发展策略需要紧跟潮流，促使组织和员工共同适应未来的挑战与机遇。</w:t>
      </w:r>
    </w:p>
    <w:p>
      <w:pPr>
        <w:pStyle w:val="Heading1"/>
        <w:ind w:firstLine="560" w:firstLineChars="200"/>
        <w:rPr>
          <w:rFonts w:ascii="仿宋" w:eastAsia="仿宋" w:hAnsi="仿宋" w:cs="仿宋" w:hint="eastAsia"/>
          <w:sz w:val="28"/>
          <w:lang w:eastAsia="zh-CN"/>
        </w:rPr>
      </w:pPr>
      <w:bookmarkStart w:id="23" w:name="_Toc13651"/>
      <w:r>
        <w:rPr>
          <w:rFonts w:ascii="仿宋" w:eastAsia="仿宋" w:hAnsi="仿宋" w:cs="仿宋" w:hint="eastAsia"/>
          <w:sz w:val="28"/>
          <w:lang w:eastAsia="zh-CN"/>
        </w:rPr>
        <w:t>四、公司简介</w:t>
      </w:r>
      <w:bookmarkEnd w:id="23"/>
    </w:p>
    <w:p>
      <w:pPr>
        <w:pStyle w:val="Heading2"/>
        <w:rPr>
          <w:rFonts w:ascii="仿宋" w:eastAsia="仿宋" w:hAnsi="仿宋" w:cs="仿宋" w:hint="eastAsia"/>
          <w:lang w:eastAsia="zh-CN"/>
        </w:rPr>
      </w:pPr>
      <w:bookmarkStart w:id="24" w:name="_Toc5235"/>
      <w:r>
        <w:rPr>
          <w:rFonts w:ascii="仿宋" w:eastAsia="仿宋" w:hAnsi="仿宋" w:cs="仿宋" w:hint="eastAsia"/>
          <w:lang w:eastAsia="zh-CN"/>
        </w:rPr>
        <w:t>(一)、公司基本信息</w:t>
      </w:r>
      <w:bookmarkEnd w:id="2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25" w:name="_Toc4982"/>
      <w:r>
        <w:rPr>
          <w:rFonts w:ascii="仿宋" w:eastAsia="仿宋" w:hAnsi="仿宋" w:cs="仿宋" w:hint="eastAsia"/>
          <w:sz w:val="28"/>
          <w:lang w:eastAsia="zh-CN"/>
        </w:rPr>
        <w:t>(二)、公司简介</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智能仪器仪表 项目公司是一家致力于 智能仪器仪表智能仪器仪表行业的公司，成立于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r>
        <w:rPr>
          <w:rFonts w:ascii="仿宋" w:eastAsia="仿宋" w:hAnsi="仿宋" w:cs="仿宋" w:hint="eastAsia"/>
          <w:sz w:val="28"/>
          <w:lang w:eastAsia="zh-CN"/>
        </w:rPr>
        <w:t>智能仪器仪表 项目公司的使命是 [公司使命]，旨在通过 [关键业务活动] 提升智能仪器仪表智能仪器仪表行业的整体水平。公司的愿景是 [公司愿景]，立志成为 智能仪器仪表 中的领军企业，引领智能仪器仪表行业未来的发展方向。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项目公司拥有一支充满活力、高度专业化的团队。团队成员具备丰富的智能仪器仪表行业经验和专业知识，致力于通过协同合作实现公司设定的战略目标。公司注重员工培训和发展，提供广阔的职业发展空间。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26" w:name="_Toc12085"/>
      <w:r>
        <w:rPr>
          <w:rFonts w:ascii="仿宋" w:eastAsia="仿宋" w:hAnsi="仿宋" w:cs="仿宋" w:hint="eastAsia"/>
          <w:sz w:val="28"/>
          <w:lang w:eastAsia="zh-CN"/>
        </w:rPr>
        <w:t>(三)、核心人员介绍</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在市场拓展和品牌建设方面具有丰富经验，致力于提升公司在智能仪器仪表行业中的市场份额。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4" w:history="1">
        <w:r>
          <w:rPr>
            <w:rFonts w:ascii="SimSun" w:eastAsia="SimSun" w:hAnsi="SimSun" w:cs="SimSun"/>
            <w:b/>
            <w:bCs/>
            <w:color w:val="0000EE"/>
            <w:kern w:val="0"/>
            <w:sz w:val="30"/>
            <w:szCs w:val="30"/>
            <w:u w:val="single" w:color="0000EE"/>
          </w:rPr>
          <w:t>https://d.book118.com/388141117003006032</w:t>
        </w:r>
      </w:hyperlink>
    </w:p>
    <w:p>
      <w:pPr>
        <w:ind w:firstLine="560" w:firstLineChars="200"/>
        <w:rPr>
          <w:rFonts w:ascii="仿宋" w:eastAsia="仿宋" w:hAnsi="仿宋" w:cs="仿宋" w:hint="eastAsia"/>
          <w:sz w:val="28"/>
        </w:rPr>
      </w:pPr>
    </w:p>
    <w:sectPr>
      <w:headerReference w:type="default" r:id="rId65"/>
      <w:footerReference w:type="default" r:id="rId66"/>
      <w:type w:val="nextPage"/>
      <w:pgSz w:w="11906" w:h="16838"/>
      <w:pgMar w:top="1440" w:right="1800" w:bottom="1440" w:left="1800" w:header="851" w:footer="992" w:gutter="0"/>
      <w:pgNumType w:start="3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智能仪器仪表行业员工职业发展规划与管理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273EAD"/>
    <w:rsid w:val="0B273EA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yperlink" Target="https://d.book118.com/388141117003006032" TargetMode="External" /><Relationship Id="rId65" Type="http://schemas.openxmlformats.org/officeDocument/2006/relationships/header" Target="header31.xml" /><Relationship Id="rId66" Type="http://schemas.openxmlformats.org/officeDocument/2006/relationships/footer" Target="footer31.xml" /><Relationship Id="rId67" Type="http://schemas.openxmlformats.org/officeDocument/2006/relationships/theme" Target="theme/theme1.xml" /><Relationship Id="rId68" Type="http://schemas.openxmlformats.org/officeDocument/2006/relationships/styles" Target="styles.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2023-12-09T05:39:00Z</dcterms:created>
  <dcterms:modified xsi:type="dcterms:W3CDTF">2023-12-09T05:39:20Z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61CBCD802E4A4B339646D7994172FA93_11</vt:lpwstr>
  </property>
  <property fmtid="{D5CDD505-2E9C-101B-9397-08002B2CF9AE}" pid="3" name="KSOProductBuildVer">
    <vt:lpwstr>2052-12.1.0.15712</vt:lpwstr>
  </property>
</Properties>
</file>