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凝血酶原复合物项目规划设计纲要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32" w:history="1">
        <w:r>
          <w:rPr>
            <w:rFonts w:ascii="仿宋" w:eastAsia="仿宋" w:hAnsi="仿宋" w:cs="仿宋" w:hint="eastAsia"/>
            <w:lang w:eastAsia="zh-CN"/>
          </w:rPr>
          <w:t>序言</w:t>
        </w:r>
        <w:r>
          <w:tab/>
        </w:r>
        <w:r>
          <w:fldChar w:fldCharType="begin"/>
        </w:r>
        <w:r>
          <w:instrText xml:space="preserve"> PAGEREF _Toc27632 \h </w:instrText>
        </w:r>
        <w:r>
          <w:fldChar w:fldCharType="separate"/>
        </w:r>
        <w:r>
          <w:t>3</w:t>
        </w:r>
        <w:r>
          <w:fldChar w:fldCharType="end"/>
        </w:r>
      </w:hyperlink>
    </w:p>
    <w:p>
      <w:pPr>
        <w:pStyle w:val="TOC1"/>
        <w:tabs>
          <w:tab w:val="right" w:leader="dot" w:pos="8306"/>
        </w:tabs>
      </w:pPr>
      <w:hyperlink w:anchor="_Toc17647" w:history="1">
        <w:r>
          <w:rPr>
            <w:rFonts w:ascii="仿宋" w:eastAsia="仿宋" w:hAnsi="仿宋" w:cs="仿宋" w:hint="eastAsia"/>
            <w:lang w:eastAsia="zh-CN"/>
          </w:rPr>
          <w:t>一、凝血酶原复合物项目可持续发展</w:t>
        </w:r>
        <w:r>
          <w:tab/>
        </w:r>
        <w:r>
          <w:fldChar w:fldCharType="begin"/>
        </w:r>
        <w:r>
          <w:instrText xml:space="preserve"> PAGEREF _Toc17647 \h </w:instrText>
        </w:r>
        <w:r>
          <w:fldChar w:fldCharType="separate"/>
        </w:r>
        <w:r>
          <w:t>3</w:t>
        </w:r>
        <w:r>
          <w:fldChar w:fldCharType="end"/>
        </w:r>
      </w:hyperlink>
    </w:p>
    <w:p>
      <w:pPr>
        <w:pStyle w:val="TOC2"/>
        <w:tabs>
          <w:tab w:val="right" w:leader="dot" w:pos="8306"/>
        </w:tabs>
      </w:pPr>
      <w:hyperlink w:anchor="_Toc24425" w:history="1">
        <w:r>
          <w:rPr>
            <w:rFonts w:ascii="仿宋" w:eastAsia="仿宋" w:hAnsi="仿宋" w:cs="仿宋" w:hint="eastAsia"/>
            <w:lang w:eastAsia="zh-CN"/>
          </w:rPr>
          <w:t>(一)、可持续战略与实践</w:t>
        </w:r>
        <w:r>
          <w:tab/>
        </w:r>
        <w:r>
          <w:fldChar w:fldCharType="begin"/>
        </w:r>
        <w:r>
          <w:instrText xml:space="preserve"> PAGEREF _Toc24425 \h </w:instrText>
        </w:r>
        <w:r>
          <w:fldChar w:fldCharType="separate"/>
        </w:r>
        <w:r>
          <w:t>3</w:t>
        </w:r>
        <w:r>
          <w:fldChar w:fldCharType="end"/>
        </w:r>
      </w:hyperlink>
    </w:p>
    <w:p>
      <w:pPr>
        <w:pStyle w:val="TOC2"/>
        <w:tabs>
          <w:tab w:val="right" w:leader="dot" w:pos="8306"/>
        </w:tabs>
      </w:pPr>
      <w:hyperlink w:anchor="_Toc9224" w:history="1">
        <w:r>
          <w:rPr>
            <w:rFonts w:ascii="仿宋" w:eastAsia="仿宋" w:hAnsi="仿宋" w:cs="仿宋" w:hint="eastAsia"/>
            <w:lang w:eastAsia="zh-CN"/>
          </w:rPr>
          <w:t>(二)、环保与社会责任</w:t>
        </w:r>
        <w:r>
          <w:tab/>
        </w:r>
        <w:r>
          <w:fldChar w:fldCharType="begin"/>
        </w:r>
        <w:r>
          <w:instrText xml:space="preserve"> PAGEREF _Toc9224 \h </w:instrText>
        </w:r>
        <w:r>
          <w:fldChar w:fldCharType="separate"/>
        </w:r>
        <w:r>
          <w:t>4</w:t>
        </w:r>
        <w:r>
          <w:fldChar w:fldCharType="end"/>
        </w:r>
      </w:hyperlink>
    </w:p>
    <w:p>
      <w:pPr>
        <w:pStyle w:val="TOC1"/>
        <w:tabs>
          <w:tab w:val="right" w:leader="dot" w:pos="8306"/>
        </w:tabs>
      </w:pPr>
      <w:hyperlink w:anchor="_Toc19636" w:history="1">
        <w:r>
          <w:rPr>
            <w:rFonts w:ascii="仿宋" w:eastAsia="仿宋" w:hAnsi="仿宋" w:cs="仿宋" w:hint="eastAsia"/>
            <w:lang w:eastAsia="zh-CN"/>
          </w:rPr>
          <w:t>二、凝血酶原复合物项目建设单位说明</w:t>
        </w:r>
        <w:r>
          <w:tab/>
        </w:r>
        <w:r>
          <w:fldChar w:fldCharType="begin"/>
        </w:r>
        <w:r>
          <w:instrText xml:space="preserve"> PAGEREF _Toc19636 \h </w:instrText>
        </w:r>
        <w:r>
          <w:fldChar w:fldCharType="separate"/>
        </w:r>
        <w:r>
          <w:t>5</w:t>
        </w:r>
        <w:r>
          <w:fldChar w:fldCharType="end"/>
        </w:r>
      </w:hyperlink>
    </w:p>
    <w:p>
      <w:pPr>
        <w:pStyle w:val="TOC2"/>
        <w:tabs>
          <w:tab w:val="right" w:leader="dot" w:pos="8306"/>
        </w:tabs>
      </w:pPr>
      <w:hyperlink w:anchor="_Toc5893" w:history="1">
        <w:r>
          <w:rPr>
            <w:rFonts w:ascii="仿宋" w:eastAsia="仿宋" w:hAnsi="仿宋" w:cs="仿宋" w:hint="eastAsia"/>
            <w:lang w:eastAsia="zh-CN"/>
          </w:rPr>
          <w:t>(一)、凝血酶原复合物项目承办单位基本情况</w:t>
        </w:r>
        <w:r>
          <w:tab/>
        </w:r>
        <w:r>
          <w:fldChar w:fldCharType="begin"/>
        </w:r>
        <w:r>
          <w:instrText xml:space="preserve"> PAGEREF _Toc5893 \h </w:instrText>
        </w:r>
        <w:r>
          <w:fldChar w:fldCharType="separate"/>
        </w:r>
        <w:r>
          <w:t>5</w:t>
        </w:r>
        <w:r>
          <w:fldChar w:fldCharType="end"/>
        </w:r>
      </w:hyperlink>
    </w:p>
    <w:p>
      <w:pPr>
        <w:pStyle w:val="TOC2"/>
        <w:tabs>
          <w:tab w:val="right" w:leader="dot" w:pos="8306"/>
        </w:tabs>
      </w:pPr>
      <w:hyperlink w:anchor="_Toc13124" w:history="1">
        <w:r>
          <w:rPr>
            <w:rFonts w:ascii="仿宋" w:eastAsia="仿宋" w:hAnsi="仿宋" w:cs="仿宋" w:hint="eastAsia"/>
            <w:lang w:eastAsia="zh-CN"/>
          </w:rPr>
          <w:t>(二)、公司经济效益分析</w:t>
        </w:r>
        <w:r>
          <w:tab/>
        </w:r>
        <w:r>
          <w:fldChar w:fldCharType="begin"/>
        </w:r>
        <w:r>
          <w:instrText xml:space="preserve"> PAGEREF _Toc13124 \h </w:instrText>
        </w:r>
        <w:r>
          <w:fldChar w:fldCharType="separate"/>
        </w:r>
        <w:r>
          <w:t>5</w:t>
        </w:r>
        <w:r>
          <w:fldChar w:fldCharType="end"/>
        </w:r>
      </w:hyperlink>
    </w:p>
    <w:p>
      <w:pPr>
        <w:pStyle w:val="TOC1"/>
        <w:tabs>
          <w:tab w:val="right" w:leader="dot" w:pos="8306"/>
        </w:tabs>
      </w:pPr>
      <w:hyperlink w:anchor="_Toc21600" w:history="1">
        <w:r>
          <w:rPr>
            <w:rFonts w:ascii="仿宋" w:eastAsia="仿宋" w:hAnsi="仿宋" w:cs="仿宋" w:hint="eastAsia"/>
            <w:lang w:eastAsia="zh-CN"/>
          </w:rPr>
          <w:t>三、凝血酶原复合物项目危机管理</w:t>
        </w:r>
        <w:r>
          <w:tab/>
        </w:r>
        <w:r>
          <w:fldChar w:fldCharType="begin"/>
        </w:r>
        <w:r>
          <w:instrText xml:space="preserve"> PAGEREF _Toc21600 \h </w:instrText>
        </w:r>
        <w:r>
          <w:fldChar w:fldCharType="separate"/>
        </w:r>
        <w:r>
          <w:t>6</w:t>
        </w:r>
        <w:r>
          <w:fldChar w:fldCharType="end"/>
        </w:r>
      </w:hyperlink>
    </w:p>
    <w:p>
      <w:pPr>
        <w:pStyle w:val="TOC2"/>
        <w:tabs>
          <w:tab w:val="right" w:leader="dot" w:pos="8306"/>
        </w:tabs>
      </w:pPr>
      <w:hyperlink w:anchor="_Toc6456" w:history="1">
        <w:r>
          <w:rPr>
            <w:rFonts w:ascii="仿宋" w:eastAsia="仿宋" w:hAnsi="仿宋" w:cs="仿宋" w:hint="eastAsia"/>
            <w:lang w:eastAsia="zh-CN"/>
          </w:rPr>
          <w:t>(一)、危机预警与识别</w:t>
        </w:r>
        <w:r>
          <w:tab/>
        </w:r>
        <w:r>
          <w:fldChar w:fldCharType="begin"/>
        </w:r>
        <w:r>
          <w:instrText xml:space="preserve"> PAGEREF _Toc6456 \h </w:instrText>
        </w:r>
        <w:r>
          <w:fldChar w:fldCharType="separate"/>
        </w:r>
        <w:r>
          <w:t>6</w:t>
        </w:r>
        <w:r>
          <w:fldChar w:fldCharType="end"/>
        </w:r>
      </w:hyperlink>
    </w:p>
    <w:p>
      <w:pPr>
        <w:pStyle w:val="TOC2"/>
        <w:tabs>
          <w:tab w:val="right" w:leader="dot" w:pos="8306"/>
        </w:tabs>
      </w:pPr>
      <w:hyperlink w:anchor="_Toc29978" w:history="1">
        <w:r>
          <w:rPr>
            <w:rFonts w:ascii="仿宋" w:eastAsia="仿宋" w:hAnsi="仿宋" w:cs="仿宋" w:hint="eastAsia"/>
            <w:lang w:eastAsia="zh-CN"/>
          </w:rPr>
          <w:t>(二)、危机应对与恢复</w:t>
        </w:r>
        <w:r>
          <w:tab/>
        </w:r>
        <w:r>
          <w:fldChar w:fldCharType="begin"/>
        </w:r>
        <w:r>
          <w:instrText xml:space="preserve"> PAGEREF _Toc29978 \h </w:instrText>
        </w:r>
        <w:r>
          <w:fldChar w:fldCharType="separate"/>
        </w:r>
        <w:r>
          <w:t>7</w:t>
        </w:r>
        <w:r>
          <w:fldChar w:fldCharType="end"/>
        </w:r>
      </w:hyperlink>
    </w:p>
    <w:p>
      <w:pPr>
        <w:pStyle w:val="TOC1"/>
        <w:tabs>
          <w:tab w:val="right" w:leader="dot" w:pos="8306"/>
        </w:tabs>
      </w:pPr>
      <w:hyperlink w:anchor="_Toc14688" w:history="1">
        <w:r>
          <w:rPr>
            <w:rFonts w:ascii="仿宋" w:eastAsia="仿宋" w:hAnsi="仿宋" w:cs="仿宋" w:hint="eastAsia"/>
            <w:lang w:eastAsia="zh-CN"/>
          </w:rPr>
          <w:t>四、工艺说明</w:t>
        </w:r>
        <w:r>
          <w:tab/>
        </w:r>
        <w:r>
          <w:fldChar w:fldCharType="begin"/>
        </w:r>
        <w:r>
          <w:instrText xml:space="preserve"> PAGEREF _Toc14688 \h </w:instrText>
        </w:r>
        <w:r>
          <w:fldChar w:fldCharType="separate"/>
        </w:r>
        <w:r>
          <w:t>9</w:t>
        </w:r>
        <w:r>
          <w:fldChar w:fldCharType="end"/>
        </w:r>
      </w:hyperlink>
    </w:p>
    <w:p>
      <w:pPr>
        <w:pStyle w:val="TOC2"/>
        <w:tabs>
          <w:tab w:val="right" w:leader="dot" w:pos="8306"/>
        </w:tabs>
      </w:pPr>
      <w:hyperlink w:anchor="_Toc7995" w:history="1">
        <w:r>
          <w:rPr>
            <w:rFonts w:ascii="仿宋" w:eastAsia="仿宋" w:hAnsi="仿宋" w:cs="仿宋" w:hint="eastAsia"/>
            <w:lang w:eastAsia="zh-CN"/>
          </w:rPr>
          <w:t>(一)、技术管理特点</w:t>
        </w:r>
        <w:r>
          <w:tab/>
        </w:r>
        <w:r>
          <w:fldChar w:fldCharType="begin"/>
        </w:r>
        <w:r>
          <w:instrText xml:space="preserve"> PAGEREF _Toc7995 \h </w:instrText>
        </w:r>
        <w:r>
          <w:fldChar w:fldCharType="separate"/>
        </w:r>
        <w:r>
          <w:t>9</w:t>
        </w:r>
        <w:r>
          <w:fldChar w:fldCharType="end"/>
        </w:r>
      </w:hyperlink>
    </w:p>
    <w:p>
      <w:pPr>
        <w:pStyle w:val="TOC2"/>
        <w:tabs>
          <w:tab w:val="right" w:leader="dot" w:pos="8306"/>
        </w:tabs>
      </w:pPr>
      <w:hyperlink w:anchor="_Toc26198" w:history="1">
        <w:r>
          <w:rPr>
            <w:rFonts w:ascii="仿宋" w:eastAsia="仿宋" w:hAnsi="仿宋" w:cs="仿宋" w:hint="eastAsia"/>
            <w:lang w:eastAsia="zh-CN"/>
          </w:rPr>
          <w:t>(二)、凝血酶原复合物项目工艺技术设计方案</w:t>
        </w:r>
        <w:r>
          <w:tab/>
        </w:r>
        <w:r>
          <w:fldChar w:fldCharType="begin"/>
        </w:r>
        <w:r>
          <w:instrText xml:space="preserve"> PAGEREF _Toc26198 \h </w:instrText>
        </w:r>
        <w:r>
          <w:fldChar w:fldCharType="separate"/>
        </w:r>
        <w:r>
          <w:t>10</w:t>
        </w:r>
        <w:r>
          <w:fldChar w:fldCharType="end"/>
        </w:r>
      </w:hyperlink>
    </w:p>
    <w:p>
      <w:pPr>
        <w:pStyle w:val="TOC2"/>
        <w:tabs>
          <w:tab w:val="right" w:leader="dot" w:pos="8306"/>
        </w:tabs>
      </w:pPr>
      <w:hyperlink w:anchor="_Toc13555" w:history="1">
        <w:r>
          <w:rPr>
            <w:rFonts w:ascii="仿宋" w:eastAsia="仿宋" w:hAnsi="仿宋" w:cs="仿宋" w:hint="eastAsia"/>
            <w:lang w:eastAsia="zh-CN"/>
          </w:rPr>
          <w:t>(三)、设备选型方案</w:t>
        </w:r>
        <w:r>
          <w:tab/>
        </w:r>
        <w:r>
          <w:fldChar w:fldCharType="begin"/>
        </w:r>
        <w:r>
          <w:instrText xml:space="preserve"> PAGEREF _Toc13555 \h </w:instrText>
        </w:r>
        <w:r>
          <w:fldChar w:fldCharType="separate"/>
        </w:r>
        <w:r>
          <w:t>11</w:t>
        </w:r>
        <w:r>
          <w:fldChar w:fldCharType="end"/>
        </w:r>
      </w:hyperlink>
    </w:p>
    <w:p>
      <w:pPr>
        <w:pStyle w:val="TOC1"/>
        <w:tabs>
          <w:tab w:val="right" w:leader="dot" w:pos="8306"/>
        </w:tabs>
      </w:pPr>
      <w:hyperlink w:anchor="_Toc29566" w:history="1">
        <w:r>
          <w:rPr>
            <w:rFonts w:ascii="仿宋" w:eastAsia="仿宋" w:hAnsi="仿宋" w:cs="仿宋" w:hint="eastAsia"/>
            <w:lang w:eastAsia="zh-CN"/>
          </w:rPr>
          <w:t>五、凝血酶原复合物项目选址可行性分析</w:t>
        </w:r>
        <w:r>
          <w:tab/>
        </w:r>
        <w:r>
          <w:fldChar w:fldCharType="begin"/>
        </w:r>
        <w:r>
          <w:instrText xml:space="preserve"> PAGEREF _Toc29566 \h </w:instrText>
        </w:r>
        <w:r>
          <w:fldChar w:fldCharType="separate"/>
        </w:r>
        <w:r>
          <w:t>13</w:t>
        </w:r>
        <w:r>
          <w:fldChar w:fldCharType="end"/>
        </w:r>
      </w:hyperlink>
    </w:p>
    <w:p>
      <w:pPr>
        <w:pStyle w:val="TOC2"/>
        <w:tabs>
          <w:tab w:val="right" w:leader="dot" w:pos="8306"/>
        </w:tabs>
      </w:pPr>
      <w:hyperlink w:anchor="_Toc13867" w:history="1">
        <w:r>
          <w:rPr>
            <w:rFonts w:ascii="仿宋" w:eastAsia="仿宋" w:hAnsi="仿宋" w:cs="仿宋" w:hint="eastAsia"/>
            <w:lang w:eastAsia="zh-CN"/>
          </w:rPr>
          <w:t>(一)、凝血酶原复合物项目选址</w:t>
        </w:r>
        <w:r>
          <w:tab/>
        </w:r>
        <w:r>
          <w:fldChar w:fldCharType="begin"/>
        </w:r>
        <w:r>
          <w:instrText xml:space="preserve"> PAGEREF _Toc13867 \h </w:instrText>
        </w:r>
        <w:r>
          <w:fldChar w:fldCharType="separate"/>
        </w:r>
        <w:r>
          <w:t>13</w:t>
        </w:r>
        <w:r>
          <w:fldChar w:fldCharType="end"/>
        </w:r>
      </w:hyperlink>
    </w:p>
    <w:p>
      <w:pPr>
        <w:pStyle w:val="TOC2"/>
        <w:tabs>
          <w:tab w:val="right" w:leader="dot" w:pos="8306"/>
        </w:tabs>
      </w:pPr>
      <w:hyperlink w:anchor="_Toc15081" w:history="1">
        <w:r>
          <w:rPr>
            <w:rFonts w:ascii="仿宋" w:eastAsia="仿宋" w:hAnsi="仿宋" w:cs="仿宋" w:hint="eastAsia"/>
            <w:lang w:eastAsia="zh-CN"/>
          </w:rPr>
          <w:t>(二)、用地控制指标</w:t>
        </w:r>
        <w:r>
          <w:tab/>
        </w:r>
        <w:r>
          <w:fldChar w:fldCharType="begin"/>
        </w:r>
        <w:r>
          <w:instrText xml:space="preserve"> PAGEREF _Toc15081 \h </w:instrText>
        </w:r>
        <w:r>
          <w:fldChar w:fldCharType="separate"/>
        </w:r>
        <w:r>
          <w:t>13</w:t>
        </w:r>
        <w:r>
          <w:fldChar w:fldCharType="end"/>
        </w:r>
      </w:hyperlink>
    </w:p>
    <w:p>
      <w:pPr>
        <w:pStyle w:val="TOC2"/>
        <w:tabs>
          <w:tab w:val="right" w:leader="dot" w:pos="8306"/>
        </w:tabs>
      </w:pPr>
      <w:hyperlink w:anchor="_Toc12110" w:history="1">
        <w:r>
          <w:rPr>
            <w:rFonts w:ascii="仿宋" w:eastAsia="仿宋" w:hAnsi="仿宋" w:cs="仿宋" w:hint="eastAsia"/>
            <w:lang w:eastAsia="zh-CN"/>
          </w:rPr>
          <w:t>(三)、节约用地措施</w:t>
        </w:r>
        <w:r>
          <w:tab/>
        </w:r>
        <w:r>
          <w:fldChar w:fldCharType="begin"/>
        </w:r>
        <w:r>
          <w:instrText xml:space="preserve"> PAGEREF _Toc12110 \h </w:instrText>
        </w:r>
        <w:r>
          <w:fldChar w:fldCharType="separate"/>
        </w:r>
        <w:r>
          <w:t>15</w:t>
        </w:r>
        <w:r>
          <w:fldChar w:fldCharType="end"/>
        </w:r>
      </w:hyperlink>
    </w:p>
    <w:p>
      <w:pPr>
        <w:pStyle w:val="TOC2"/>
        <w:tabs>
          <w:tab w:val="right" w:leader="dot" w:pos="8306"/>
        </w:tabs>
      </w:pPr>
      <w:hyperlink w:anchor="_Toc20336" w:history="1">
        <w:r>
          <w:rPr>
            <w:rFonts w:ascii="仿宋" w:eastAsia="仿宋" w:hAnsi="仿宋" w:cs="仿宋" w:hint="eastAsia"/>
            <w:lang w:eastAsia="zh-CN"/>
          </w:rPr>
          <w:t>(四)、总图布置方案</w:t>
        </w:r>
        <w:r>
          <w:tab/>
        </w:r>
        <w:r>
          <w:fldChar w:fldCharType="begin"/>
        </w:r>
        <w:r>
          <w:instrText xml:space="preserve"> PAGEREF _Toc20336 \h </w:instrText>
        </w:r>
        <w:r>
          <w:fldChar w:fldCharType="separate"/>
        </w:r>
        <w:r>
          <w:t>16</w:t>
        </w:r>
        <w:r>
          <w:fldChar w:fldCharType="end"/>
        </w:r>
      </w:hyperlink>
    </w:p>
    <w:p>
      <w:pPr>
        <w:pStyle w:val="TOC2"/>
        <w:tabs>
          <w:tab w:val="right" w:leader="dot" w:pos="8306"/>
        </w:tabs>
      </w:pPr>
      <w:hyperlink w:anchor="_Toc10118" w:history="1">
        <w:r>
          <w:rPr>
            <w:rFonts w:ascii="仿宋" w:eastAsia="仿宋" w:hAnsi="仿宋" w:cs="仿宋" w:hint="eastAsia"/>
            <w:lang w:eastAsia="zh-CN"/>
          </w:rPr>
          <w:t>(五)、选址综合评价</w:t>
        </w:r>
        <w:r>
          <w:tab/>
        </w:r>
        <w:r>
          <w:fldChar w:fldCharType="begin"/>
        </w:r>
        <w:r>
          <w:instrText xml:space="preserve"> PAGEREF _Toc10118 \h </w:instrText>
        </w:r>
        <w:r>
          <w:fldChar w:fldCharType="separate"/>
        </w:r>
        <w:r>
          <w:t>17</w:t>
        </w:r>
        <w:r>
          <w:fldChar w:fldCharType="end"/>
        </w:r>
      </w:hyperlink>
    </w:p>
    <w:p>
      <w:pPr>
        <w:pStyle w:val="TOC1"/>
        <w:tabs>
          <w:tab w:val="right" w:leader="dot" w:pos="8306"/>
        </w:tabs>
      </w:pPr>
      <w:hyperlink w:anchor="_Toc9346" w:history="1">
        <w:r>
          <w:rPr>
            <w:rFonts w:ascii="仿宋" w:eastAsia="仿宋" w:hAnsi="仿宋" w:cs="仿宋" w:hint="eastAsia"/>
            <w:lang w:eastAsia="zh-CN"/>
          </w:rPr>
          <w:t>六、凝血酶原复合物项目绩效评估</w:t>
        </w:r>
        <w:r>
          <w:tab/>
        </w:r>
        <w:r>
          <w:fldChar w:fldCharType="begin"/>
        </w:r>
        <w:r>
          <w:instrText xml:space="preserve"> PAGEREF _Toc9346 \h </w:instrText>
        </w:r>
        <w:r>
          <w:fldChar w:fldCharType="separate"/>
        </w:r>
        <w:r>
          <w:t>18</w:t>
        </w:r>
        <w:r>
          <w:fldChar w:fldCharType="end"/>
        </w:r>
      </w:hyperlink>
    </w:p>
    <w:p>
      <w:pPr>
        <w:pStyle w:val="TOC2"/>
        <w:tabs>
          <w:tab w:val="right" w:leader="dot" w:pos="8306"/>
        </w:tabs>
      </w:pPr>
      <w:hyperlink w:anchor="_Toc20936" w:history="1">
        <w:r>
          <w:rPr>
            <w:rFonts w:ascii="仿宋" w:eastAsia="仿宋" w:hAnsi="仿宋" w:cs="仿宋" w:hint="eastAsia"/>
            <w:lang w:eastAsia="zh-CN"/>
          </w:rPr>
          <w:t>(一)、绩效评估指标</w:t>
        </w:r>
        <w:r>
          <w:tab/>
        </w:r>
        <w:r>
          <w:fldChar w:fldCharType="begin"/>
        </w:r>
        <w:r>
          <w:instrText xml:space="preserve"> PAGEREF _Toc20936 \h </w:instrText>
        </w:r>
        <w:r>
          <w:fldChar w:fldCharType="separate"/>
        </w:r>
        <w:r>
          <w:t>18</w:t>
        </w:r>
        <w:r>
          <w:fldChar w:fldCharType="end"/>
        </w:r>
      </w:hyperlink>
    </w:p>
    <w:p>
      <w:pPr>
        <w:pStyle w:val="TOC2"/>
        <w:tabs>
          <w:tab w:val="right" w:leader="dot" w:pos="8306"/>
        </w:tabs>
      </w:pPr>
      <w:hyperlink w:anchor="_Toc372" w:history="1">
        <w:r>
          <w:rPr>
            <w:rFonts w:ascii="仿宋" w:eastAsia="仿宋" w:hAnsi="仿宋" w:cs="仿宋" w:hint="eastAsia"/>
            <w:lang w:eastAsia="zh-CN"/>
          </w:rPr>
          <w:t>(二)、绩效评估方法</w:t>
        </w:r>
        <w:r>
          <w:tab/>
        </w:r>
        <w:r>
          <w:fldChar w:fldCharType="begin"/>
        </w:r>
        <w:r>
          <w:instrText xml:space="preserve"> PAGEREF _Toc372 \h </w:instrText>
        </w:r>
        <w:r>
          <w:fldChar w:fldCharType="separate"/>
        </w:r>
        <w:r>
          <w:t>19</w:t>
        </w:r>
        <w:r>
          <w:fldChar w:fldCharType="end"/>
        </w:r>
      </w:hyperlink>
    </w:p>
    <w:p>
      <w:pPr>
        <w:pStyle w:val="TOC2"/>
        <w:tabs>
          <w:tab w:val="right" w:leader="dot" w:pos="8306"/>
        </w:tabs>
      </w:pPr>
      <w:hyperlink w:anchor="_Toc8039" w:history="1">
        <w:r>
          <w:rPr>
            <w:rFonts w:ascii="仿宋" w:eastAsia="仿宋" w:hAnsi="仿宋" w:cs="仿宋" w:hint="eastAsia"/>
            <w:lang w:eastAsia="zh-CN"/>
          </w:rPr>
          <w:t>(三)、绩效评估周期</w:t>
        </w:r>
        <w:r>
          <w:tab/>
        </w:r>
        <w:r>
          <w:fldChar w:fldCharType="begin"/>
        </w:r>
        <w:r>
          <w:instrText xml:space="preserve"> PAGEREF _Toc8039 \h </w:instrText>
        </w:r>
        <w:r>
          <w:fldChar w:fldCharType="separate"/>
        </w:r>
        <w:r>
          <w:t>20</w:t>
        </w:r>
        <w:r>
          <w:fldChar w:fldCharType="end"/>
        </w:r>
      </w:hyperlink>
    </w:p>
    <w:p>
      <w:pPr>
        <w:pStyle w:val="TOC1"/>
        <w:tabs>
          <w:tab w:val="right" w:leader="dot" w:pos="8306"/>
        </w:tabs>
      </w:pPr>
      <w:hyperlink w:anchor="_Toc1117" w:history="1">
        <w:r>
          <w:rPr>
            <w:rFonts w:ascii="仿宋" w:eastAsia="仿宋" w:hAnsi="仿宋" w:cs="仿宋" w:hint="eastAsia"/>
            <w:lang w:eastAsia="zh-CN"/>
          </w:rPr>
          <w:t>七、凝血酶原复合物项目环境影响分析</w:t>
        </w:r>
        <w:r>
          <w:tab/>
        </w:r>
        <w:r>
          <w:fldChar w:fldCharType="begin"/>
        </w:r>
        <w:r>
          <w:instrText xml:space="preserve"> PAGEREF _Toc1117 \h </w:instrText>
        </w:r>
        <w:r>
          <w:fldChar w:fldCharType="separate"/>
        </w:r>
        <w:r>
          <w:t>21</w:t>
        </w:r>
        <w:r>
          <w:fldChar w:fldCharType="end"/>
        </w:r>
      </w:hyperlink>
    </w:p>
    <w:p>
      <w:pPr>
        <w:pStyle w:val="TOC2"/>
        <w:tabs>
          <w:tab w:val="right" w:leader="dot" w:pos="8306"/>
        </w:tabs>
      </w:pPr>
      <w:hyperlink w:anchor="_Toc2046" w:history="1">
        <w:r>
          <w:rPr>
            <w:rFonts w:ascii="仿宋" w:eastAsia="仿宋" w:hAnsi="仿宋" w:cs="仿宋" w:hint="eastAsia"/>
            <w:lang w:eastAsia="zh-CN"/>
          </w:rPr>
          <w:t>(一)、建设区域环境质量现状</w:t>
        </w:r>
        <w:r>
          <w:tab/>
        </w:r>
        <w:r>
          <w:fldChar w:fldCharType="begin"/>
        </w:r>
        <w:r>
          <w:instrText xml:space="preserve"> PAGEREF _Toc2046 \h </w:instrText>
        </w:r>
        <w:r>
          <w:fldChar w:fldCharType="separate"/>
        </w:r>
        <w:r>
          <w:t>21</w:t>
        </w:r>
        <w:r>
          <w:fldChar w:fldCharType="end"/>
        </w:r>
      </w:hyperlink>
    </w:p>
    <w:p>
      <w:pPr>
        <w:pStyle w:val="TOC2"/>
        <w:tabs>
          <w:tab w:val="right" w:leader="dot" w:pos="8306"/>
        </w:tabs>
      </w:pPr>
      <w:hyperlink w:anchor="_Toc22720" w:history="1">
        <w:r>
          <w:rPr>
            <w:rFonts w:ascii="仿宋" w:eastAsia="仿宋" w:hAnsi="仿宋" w:cs="仿宋" w:hint="eastAsia"/>
            <w:lang w:eastAsia="zh-CN"/>
          </w:rPr>
          <w:t>(二)、建设期环境保护</w:t>
        </w:r>
        <w:r>
          <w:tab/>
        </w:r>
        <w:r>
          <w:fldChar w:fldCharType="begin"/>
        </w:r>
        <w:r>
          <w:instrText xml:space="preserve"> PAGEREF _Toc22720 \h </w:instrText>
        </w:r>
        <w:r>
          <w:fldChar w:fldCharType="separate"/>
        </w:r>
        <w:r>
          <w:t>23</w:t>
        </w:r>
        <w:r>
          <w:fldChar w:fldCharType="end"/>
        </w:r>
      </w:hyperlink>
    </w:p>
    <w:p>
      <w:pPr>
        <w:pStyle w:val="TOC2"/>
        <w:tabs>
          <w:tab w:val="right" w:leader="dot" w:pos="8306"/>
        </w:tabs>
      </w:pPr>
      <w:hyperlink w:anchor="_Toc14838" w:history="1">
        <w:r>
          <w:rPr>
            <w:rFonts w:ascii="仿宋" w:eastAsia="仿宋" w:hAnsi="仿宋" w:cs="仿宋" w:hint="eastAsia"/>
            <w:lang w:eastAsia="zh-CN"/>
          </w:rPr>
          <w:t>(三)、运营期环境保护</w:t>
        </w:r>
        <w:r>
          <w:tab/>
        </w:r>
        <w:r>
          <w:fldChar w:fldCharType="begin"/>
        </w:r>
        <w:r>
          <w:instrText xml:space="preserve"> PAGEREF _Toc14838 \h </w:instrText>
        </w:r>
        <w:r>
          <w:fldChar w:fldCharType="separate"/>
        </w:r>
        <w:r>
          <w:t>24</w:t>
        </w:r>
        <w:r>
          <w:fldChar w:fldCharType="end"/>
        </w:r>
      </w:hyperlink>
    </w:p>
    <w:p>
      <w:pPr>
        <w:pStyle w:val="TOC2"/>
        <w:tabs>
          <w:tab w:val="right" w:leader="dot" w:pos="8306"/>
        </w:tabs>
      </w:pPr>
      <w:hyperlink w:anchor="_Toc10387" w:history="1">
        <w:r>
          <w:rPr>
            <w:rFonts w:ascii="仿宋" w:eastAsia="仿宋" w:hAnsi="仿宋" w:cs="仿宋" w:hint="eastAsia"/>
            <w:lang w:eastAsia="zh-CN"/>
          </w:rPr>
          <w:t>(四)、凝血酶原复合物项目建设对区域经济的影响</w:t>
        </w:r>
        <w:r>
          <w:tab/>
        </w:r>
        <w:r>
          <w:fldChar w:fldCharType="begin"/>
        </w:r>
        <w:r>
          <w:instrText xml:space="preserve"> PAGEREF _Toc10387 \h </w:instrText>
        </w:r>
        <w:r>
          <w:fldChar w:fldCharType="separate"/>
        </w:r>
        <w:r>
          <w:t>26</w:t>
        </w:r>
        <w:r>
          <w:fldChar w:fldCharType="end"/>
        </w:r>
      </w:hyperlink>
    </w:p>
    <w:p>
      <w:pPr>
        <w:pStyle w:val="TOC2"/>
        <w:tabs>
          <w:tab w:val="right" w:leader="dot" w:pos="8306"/>
        </w:tabs>
      </w:pPr>
      <w:hyperlink w:anchor="_Toc16371" w:history="1">
        <w:r>
          <w:rPr>
            <w:rFonts w:ascii="仿宋" w:eastAsia="仿宋" w:hAnsi="仿宋" w:cs="仿宋" w:hint="eastAsia"/>
            <w:lang w:eastAsia="zh-CN"/>
          </w:rPr>
          <w:t>(五)、废弃物处理</w:t>
        </w:r>
        <w:r>
          <w:tab/>
        </w:r>
        <w:r>
          <w:fldChar w:fldCharType="begin"/>
        </w:r>
        <w:r>
          <w:instrText xml:space="preserve"> PAGEREF _Toc16371 \h </w:instrText>
        </w:r>
        <w:r>
          <w:fldChar w:fldCharType="separate"/>
        </w:r>
        <w:r>
          <w:t>27</w:t>
        </w:r>
        <w:r>
          <w:fldChar w:fldCharType="end"/>
        </w:r>
      </w:hyperlink>
    </w:p>
    <w:p>
      <w:pPr>
        <w:pStyle w:val="TOC2"/>
        <w:tabs>
          <w:tab w:val="right" w:leader="dot" w:pos="8306"/>
        </w:tabs>
      </w:pPr>
      <w:hyperlink w:anchor="_Toc16990" w:history="1">
        <w:r>
          <w:rPr>
            <w:rFonts w:ascii="仿宋" w:eastAsia="仿宋" w:hAnsi="仿宋" w:cs="仿宋" w:hint="eastAsia"/>
            <w:lang w:eastAsia="zh-CN"/>
          </w:rPr>
          <w:t>(六)、特殊环境影响分析</w:t>
        </w:r>
        <w:r>
          <w:tab/>
        </w:r>
        <w:r>
          <w:fldChar w:fldCharType="begin"/>
        </w:r>
        <w:r>
          <w:instrText xml:space="preserve"> PAGEREF _Toc16990 \h </w:instrText>
        </w:r>
        <w:r>
          <w:fldChar w:fldCharType="separate"/>
        </w:r>
        <w:r>
          <w:t>29</w:t>
        </w:r>
        <w:r>
          <w:fldChar w:fldCharType="end"/>
        </w:r>
      </w:hyperlink>
    </w:p>
    <w:p>
      <w:pPr>
        <w:pStyle w:val="TOC2"/>
        <w:tabs>
          <w:tab w:val="right" w:leader="dot" w:pos="8306"/>
        </w:tabs>
      </w:pPr>
      <w:hyperlink w:anchor="_Toc19177" w:history="1">
        <w:r>
          <w:rPr>
            <w:rFonts w:ascii="仿宋" w:eastAsia="仿宋" w:hAnsi="仿宋" w:cs="仿宋" w:hint="eastAsia"/>
            <w:lang w:eastAsia="zh-CN"/>
          </w:rPr>
          <w:t>(七)、清洁生产</w:t>
        </w:r>
        <w:r>
          <w:tab/>
        </w:r>
        <w:r>
          <w:fldChar w:fldCharType="begin"/>
        </w:r>
        <w:r>
          <w:instrText xml:space="preserve"> PAGEREF _Toc19177 \h </w:instrText>
        </w:r>
        <w:r>
          <w:fldChar w:fldCharType="separate"/>
        </w:r>
        <w:r>
          <w:t>30</w:t>
        </w:r>
        <w:r>
          <w:fldChar w:fldCharType="end"/>
        </w:r>
      </w:hyperlink>
    </w:p>
    <w:p>
      <w:pPr>
        <w:pStyle w:val="TOC2"/>
        <w:tabs>
          <w:tab w:val="right" w:leader="dot" w:pos="8306"/>
        </w:tabs>
      </w:pPr>
      <w:hyperlink w:anchor="_Toc1424" w:history="1">
        <w:r>
          <w:rPr>
            <w:rFonts w:ascii="仿宋" w:eastAsia="仿宋" w:hAnsi="仿宋" w:cs="仿宋" w:hint="eastAsia"/>
            <w:lang w:eastAsia="zh-CN"/>
          </w:rPr>
          <w:t>(八)、环境保护综合评价</w:t>
        </w:r>
        <w:r>
          <w:tab/>
        </w:r>
        <w:r>
          <w:fldChar w:fldCharType="begin"/>
        </w:r>
        <w:r>
          <w:instrText xml:space="preserve"> PAGEREF _Toc1424 \h </w:instrText>
        </w:r>
        <w:r>
          <w:fldChar w:fldCharType="separate"/>
        </w:r>
        <w:r>
          <w:t>31</w:t>
        </w:r>
        <w:r>
          <w:fldChar w:fldCharType="end"/>
        </w:r>
      </w:hyperlink>
    </w:p>
    <w:p>
      <w:pPr>
        <w:pStyle w:val="TOC1"/>
        <w:tabs>
          <w:tab w:val="right" w:leader="dot" w:pos="8306"/>
        </w:tabs>
      </w:pPr>
      <w:hyperlink w:anchor="_Toc3506" w:history="1">
        <w:r>
          <w:rPr>
            <w:rFonts w:ascii="仿宋" w:eastAsia="仿宋" w:hAnsi="仿宋" w:cs="仿宋" w:hint="eastAsia"/>
            <w:lang w:eastAsia="zh-CN"/>
          </w:rPr>
          <w:t>八、凝血酶原复合物项目人力资源管理</w:t>
        </w:r>
        <w:r>
          <w:tab/>
        </w:r>
        <w:r>
          <w:fldChar w:fldCharType="begin"/>
        </w:r>
        <w:r>
          <w:instrText xml:space="preserve"> PAGEREF _Toc3506 \h </w:instrText>
        </w:r>
        <w:r>
          <w:fldChar w:fldCharType="separate"/>
        </w:r>
        <w:r>
          <w:t>32</w:t>
        </w:r>
        <w:r>
          <w:fldChar w:fldCharType="end"/>
        </w:r>
      </w:hyperlink>
    </w:p>
    <w:p>
      <w:pPr>
        <w:pStyle w:val="TOC2"/>
        <w:tabs>
          <w:tab w:val="right" w:leader="dot" w:pos="8306"/>
        </w:tabs>
      </w:pPr>
      <w:hyperlink w:anchor="_Toc28218" w:history="1">
        <w:r>
          <w:rPr>
            <w:rFonts w:ascii="仿宋" w:eastAsia="仿宋" w:hAnsi="仿宋" w:cs="仿宋" w:hint="eastAsia"/>
            <w:lang w:eastAsia="zh-CN"/>
          </w:rPr>
          <w:t>(一)、建立健全的预算管理制度</w:t>
        </w:r>
        <w:r>
          <w:tab/>
        </w:r>
        <w:r>
          <w:fldChar w:fldCharType="begin"/>
        </w:r>
        <w:r>
          <w:instrText xml:space="preserve"> PAGEREF _Toc28218 \h </w:instrText>
        </w:r>
        <w:r>
          <w:fldChar w:fldCharType="separate"/>
        </w:r>
        <w:r>
          <w:t>32</w:t>
        </w:r>
        <w:r>
          <w:fldChar w:fldCharType="end"/>
        </w:r>
      </w:hyperlink>
    </w:p>
    <w:p>
      <w:pPr>
        <w:pStyle w:val="TOC2"/>
        <w:tabs>
          <w:tab w:val="right" w:leader="dot" w:pos="8306"/>
        </w:tabs>
      </w:pPr>
      <w:hyperlink w:anchor="_Toc15947" w:history="1">
        <w:r>
          <w:rPr>
            <w:rFonts w:ascii="仿宋" w:eastAsia="仿宋" w:hAnsi="仿宋" w:cs="仿宋" w:hint="eastAsia"/>
            <w:lang w:eastAsia="zh-CN"/>
          </w:rPr>
          <w:t>(二)、加强资金流动监控</w:t>
        </w:r>
        <w:r>
          <w:tab/>
        </w:r>
        <w:r>
          <w:fldChar w:fldCharType="begin"/>
        </w:r>
        <w:r>
          <w:instrText xml:space="preserve"> PAGEREF _Toc15947 \h </w:instrText>
        </w:r>
        <w:r>
          <w:fldChar w:fldCharType="separate"/>
        </w:r>
        <w:r>
          <w:t>34</w:t>
        </w:r>
        <w:r>
          <w:fldChar w:fldCharType="end"/>
        </w:r>
      </w:hyperlink>
    </w:p>
    <w:p>
      <w:pPr>
        <w:pStyle w:val="TOC2"/>
        <w:tabs>
          <w:tab w:val="right" w:leader="dot" w:pos="8306"/>
        </w:tabs>
      </w:pPr>
      <w:hyperlink w:anchor="_Toc9160" w:history="1">
        <w:r>
          <w:rPr>
            <w:rFonts w:ascii="仿宋" w:eastAsia="仿宋" w:hAnsi="仿宋" w:cs="仿宋" w:hint="eastAsia"/>
            <w:lang w:eastAsia="zh-CN"/>
          </w:rPr>
          <w:t>(三)、制定完善的风险控制机制</w:t>
        </w:r>
        <w:r>
          <w:tab/>
        </w:r>
        <w:r>
          <w:fldChar w:fldCharType="begin"/>
        </w:r>
        <w:r>
          <w:instrText xml:space="preserve"> PAGEREF _Toc9160 \h </w:instrText>
        </w:r>
        <w:r>
          <w:fldChar w:fldCharType="separate"/>
        </w:r>
        <w:r>
          <w:t>35</w:t>
        </w:r>
        <w:r>
          <w:fldChar w:fldCharType="end"/>
        </w:r>
      </w:hyperlink>
    </w:p>
    <w:p>
      <w:pPr>
        <w:pStyle w:val="TOC2"/>
        <w:tabs>
          <w:tab w:val="right" w:leader="dot" w:pos="8306"/>
        </w:tabs>
      </w:pPr>
      <w:hyperlink w:anchor="_Toc12852" w:history="1">
        <w:r>
          <w:rPr>
            <w:rFonts w:ascii="仿宋" w:eastAsia="仿宋" w:hAnsi="仿宋" w:cs="仿宋" w:hint="eastAsia"/>
            <w:lang w:eastAsia="zh-CN"/>
          </w:rPr>
          <w:t>(四)、优化成本管理</w:t>
        </w:r>
        <w:r>
          <w:tab/>
        </w:r>
        <w:r>
          <w:fldChar w:fldCharType="begin"/>
        </w:r>
        <w:r>
          <w:instrText xml:space="preserve"> PAGEREF _Toc12852 \h </w:instrText>
        </w:r>
        <w:r>
          <w:fldChar w:fldCharType="separate"/>
        </w:r>
        <w:r>
          <w:t>37</w:t>
        </w:r>
        <w:r>
          <w:fldChar w:fldCharType="end"/>
        </w:r>
      </w:hyperlink>
    </w:p>
    <w:p>
      <w:pPr>
        <w:pStyle w:val="TOC1"/>
        <w:tabs>
          <w:tab w:val="right" w:leader="dot" w:pos="8306"/>
        </w:tabs>
      </w:pPr>
      <w:hyperlink w:anchor="_Toc19066" w:history="1">
        <w:r>
          <w:rPr>
            <w:rFonts w:ascii="仿宋" w:eastAsia="仿宋" w:hAnsi="仿宋" w:cs="仿宋" w:hint="eastAsia"/>
            <w:lang w:eastAsia="zh-CN"/>
          </w:rPr>
          <w:t>九、凝血酶原复合物项目投资规划</w:t>
        </w:r>
        <w:r>
          <w:tab/>
        </w:r>
        <w:r>
          <w:fldChar w:fldCharType="begin"/>
        </w:r>
        <w:r>
          <w:instrText xml:space="preserve"> PAGEREF _Toc19066 \h </w:instrText>
        </w:r>
        <w:r>
          <w:fldChar w:fldCharType="separate"/>
        </w:r>
        <w:r>
          <w:t>38</w:t>
        </w:r>
        <w:r>
          <w:fldChar w:fldCharType="end"/>
        </w:r>
      </w:hyperlink>
    </w:p>
    <w:p>
      <w:pPr>
        <w:pStyle w:val="TOC2"/>
        <w:tabs>
          <w:tab w:val="right" w:leader="dot" w:pos="8306"/>
        </w:tabs>
      </w:pPr>
      <w:hyperlink w:anchor="_Toc30332" w:history="1">
        <w:r>
          <w:rPr>
            <w:rFonts w:ascii="仿宋" w:eastAsia="仿宋" w:hAnsi="仿宋" w:cs="仿宋" w:hint="eastAsia"/>
            <w:lang w:eastAsia="zh-CN"/>
          </w:rPr>
          <w:t>(一)、凝血酶原复合物项目总投资估算</w:t>
        </w:r>
        <w:r>
          <w:tab/>
        </w:r>
        <w:r>
          <w:fldChar w:fldCharType="begin"/>
        </w:r>
        <w:r>
          <w:instrText xml:space="preserve"> PAGEREF _Toc30332 \h </w:instrText>
        </w:r>
        <w:r>
          <w:fldChar w:fldCharType="separate"/>
        </w:r>
        <w:r>
          <w:t>38</w:t>
        </w:r>
        <w:r>
          <w:fldChar w:fldCharType="end"/>
        </w:r>
      </w:hyperlink>
    </w:p>
    <w:p>
      <w:pPr>
        <w:pStyle w:val="TOC2"/>
        <w:tabs>
          <w:tab w:val="right" w:leader="dot" w:pos="8306"/>
        </w:tabs>
      </w:pPr>
      <w:hyperlink w:anchor="_Toc5542" w:history="1">
        <w:r>
          <w:rPr>
            <w:rFonts w:ascii="仿宋" w:eastAsia="仿宋" w:hAnsi="仿宋" w:cs="仿宋" w:hint="eastAsia"/>
            <w:lang w:eastAsia="zh-CN"/>
          </w:rPr>
          <w:t>(二)、资金筹措</w:t>
        </w:r>
        <w:r>
          <w:tab/>
        </w:r>
        <w:r>
          <w:fldChar w:fldCharType="begin"/>
        </w:r>
        <w:r>
          <w:instrText xml:space="preserve"> PAGEREF _Toc5542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 w:history="1">
        <w:r>
          <w:rPr>
            <w:rFonts w:ascii="仿宋" w:eastAsia="仿宋" w:hAnsi="仿宋" w:cs="仿宋" w:hint="eastAsia"/>
            <w:lang w:eastAsia="zh-CN"/>
          </w:rPr>
          <w:t>十、凝血酶原复合物项目社会影响</w:t>
        </w:r>
        <w:r>
          <w:tab/>
        </w:r>
        <w:r>
          <w:fldChar w:fldCharType="begin"/>
        </w:r>
        <w:r>
          <w:instrText xml:space="preserve"> PAGEREF _Toc2435 \h </w:instrText>
        </w:r>
        <w:r>
          <w:fldChar w:fldCharType="separate"/>
        </w:r>
        <w:r>
          <w:t>40</w:t>
        </w:r>
        <w:r>
          <w:fldChar w:fldCharType="end"/>
        </w:r>
      </w:hyperlink>
    </w:p>
    <w:p>
      <w:pPr>
        <w:pStyle w:val="TOC2"/>
        <w:tabs>
          <w:tab w:val="right" w:leader="dot" w:pos="8306"/>
        </w:tabs>
      </w:pPr>
      <w:hyperlink w:anchor="_Toc18701" w:history="1">
        <w:r>
          <w:rPr>
            <w:rFonts w:ascii="仿宋" w:eastAsia="仿宋" w:hAnsi="仿宋" w:cs="仿宋" w:hint="eastAsia"/>
            <w:lang w:eastAsia="zh-CN"/>
          </w:rPr>
          <w:t>(一)、社会责任与义务</w:t>
        </w:r>
        <w:r>
          <w:tab/>
        </w:r>
        <w:r>
          <w:fldChar w:fldCharType="begin"/>
        </w:r>
        <w:r>
          <w:instrText xml:space="preserve"> PAGEREF _Toc18701 \h </w:instrText>
        </w:r>
        <w:r>
          <w:fldChar w:fldCharType="separate"/>
        </w:r>
        <w:r>
          <w:t>40</w:t>
        </w:r>
        <w:r>
          <w:fldChar w:fldCharType="end"/>
        </w:r>
      </w:hyperlink>
    </w:p>
    <w:p>
      <w:pPr>
        <w:pStyle w:val="TOC2"/>
        <w:tabs>
          <w:tab w:val="right" w:leader="dot" w:pos="8306"/>
        </w:tabs>
      </w:pPr>
      <w:hyperlink w:anchor="_Toc19322" w:history="1">
        <w:r>
          <w:rPr>
            <w:rFonts w:ascii="仿宋" w:eastAsia="仿宋" w:hAnsi="仿宋" w:cs="仿宋" w:hint="eastAsia"/>
            <w:lang w:eastAsia="zh-CN"/>
          </w:rPr>
          <w:t>(二)、社会参与与沟通</w:t>
        </w:r>
        <w:r>
          <w:tab/>
        </w:r>
        <w:r>
          <w:fldChar w:fldCharType="begin"/>
        </w:r>
        <w:r>
          <w:instrText xml:space="preserve"> PAGEREF _Toc19322 \h </w:instrText>
        </w:r>
        <w:r>
          <w:fldChar w:fldCharType="separate"/>
        </w:r>
        <w:r>
          <w:t>41</w:t>
        </w:r>
        <w:r>
          <w:fldChar w:fldCharType="end"/>
        </w:r>
      </w:hyperlink>
    </w:p>
    <w:p>
      <w:pPr>
        <w:pStyle w:val="TOC1"/>
        <w:tabs>
          <w:tab w:val="right" w:leader="dot" w:pos="8306"/>
        </w:tabs>
      </w:pPr>
      <w:hyperlink w:anchor="_Toc2501" w:history="1">
        <w:r>
          <w:rPr>
            <w:rFonts w:ascii="仿宋" w:eastAsia="仿宋" w:hAnsi="仿宋" w:cs="仿宋" w:hint="eastAsia"/>
            <w:lang w:eastAsia="zh-CN"/>
          </w:rPr>
          <w:t>十一、凝血酶原复合物项目创新与研发</w:t>
        </w:r>
        <w:r>
          <w:tab/>
        </w:r>
        <w:r>
          <w:fldChar w:fldCharType="begin"/>
        </w:r>
        <w:r>
          <w:instrText xml:space="preserve"> PAGEREF _Toc2501 \h </w:instrText>
        </w:r>
        <w:r>
          <w:fldChar w:fldCharType="separate"/>
        </w:r>
        <w:r>
          <w:t>42</w:t>
        </w:r>
        <w:r>
          <w:fldChar w:fldCharType="end"/>
        </w:r>
      </w:hyperlink>
    </w:p>
    <w:p>
      <w:pPr>
        <w:pStyle w:val="TOC2"/>
        <w:tabs>
          <w:tab w:val="right" w:leader="dot" w:pos="8306"/>
        </w:tabs>
      </w:pPr>
      <w:hyperlink w:anchor="_Toc9248" w:history="1">
        <w:r>
          <w:rPr>
            <w:rFonts w:ascii="仿宋" w:eastAsia="仿宋" w:hAnsi="仿宋" w:cs="仿宋" w:hint="eastAsia"/>
            <w:lang w:eastAsia="zh-CN"/>
          </w:rPr>
          <w:t>(一)、创新策略与方向</w:t>
        </w:r>
        <w:r>
          <w:tab/>
        </w:r>
        <w:r>
          <w:fldChar w:fldCharType="begin"/>
        </w:r>
        <w:r>
          <w:instrText xml:space="preserve"> PAGEREF _Toc9248 \h </w:instrText>
        </w:r>
        <w:r>
          <w:fldChar w:fldCharType="separate"/>
        </w:r>
        <w:r>
          <w:t>42</w:t>
        </w:r>
        <w:r>
          <w:fldChar w:fldCharType="end"/>
        </w:r>
      </w:hyperlink>
    </w:p>
    <w:p>
      <w:pPr>
        <w:pStyle w:val="TOC2"/>
        <w:tabs>
          <w:tab w:val="right" w:leader="dot" w:pos="8306"/>
        </w:tabs>
      </w:pPr>
      <w:hyperlink w:anchor="_Toc9095" w:history="1">
        <w:r>
          <w:rPr>
            <w:rFonts w:ascii="仿宋" w:eastAsia="仿宋" w:hAnsi="仿宋" w:cs="仿宋" w:hint="eastAsia"/>
            <w:lang w:eastAsia="zh-CN"/>
          </w:rPr>
          <w:t>(二)、研发规划与投入</w:t>
        </w:r>
        <w:r>
          <w:tab/>
        </w:r>
        <w:r>
          <w:fldChar w:fldCharType="begin"/>
        </w:r>
        <w:r>
          <w:instrText xml:space="preserve"> PAGEREF _Toc9095 \h </w:instrText>
        </w:r>
        <w:r>
          <w:fldChar w:fldCharType="separate"/>
        </w:r>
        <w:r>
          <w:t>43</w:t>
        </w:r>
        <w:r>
          <w:fldChar w:fldCharType="end"/>
        </w:r>
      </w:hyperlink>
    </w:p>
    <w:p>
      <w:pPr>
        <w:pStyle w:val="TOC1"/>
        <w:tabs>
          <w:tab w:val="right" w:leader="dot" w:pos="8306"/>
        </w:tabs>
      </w:pPr>
      <w:hyperlink w:anchor="_Toc3934" w:history="1">
        <w:r>
          <w:rPr>
            <w:rFonts w:ascii="仿宋" w:eastAsia="仿宋" w:hAnsi="仿宋" w:cs="仿宋" w:hint="eastAsia"/>
            <w:lang w:eastAsia="zh-CN"/>
          </w:rPr>
          <w:t>十二、生产安全保护</w:t>
        </w:r>
        <w:r>
          <w:tab/>
        </w:r>
        <w:r>
          <w:fldChar w:fldCharType="begin"/>
        </w:r>
        <w:r>
          <w:instrText xml:space="preserve"> PAGEREF _Toc3934 \h </w:instrText>
        </w:r>
        <w:r>
          <w:fldChar w:fldCharType="separate"/>
        </w:r>
        <w:r>
          <w:t>45</w:t>
        </w:r>
        <w:r>
          <w:fldChar w:fldCharType="end"/>
        </w:r>
      </w:hyperlink>
    </w:p>
    <w:p>
      <w:pPr>
        <w:pStyle w:val="TOC2"/>
        <w:tabs>
          <w:tab w:val="right" w:leader="dot" w:pos="8306"/>
        </w:tabs>
      </w:pPr>
      <w:hyperlink w:anchor="_Toc19811" w:history="1">
        <w:r>
          <w:rPr>
            <w:rFonts w:ascii="仿宋" w:eastAsia="仿宋" w:hAnsi="仿宋" w:cs="仿宋" w:hint="eastAsia"/>
            <w:lang w:eastAsia="zh-CN"/>
          </w:rPr>
          <w:t>(一)、消防安全</w:t>
        </w:r>
        <w:r>
          <w:tab/>
        </w:r>
        <w:r>
          <w:fldChar w:fldCharType="begin"/>
        </w:r>
        <w:r>
          <w:instrText xml:space="preserve"> PAGEREF _Toc19811 \h </w:instrText>
        </w:r>
        <w:r>
          <w:fldChar w:fldCharType="separate"/>
        </w:r>
        <w:r>
          <w:t>45</w:t>
        </w:r>
        <w:r>
          <w:fldChar w:fldCharType="end"/>
        </w:r>
      </w:hyperlink>
    </w:p>
    <w:p>
      <w:pPr>
        <w:pStyle w:val="TOC2"/>
        <w:tabs>
          <w:tab w:val="right" w:leader="dot" w:pos="8306"/>
        </w:tabs>
      </w:pPr>
      <w:hyperlink w:anchor="_Toc4002" w:history="1">
        <w:r>
          <w:rPr>
            <w:rFonts w:ascii="仿宋" w:eastAsia="仿宋" w:hAnsi="仿宋" w:cs="仿宋" w:hint="eastAsia"/>
            <w:lang w:eastAsia="zh-CN"/>
          </w:rPr>
          <w:t>(二)、防火防爆总图布置措施</w:t>
        </w:r>
        <w:r>
          <w:tab/>
        </w:r>
        <w:r>
          <w:fldChar w:fldCharType="begin"/>
        </w:r>
        <w:r>
          <w:instrText xml:space="preserve"> PAGEREF _Toc4002 \h </w:instrText>
        </w:r>
        <w:r>
          <w:fldChar w:fldCharType="separate"/>
        </w:r>
        <w:r>
          <w:t>47</w:t>
        </w:r>
        <w:r>
          <w:fldChar w:fldCharType="end"/>
        </w:r>
      </w:hyperlink>
    </w:p>
    <w:p>
      <w:pPr>
        <w:pStyle w:val="TOC2"/>
        <w:tabs>
          <w:tab w:val="right" w:leader="dot" w:pos="8306"/>
        </w:tabs>
      </w:pPr>
      <w:hyperlink w:anchor="_Toc4396" w:history="1">
        <w:r>
          <w:rPr>
            <w:rFonts w:ascii="仿宋" w:eastAsia="仿宋" w:hAnsi="仿宋" w:cs="仿宋" w:hint="eastAsia"/>
            <w:lang w:eastAsia="zh-CN"/>
          </w:rPr>
          <w:t>(三)、自然灾害防范措施</w:t>
        </w:r>
        <w:r>
          <w:tab/>
        </w:r>
        <w:r>
          <w:fldChar w:fldCharType="begin"/>
        </w:r>
        <w:r>
          <w:instrText xml:space="preserve"> PAGEREF _Toc4396 \h </w:instrText>
        </w:r>
        <w:r>
          <w:fldChar w:fldCharType="separate"/>
        </w:r>
        <w:r>
          <w:t>47</w:t>
        </w:r>
        <w:r>
          <w:fldChar w:fldCharType="end"/>
        </w:r>
      </w:hyperlink>
    </w:p>
    <w:p>
      <w:pPr>
        <w:pStyle w:val="TOC2"/>
        <w:tabs>
          <w:tab w:val="right" w:leader="dot" w:pos="8306"/>
        </w:tabs>
      </w:pPr>
      <w:hyperlink w:anchor="_Toc15402" w:history="1">
        <w:r>
          <w:rPr>
            <w:rFonts w:ascii="仿宋" w:eastAsia="仿宋" w:hAnsi="仿宋" w:cs="仿宋" w:hint="eastAsia"/>
            <w:lang w:eastAsia="zh-CN"/>
          </w:rPr>
          <w:t>(四)、安全色及安全标志使用要求</w:t>
        </w:r>
        <w:r>
          <w:tab/>
        </w:r>
        <w:r>
          <w:fldChar w:fldCharType="begin"/>
        </w:r>
        <w:r>
          <w:instrText xml:space="preserve"> PAGEREF _Toc15402 \h </w:instrText>
        </w:r>
        <w:r>
          <w:fldChar w:fldCharType="separate"/>
        </w:r>
        <w:r>
          <w:t>48</w:t>
        </w:r>
        <w:r>
          <w:fldChar w:fldCharType="end"/>
        </w:r>
      </w:hyperlink>
    </w:p>
    <w:p>
      <w:pPr>
        <w:pStyle w:val="TOC2"/>
        <w:tabs>
          <w:tab w:val="right" w:leader="dot" w:pos="8306"/>
        </w:tabs>
      </w:pPr>
      <w:hyperlink w:anchor="_Toc21267" w:history="1">
        <w:r>
          <w:rPr>
            <w:rFonts w:ascii="仿宋" w:eastAsia="仿宋" w:hAnsi="仿宋" w:cs="仿宋" w:hint="eastAsia"/>
            <w:lang w:eastAsia="zh-CN"/>
          </w:rPr>
          <w:t>(五)、防尘防毒措施</w:t>
        </w:r>
        <w:r>
          <w:tab/>
        </w:r>
        <w:r>
          <w:fldChar w:fldCharType="begin"/>
        </w:r>
        <w:r>
          <w:instrText xml:space="preserve"> PAGEREF _Toc21267 \h </w:instrText>
        </w:r>
        <w:r>
          <w:fldChar w:fldCharType="separate"/>
        </w:r>
        <w:r>
          <w:t>49</w:t>
        </w:r>
        <w:r>
          <w:fldChar w:fldCharType="end"/>
        </w:r>
      </w:hyperlink>
    </w:p>
    <w:p>
      <w:pPr>
        <w:pStyle w:val="TOC2"/>
        <w:tabs>
          <w:tab w:val="right" w:leader="dot" w:pos="8306"/>
        </w:tabs>
      </w:pPr>
      <w:hyperlink w:anchor="_Toc4769" w:history="1">
        <w:r>
          <w:rPr>
            <w:rFonts w:ascii="仿宋" w:eastAsia="仿宋" w:hAnsi="仿宋" w:cs="仿宋" w:hint="eastAsia"/>
            <w:lang w:eastAsia="zh-CN"/>
          </w:rPr>
          <w:t>(六)、防静电、触电防护及防雷措施</w:t>
        </w:r>
        <w:r>
          <w:tab/>
        </w:r>
        <w:r>
          <w:fldChar w:fldCharType="begin"/>
        </w:r>
        <w:r>
          <w:instrText xml:space="preserve"> PAGEREF _Toc4769 \h </w:instrText>
        </w:r>
        <w:r>
          <w:fldChar w:fldCharType="separate"/>
        </w:r>
        <w:r>
          <w:t>50</w:t>
        </w:r>
        <w:r>
          <w:fldChar w:fldCharType="end"/>
        </w:r>
      </w:hyperlink>
    </w:p>
    <w:p>
      <w:pPr>
        <w:pStyle w:val="TOC2"/>
        <w:tabs>
          <w:tab w:val="right" w:leader="dot" w:pos="8306"/>
        </w:tabs>
      </w:pPr>
      <w:hyperlink w:anchor="_Toc9034" w:history="1">
        <w:r>
          <w:rPr>
            <w:rFonts w:ascii="仿宋" w:eastAsia="仿宋" w:hAnsi="仿宋" w:cs="仿宋" w:hint="eastAsia"/>
            <w:lang w:eastAsia="zh-CN"/>
          </w:rPr>
          <w:t>(七)、机械设备安全保障措施</w:t>
        </w:r>
        <w:r>
          <w:tab/>
        </w:r>
        <w:r>
          <w:fldChar w:fldCharType="begin"/>
        </w:r>
        <w:r>
          <w:instrText xml:space="preserve"> PAGEREF _Toc9034 \h </w:instrText>
        </w:r>
        <w:r>
          <w:fldChar w:fldCharType="separate"/>
        </w:r>
        <w:r>
          <w:t>52</w:t>
        </w:r>
        <w:r>
          <w:fldChar w:fldCharType="end"/>
        </w:r>
      </w:hyperlink>
    </w:p>
    <w:p>
      <w:pPr>
        <w:pStyle w:val="TOC1"/>
        <w:tabs>
          <w:tab w:val="right" w:leader="dot" w:pos="8306"/>
        </w:tabs>
      </w:pPr>
      <w:hyperlink w:anchor="_Toc11969" w:history="1">
        <w:r>
          <w:rPr>
            <w:rFonts w:ascii="仿宋" w:eastAsia="仿宋" w:hAnsi="仿宋" w:cs="仿宋" w:hint="eastAsia"/>
            <w:lang w:eastAsia="zh-CN"/>
          </w:rPr>
          <w:t>十三、利益相关者分析与沟通计划</w:t>
        </w:r>
        <w:r>
          <w:tab/>
        </w:r>
        <w:r>
          <w:fldChar w:fldCharType="begin"/>
        </w:r>
        <w:r>
          <w:instrText xml:space="preserve"> PAGEREF _Toc11969 \h </w:instrText>
        </w:r>
        <w:r>
          <w:fldChar w:fldCharType="separate"/>
        </w:r>
        <w:r>
          <w:t>53</w:t>
        </w:r>
        <w:r>
          <w:fldChar w:fldCharType="end"/>
        </w:r>
      </w:hyperlink>
    </w:p>
    <w:p>
      <w:pPr>
        <w:pStyle w:val="TOC2"/>
        <w:tabs>
          <w:tab w:val="right" w:leader="dot" w:pos="8306"/>
        </w:tabs>
      </w:pPr>
      <w:hyperlink w:anchor="_Toc4529" w:history="1">
        <w:r>
          <w:rPr>
            <w:rFonts w:ascii="仿宋" w:eastAsia="仿宋" w:hAnsi="仿宋" w:cs="仿宋" w:hint="eastAsia"/>
            <w:lang w:eastAsia="zh-CN"/>
          </w:rPr>
          <w:t>(一)、利益相关者分析</w:t>
        </w:r>
        <w:r>
          <w:tab/>
        </w:r>
        <w:r>
          <w:fldChar w:fldCharType="begin"/>
        </w:r>
        <w:r>
          <w:instrText xml:space="preserve"> PAGEREF _Toc4529 \h </w:instrText>
        </w:r>
        <w:r>
          <w:fldChar w:fldCharType="separate"/>
        </w:r>
        <w:r>
          <w:t>53</w:t>
        </w:r>
        <w:r>
          <w:fldChar w:fldCharType="end"/>
        </w:r>
      </w:hyperlink>
    </w:p>
    <w:p>
      <w:pPr>
        <w:pStyle w:val="TOC2"/>
        <w:tabs>
          <w:tab w:val="right" w:leader="dot" w:pos="8306"/>
        </w:tabs>
      </w:pPr>
      <w:hyperlink w:anchor="_Toc24530" w:history="1">
        <w:r>
          <w:rPr>
            <w:rFonts w:ascii="仿宋" w:eastAsia="仿宋" w:hAnsi="仿宋" w:cs="仿宋" w:hint="eastAsia"/>
            <w:lang w:eastAsia="zh-CN"/>
          </w:rPr>
          <w:t>(二)、沟通计划</w:t>
        </w:r>
        <w:r>
          <w:tab/>
        </w:r>
        <w:r>
          <w:fldChar w:fldCharType="begin"/>
        </w:r>
        <w:r>
          <w:instrText xml:space="preserve"> PAGEREF _Toc24530 \h </w:instrText>
        </w:r>
        <w:r>
          <w:fldChar w:fldCharType="separate"/>
        </w:r>
        <w:r>
          <w:t>55</w:t>
        </w:r>
        <w:r>
          <w:fldChar w:fldCharType="end"/>
        </w:r>
      </w:hyperlink>
    </w:p>
    <w:p>
      <w:pPr>
        <w:pStyle w:val="TOC1"/>
        <w:tabs>
          <w:tab w:val="right" w:leader="dot" w:pos="8306"/>
        </w:tabs>
      </w:pPr>
      <w:hyperlink w:anchor="_Toc15309" w:history="1">
        <w:r>
          <w:rPr>
            <w:rFonts w:ascii="仿宋" w:eastAsia="仿宋" w:hAnsi="仿宋" w:cs="仿宋" w:hint="eastAsia"/>
            <w:lang w:eastAsia="zh-CN"/>
          </w:rPr>
          <w:t>十四、凝血酶原复合物项目实施保障措施</w:t>
        </w:r>
        <w:r>
          <w:tab/>
        </w:r>
        <w:r>
          <w:fldChar w:fldCharType="begin"/>
        </w:r>
        <w:r>
          <w:instrText xml:space="preserve"> PAGEREF _Toc15309 \h </w:instrText>
        </w:r>
        <w:r>
          <w:fldChar w:fldCharType="separate"/>
        </w:r>
        <w:r>
          <w:t>56</w:t>
        </w:r>
        <w:r>
          <w:fldChar w:fldCharType="end"/>
        </w:r>
      </w:hyperlink>
    </w:p>
    <w:p>
      <w:pPr>
        <w:pStyle w:val="TOC2"/>
        <w:tabs>
          <w:tab w:val="right" w:leader="dot" w:pos="8306"/>
        </w:tabs>
      </w:pPr>
      <w:hyperlink w:anchor="_Toc4919" w:history="1">
        <w:r>
          <w:rPr>
            <w:rFonts w:ascii="仿宋" w:eastAsia="仿宋" w:hAnsi="仿宋" w:cs="仿宋" w:hint="eastAsia"/>
            <w:lang w:eastAsia="zh-CN"/>
          </w:rPr>
          <w:t>(一)、凝血酶原复合物项目实施保障机制</w:t>
        </w:r>
        <w:r>
          <w:tab/>
        </w:r>
        <w:r>
          <w:fldChar w:fldCharType="begin"/>
        </w:r>
        <w:r>
          <w:instrText xml:space="preserve"> PAGEREF _Toc4919 \h </w:instrText>
        </w:r>
        <w:r>
          <w:fldChar w:fldCharType="separate"/>
        </w:r>
        <w:r>
          <w:t>56</w:t>
        </w:r>
        <w:r>
          <w:fldChar w:fldCharType="end"/>
        </w:r>
      </w:hyperlink>
    </w:p>
    <w:p>
      <w:pPr>
        <w:pStyle w:val="TOC2"/>
        <w:tabs>
          <w:tab w:val="right" w:leader="dot" w:pos="8306"/>
        </w:tabs>
      </w:pPr>
      <w:hyperlink w:anchor="_Toc20379" w:history="1">
        <w:r>
          <w:rPr>
            <w:rFonts w:ascii="仿宋" w:eastAsia="仿宋" w:hAnsi="仿宋" w:cs="仿宋" w:hint="eastAsia"/>
            <w:lang w:eastAsia="zh-CN"/>
          </w:rPr>
          <w:t>(二)、凝血酶原复合物项目法律合规要求</w:t>
        </w:r>
        <w:r>
          <w:tab/>
        </w:r>
        <w:r>
          <w:fldChar w:fldCharType="begin"/>
        </w:r>
        <w:r>
          <w:instrText xml:space="preserve"> PAGEREF _Toc20379 \h </w:instrText>
        </w:r>
        <w:r>
          <w:fldChar w:fldCharType="separate"/>
        </w:r>
        <w:r>
          <w:t>59</w:t>
        </w:r>
        <w:r>
          <w:fldChar w:fldCharType="end"/>
        </w:r>
      </w:hyperlink>
    </w:p>
    <w:p>
      <w:pPr>
        <w:pStyle w:val="TOC2"/>
        <w:tabs>
          <w:tab w:val="right" w:leader="dot" w:pos="8306"/>
        </w:tabs>
      </w:pPr>
      <w:hyperlink w:anchor="_Toc1139" w:history="1">
        <w:r>
          <w:rPr>
            <w:rFonts w:ascii="仿宋" w:eastAsia="仿宋" w:hAnsi="仿宋" w:cs="仿宋" w:hint="eastAsia"/>
            <w:lang w:eastAsia="zh-CN"/>
          </w:rPr>
          <w:t>(三)、凝血酶原复合物项目合同管理与法律事务</w:t>
        </w:r>
        <w:r>
          <w:tab/>
        </w:r>
        <w:r>
          <w:fldChar w:fldCharType="begin"/>
        </w:r>
        <w:r>
          <w:instrText xml:space="preserve"> PAGEREF _Toc1139 \h </w:instrText>
        </w:r>
        <w:r>
          <w:fldChar w:fldCharType="separate"/>
        </w:r>
        <w:r>
          <w:t>64</w:t>
        </w:r>
        <w:r>
          <w:fldChar w:fldCharType="end"/>
        </w:r>
      </w:hyperlink>
    </w:p>
    <w:p>
      <w:pPr>
        <w:pStyle w:val="TOC2"/>
        <w:tabs>
          <w:tab w:val="right" w:leader="dot" w:pos="8306"/>
        </w:tabs>
      </w:pPr>
      <w:hyperlink w:anchor="_Toc21005" w:history="1">
        <w:r>
          <w:rPr>
            <w:rFonts w:ascii="仿宋" w:eastAsia="仿宋" w:hAnsi="仿宋" w:cs="仿宋" w:hint="eastAsia"/>
            <w:lang w:eastAsia="zh-CN"/>
          </w:rPr>
          <w:t>(四)、凝血酶原复合物项目知识产权保护策略</w:t>
        </w:r>
        <w:r>
          <w:tab/>
        </w:r>
        <w:r>
          <w:fldChar w:fldCharType="begin"/>
        </w:r>
        <w:r>
          <w:instrText xml:space="preserve"> PAGEREF _Toc21005 \h </w:instrText>
        </w:r>
        <w:r>
          <w:fldChar w:fldCharType="separate"/>
        </w:r>
        <w:r>
          <w:t>70</w:t>
        </w:r>
        <w:r>
          <w:fldChar w:fldCharType="end"/>
        </w:r>
      </w:hyperlink>
    </w:p>
    <w:p>
      <w:pPr>
        <w:pStyle w:val="TOC1"/>
        <w:tabs>
          <w:tab w:val="right" w:leader="dot" w:pos="8306"/>
        </w:tabs>
      </w:pPr>
      <w:hyperlink w:anchor="_Toc26187" w:history="1">
        <w:r>
          <w:rPr>
            <w:rFonts w:ascii="仿宋" w:eastAsia="仿宋" w:hAnsi="仿宋" w:cs="仿宋" w:hint="eastAsia"/>
            <w:lang w:eastAsia="zh-CN"/>
          </w:rPr>
          <w:t>十五、凝血酶原复合物项目治理与监督</w:t>
        </w:r>
        <w:r>
          <w:tab/>
        </w:r>
        <w:r>
          <w:fldChar w:fldCharType="begin"/>
        </w:r>
        <w:r>
          <w:instrText xml:space="preserve"> PAGEREF _Toc26187 \h </w:instrText>
        </w:r>
        <w:r>
          <w:fldChar w:fldCharType="separate"/>
        </w:r>
        <w:r>
          <w:t>73</w:t>
        </w:r>
        <w:r>
          <w:fldChar w:fldCharType="end"/>
        </w:r>
      </w:hyperlink>
    </w:p>
    <w:p>
      <w:pPr>
        <w:pStyle w:val="TOC2"/>
        <w:tabs>
          <w:tab w:val="right" w:leader="dot" w:pos="8306"/>
        </w:tabs>
      </w:pPr>
      <w:hyperlink w:anchor="_Toc11806" w:history="1">
        <w:r>
          <w:rPr>
            <w:rFonts w:ascii="仿宋" w:eastAsia="仿宋" w:hAnsi="仿宋" w:cs="仿宋" w:hint="eastAsia"/>
            <w:lang w:eastAsia="zh-CN"/>
          </w:rPr>
          <w:t>(一)、凝血酶原复合物项目治理结构</w:t>
        </w:r>
        <w:r>
          <w:tab/>
        </w:r>
        <w:r>
          <w:fldChar w:fldCharType="begin"/>
        </w:r>
        <w:r>
          <w:instrText xml:space="preserve"> PAGEREF _Toc11806 \h </w:instrText>
        </w:r>
        <w:r>
          <w:fldChar w:fldCharType="separate"/>
        </w:r>
        <w:r>
          <w:t>73</w:t>
        </w:r>
        <w:r>
          <w:fldChar w:fldCharType="end"/>
        </w:r>
      </w:hyperlink>
    </w:p>
    <w:p>
      <w:pPr>
        <w:pStyle w:val="TOC2"/>
        <w:tabs>
          <w:tab w:val="right" w:leader="dot" w:pos="8306"/>
        </w:tabs>
      </w:pPr>
      <w:hyperlink w:anchor="_Toc5610" w:history="1">
        <w:r>
          <w:rPr>
            <w:rFonts w:ascii="仿宋" w:eastAsia="仿宋" w:hAnsi="仿宋" w:cs="仿宋" w:hint="eastAsia"/>
            <w:lang w:eastAsia="zh-CN"/>
          </w:rPr>
          <w:t>(二)、监督与审计</w:t>
        </w:r>
        <w:r>
          <w:tab/>
        </w:r>
        <w:r>
          <w:fldChar w:fldCharType="begin"/>
        </w:r>
        <w:r>
          <w:instrText xml:space="preserve"> PAGEREF _Toc5610 \h </w:instrText>
        </w:r>
        <w:r>
          <w:fldChar w:fldCharType="separate"/>
        </w:r>
        <w:r>
          <w:t>74</w:t>
        </w:r>
        <w:r>
          <w:fldChar w:fldCharType="end"/>
        </w:r>
      </w:hyperlink>
    </w:p>
    <w:p>
      <w:pPr>
        <w:pStyle w:val="TOC1"/>
        <w:tabs>
          <w:tab w:val="right" w:leader="dot" w:pos="8306"/>
        </w:tabs>
      </w:pPr>
      <w:hyperlink w:anchor="_Toc31210" w:history="1">
        <w:r>
          <w:rPr>
            <w:rFonts w:ascii="仿宋" w:eastAsia="仿宋" w:hAnsi="仿宋" w:cs="仿宋" w:hint="eastAsia"/>
            <w:lang w:eastAsia="zh-CN"/>
          </w:rPr>
          <w:t>十六、凝血酶原复合物项目工程方案分析</w:t>
        </w:r>
        <w:r>
          <w:tab/>
        </w:r>
        <w:r>
          <w:fldChar w:fldCharType="begin"/>
        </w:r>
        <w:r>
          <w:instrText xml:space="preserve"> PAGEREF _Toc31210 \h </w:instrText>
        </w:r>
        <w:r>
          <w:fldChar w:fldCharType="separate"/>
        </w:r>
        <w:r>
          <w:t>76</w:t>
        </w:r>
        <w:r>
          <w:fldChar w:fldCharType="end"/>
        </w:r>
      </w:hyperlink>
    </w:p>
    <w:p>
      <w:pPr>
        <w:pStyle w:val="TOC2"/>
        <w:tabs>
          <w:tab w:val="right" w:leader="dot" w:pos="8306"/>
        </w:tabs>
      </w:pPr>
      <w:hyperlink w:anchor="_Toc12338" w:history="1">
        <w:r>
          <w:rPr>
            <w:rFonts w:ascii="仿宋" w:eastAsia="仿宋" w:hAnsi="仿宋" w:cs="仿宋" w:hint="eastAsia"/>
            <w:lang w:eastAsia="zh-CN"/>
          </w:rPr>
          <w:t>(一)、建筑工程设计原则</w:t>
        </w:r>
        <w:r>
          <w:tab/>
        </w:r>
        <w:r>
          <w:fldChar w:fldCharType="begin"/>
        </w:r>
        <w:r>
          <w:instrText xml:space="preserve"> PAGEREF _Toc12338 \h </w:instrText>
        </w:r>
        <w:r>
          <w:fldChar w:fldCharType="separate"/>
        </w:r>
        <w:r>
          <w:t>76</w:t>
        </w:r>
        <w:r>
          <w:fldChar w:fldCharType="end"/>
        </w:r>
      </w:hyperlink>
    </w:p>
    <w:p>
      <w:pPr>
        <w:pStyle w:val="TOC2"/>
        <w:tabs>
          <w:tab w:val="right" w:leader="dot" w:pos="8306"/>
        </w:tabs>
      </w:pPr>
      <w:hyperlink w:anchor="_Toc2351" w:history="1">
        <w:r>
          <w:rPr>
            <w:rFonts w:ascii="仿宋" w:eastAsia="仿宋" w:hAnsi="仿宋" w:cs="仿宋" w:hint="eastAsia"/>
            <w:lang w:eastAsia="zh-CN"/>
          </w:rPr>
          <w:t>(二)、土建工程建设指标</w:t>
        </w:r>
        <w:r>
          <w:tab/>
        </w:r>
        <w:r>
          <w:fldChar w:fldCharType="begin"/>
        </w:r>
        <w:r>
          <w:instrText xml:space="preserve"> PAGEREF _Toc2351 \h </w:instrText>
        </w:r>
        <w:r>
          <w:fldChar w:fldCharType="separate"/>
        </w:r>
        <w:r>
          <w:t>79</w:t>
        </w:r>
        <w:r>
          <w:fldChar w:fldCharType="end"/>
        </w:r>
      </w:hyperlink>
    </w:p>
    <w:p>
      <w:pPr>
        <w:pStyle w:val="TOC1"/>
        <w:tabs>
          <w:tab w:val="right" w:leader="dot" w:pos="8306"/>
        </w:tabs>
      </w:pPr>
      <w:hyperlink w:anchor="_Toc25257" w:history="1">
        <w:r>
          <w:rPr>
            <w:rFonts w:ascii="仿宋" w:eastAsia="仿宋" w:hAnsi="仿宋" w:cs="仿宋" w:hint="eastAsia"/>
            <w:lang w:eastAsia="zh-CN"/>
          </w:rPr>
          <w:t>十七、凝血酶原复合物项目实施时间节点</w:t>
        </w:r>
        <w:r>
          <w:tab/>
        </w:r>
        <w:r>
          <w:fldChar w:fldCharType="begin"/>
        </w:r>
        <w:r>
          <w:instrText xml:space="preserve"> PAGEREF _Toc25257 \h </w:instrText>
        </w:r>
        <w:r>
          <w:fldChar w:fldCharType="separate"/>
        </w:r>
        <w:r>
          <w:t>81</w:t>
        </w:r>
        <w:r>
          <w:fldChar w:fldCharType="end"/>
        </w:r>
      </w:hyperlink>
    </w:p>
    <w:p>
      <w:pPr>
        <w:pStyle w:val="TOC2"/>
        <w:tabs>
          <w:tab w:val="right" w:leader="dot" w:pos="8306"/>
        </w:tabs>
      </w:pPr>
      <w:hyperlink w:anchor="_Toc24859" w:history="1">
        <w:r>
          <w:rPr>
            <w:rFonts w:ascii="仿宋" w:eastAsia="仿宋" w:hAnsi="仿宋" w:cs="仿宋" w:hint="eastAsia"/>
            <w:lang w:eastAsia="zh-CN"/>
          </w:rPr>
          <w:t>(一)、凝血酶原复合物项目启动阶段时间节点</w:t>
        </w:r>
        <w:r>
          <w:tab/>
        </w:r>
        <w:r>
          <w:fldChar w:fldCharType="begin"/>
        </w:r>
        <w:r>
          <w:instrText xml:space="preserve"> PAGEREF _Toc24859 \h </w:instrText>
        </w:r>
        <w:r>
          <w:fldChar w:fldCharType="separate"/>
        </w:r>
        <w:r>
          <w:t>81</w:t>
        </w:r>
        <w:r>
          <w:fldChar w:fldCharType="end"/>
        </w:r>
      </w:hyperlink>
    </w:p>
    <w:p>
      <w:pPr>
        <w:pStyle w:val="TOC2"/>
        <w:tabs>
          <w:tab w:val="right" w:leader="dot" w:pos="8306"/>
        </w:tabs>
      </w:pPr>
      <w:hyperlink w:anchor="_Toc23703" w:history="1">
        <w:r>
          <w:rPr>
            <w:rFonts w:ascii="仿宋" w:eastAsia="仿宋" w:hAnsi="仿宋" w:cs="仿宋" w:hint="eastAsia"/>
            <w:lang w:eastAsia="zh-CN"/>
          </w:rPr>
          <w:t>(二)、凝血酶原复合物项目执行阶段时间节点</w:t>
        </w:r>
        <w:r>
          <w:tab/>
        </w:r>
        <w:r>
          <w:fldChar w:fldCharType="begin"/>
        </w:r>
        <w:r>
          <w:instrText xml:space="preserve"> PAGEREF _Toc23703 \h </w:instrText>
        </w:r>
        <w:r>
          <w:fldChar w:fldCharType="separate"/>
        </w:r>
        <w:r>
          <w:t>82</w:t>
        </w:r>
        <w:r>
          <w:fldChar w:fldCharType="end"/>
        </w:r>
      </w:hyperlink>
    </w:p>
    <w:p>
      <w:pPr>
        <w:pStyle w:val="TOC2"/>
        <w:tabs>
          <w:tab w:val="right" w:leader="dot" w:pos="8306"/>
        </w:tabs>
      </w:pPr>
      <w:hyperlink w:anchor="_Toc32604" w:history="1">
        <w:r>
          <w:rPr>
            <w:rFonts w:ascii="仿宋" w:eastAsia="仿宋" w:hAnsi="仿宋" w:cs="仿宋" w:hint="eastAsia"/>
            <w:lang w:eastAsia="zh-CN"/>
          </w:rPr>
          <w:t>(三)、凝血酶原复合物项目完成阶段时间节点</w:t>
        </w:r>
        <w:r>
          <w:tab/>
        </w:r>
        <w:r>
          <w:fldChar w:fldCharType="begin"/>
        </w:r>
        <w:r>
          <w:instrText xml:space="preserve"> PAGEREF _Toc32604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47"/>
      <w:r>
        <w:rPr>
          <w:rFonts w:ascii="仿宋" w:eastAsia="仿宋" w:hAnsi="仿宋" w:cs="仿宋" w:hint="eastAsia"/>
          <w:sz w:val="28"/>
          <w:lang w:eastAsia="zh-CN"/>
        </w:rPr>
        <w:t>一、凝血酶原复合物项目可持续发展</w:t>
      </w:r>
      <w:bookmarkEnd w:id="2"/>
    </w:p>
    <w:p>
      <w:pPr>
        <w:pStyle w:val="Heading2"/>
        <w:rPr>
          <w:rFonts w:ascii="仿宋" w:eastAsia="仿宋" w:hAnsi="仿宋" w:cs="仿宋" w:hint="eastAsia"/>
          <w:lang w:eastAsia="zh-CN"/>
        </w:rPr>
      </w:pPr>
      <w:bookmarkStart w:id="3" w:name="_Toc244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酶原复合物项目中，凝血酶原复合物项目团队着眼于未来，明确了可持续发展的战略方向。制定的具体可持续发展目标包括降低资源使用、采用环保技术、最大化社会效益等。这一步骤不仅有助于凝血酶原复合物项目在环保和社会责任方面达到最高标准，也为未来提供了明确的指引，确保凝血酶原复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可持续实践的融入凝血酶原复合物项目管理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凝血酶原复合物项目管理周期。从凝血酶原复合物项目规划开始，凝血酶原复合物项目团队就考虑了环境和社会的因素。在执行阶段，凝血酶原复合物项目团队积极推动绿色技术的应用，优化资源利用。此外，关注员工的社会责任，通过培训和沟通活动提高员工对可持续发展的认知，使他们能够在日常工作中践行可持续实践。这些举措不仅为凝血酶原复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22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扎根于凝血酶原复合物项目的可持续发展理念，我们深信环保与社会责任是凝血酶原复合物项目成功的关键支柱。在凝血酶原复合物项目的每一步，我们都致力于通过创新和实践，履行对环境和社会的坚定责任。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团队通过引入先进的环保技术、建立高效的废物处理系统以及推动能源节约措施，积极履行环保责任。定期的环保监测和评估确保凝血酶原复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不仅致力于自身可持续发展，还注重对社会的回馈。通过支持社区凝血酶原复合物项目、参与慈善事业、提供培训机会等方式，凝血酶原复合物项目积极履行社会责任。与当地社区建立积极互动，关注员工的工作与生活平衡，以及员工的身心健康，是凝血酶原复合物项目在社会责任层面的关键举措。这样的实践不仅增强了凝血酶原复合物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636"/>
      <w:r>
        <w:rPr>
          <w:rFonts w:ascii="仿宋" w:eastAsia="仿宋" w:hAnsi="仿宋" w:cs="仿宋" w:hint="eastAsia"/>
          <w:sz w:val="28"/>
          <w:lang w:eastAsia="zh-CN"/>
        </w:rPr>
        <w:t>二、凝血酶原复合物项目建设单位说明</w:t>
      </w:r>
      <w:bookmarkEnd w:id="5"/>
    </w:p>
    <w:p>
      <w:pPr>
        <w:pStyle w:val="Heading2"/>
        <w:rPr>
          <w:rFonts w:ascii="仿宋" w:eastAsia="仿宋" w:hAnsi="仿宋" w:cs="仿宋" w:hint="eastAsia"/>
          <w:lang w:eastAsia="zh-CN"/>
        </w:rPr>
      </w:pPr>
      <w:bookmarkStart w:id="6" w:name="_Toc5893"/>
      <w:r>
        <w:rPr>
          <w:rFonts w:ascii="仿宋" w:eastAsia="仿宋" w:hAnsi="仿宋" w:cs="仿宋" w:hint="eastAsia"/>
          <w:lang w:eastAsia="zh-CN"/>
        </w:rPr>
        <w:t>(一)、凝血酶原复合物项目承办单位基本情况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1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凝血酶原复合物项目承办单位的XXXX，我们着眼于实现可持续的经济效益。通过技术创新和解决方案的提供，公司预计在凝血酶原复合物项目执行期间将获得可观的收入增长。这一收入来源主要包括凝血酶原复合物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同时，我们注重成本控制和效率提升，以确保凝血酶原复合物项目的可持续盈利。透过精细的管理和资源优化，公司期望实现凝血酶原复合物项目利润最大化。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血酶原复合物项目实施进行全面的投资评估，包括凝血酶原复合物项目启动阶段的资金投入和后续运营成本。通过对凝血酶原复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凝血酶原复合物项目实施过程中具备足够的资金流动性，公司将进行详尽的现金流分析。这包括资金需求的合理预测、凝血酶原复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600"/>
      <w:r>
        <w:rPr>
          <w:rFonts w:ascii="仿宋" w:eastAsia="仿宋" w:hAnsi="仿宋" w:cs="仿宋" w:hint="eastAsia"/>
          <w:sz w:val="28"/>
          <w:lang w:eastAsia="zh-CN"/>
        </w:rPr>
        <w:t>三、凝血酶原复合物项目危机管理</w:t>
      </w:r>
      <w:bookmarkEnd w:id="8"/>
    </w:p>
    <w:p>
      <w:pPr>
        <w:pStyle w:val="Heading2"/>
        <w:rPr>
          <w:rFonts w:ascii="仿宋" w:eastAsia="仿宋" w:hAnsi="仿宋" w:cs="仿宋" w:hint="eastAsia"/>
          <w:lang w:eastAsia="zh-CN"/>
        </w:rPr>
      </w:pPr>
      <w:bookmarkStart w:id="9" w:name="_Toc645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凝血酶原复合物项目危机管理中，危机预警与识别是确保凝血酶原复合物项目稳健运行的核心步骤。通过建立全面的监测机制，凝血酶原复合物项目团队旨在及时发现和理解潜在的风险和危机因素，以便采取及时的预防和应对措施，确保凝血酶原复合物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凝血酶原复合物项目团队全面分析了整个凝血酶原复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凝血酶原复合物项目团队着重于明确定义凝血酶原复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凝血酶原复合物项目进展的持续监控，团队能够及时发现潜在问题并作出迅速反应。凝血酶原复合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在这一阶段，团队的专业素养和反应速度将发挥至关重要的作用，以确保潜在危机能够在初期得到有效的处理，最大程度地减轻负面影响。通过危机预警与识别，凝血酶原复合物项目得以更有序、可控地推进。</w:t>
      </w:r>
    </w:p>
    <w:p>
      <w:pPr>
        <w:pStyle w:val="Heading2"/>
        <w:ind w:firstLine="560" w:firstLineChars="200"/>
        <w:rPr>
          <w:rFonts w:ascii="仿宋" w:eastAsia="仿宋" w:hAnsi="仿宋" w:cs="仿宋" w:hint="eastAsia"/>
          <w:sz w:val="28"/>
          <w:lang w:eastAsia="zh-CN"/>
        </w:rPr>
      </w:pPr>
      <w:bookmarkStart w:id="10" w:name="_Toc2997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在危机发生时，凝血酶原复合物项目团队立即行动，成立了应急小组。该小组的任务是迅速制定并实施紧急应对措施，以最小化潜在损失。以下是采取的主要措施：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暂停凝血酶原复合物项目进度：为遏制危机蔓延，凝血酶原复合物项目暂时停止进行，以便全面评估当前状况。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资源重新分配：重新评估凝血酶原复合物项目资源的分配，确保最大限度地减小损失。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实时沟通：与关键利益相关者建立实时沟通机制，向他们传递凝血酶原复合物项目危机的实际状况，保障凝血酶原复合物项目核心利益。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在紧急应对的同时，凝血酶原复合物项目团队强调了团队协作和有效沟通的重要性。以下是团队协作的关键举措：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信息共享机制：建立了信息共享平台，确保团队成员能够及时获取凝血酶原复合物项目危机的实时信息。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领导者沟通：凝血酶原复合物项目领导者通过定期会议和即时沟通工具，指导团队应对危机，保持团队稳定运行。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随着危机得到初步控制，凝血酶原复合物项目团队转向制定恢复计划，以确保凝血酶原复合物项目能够从中迅速恢复。主要恢复计划包括：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修复受损的进度计划：重新评估凝血酶原复合物项目进度，制定修复计划，确保凝血酶原复合物项目尽快回归正常进程。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重新调整资源分配：优化资源分配，确保凝血酶原复合物项目在有限资源下高效运转。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风险管理机制加强：对凝血酶原复合物项目风险进行全面评估，制定更强化的风险管理策略，以预防未来可能的危机。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68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799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的技术管理特点体现在其创新导向。通过引入最先进的技术趋势和解决方案，凝血酶原复合物项目致力于提升科技含量、提高质量和效率水平。这意味着我们将采用最新的工具和方法，确保凝血酶原复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凝血酶原复合物项目技术管理的显著特征。通过整合不同领域的技术资源，我们实现了跨学科的协同工作。这有助于优化技术架构，提高整体效能。此外，整合性策略还促进了不同技术团队之间的紧密沟通和高效合作，确保凝血酶原复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凝血酶原复合物项目所采用的技术。通过不断优化技术方案，凝血酶原复合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凝血酶原复合物项目团队将在凝血酶原复合物项目初期识别可能的技术风险，并采取相应的预防和应对措施。通过建立健全的风险评估机制，凝血酶原复合物项目能够在实施过程中及时发现并解决潜在的技术问题，保障凝血酶原复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凝血酶原复合物项目中，技术将成为凝血酶原复合物项目成功的有力支持。这一深度剖析揭示了技术管理在凝血酶原复合物项目实施中的关键作用，为凝血酶原复合物项目的技术基础奠定了坚实的基础。</w:t>
      </w:r>
    </w:p>
    <w:p>
      <w:pPr>
        <w:pStyle w:val="Heading2"/>
        <w:ind w:firstLine="560" w:firstLineChars="200"/>
        <w:rPr>
          <w:rFonts w:ascii="仿宋" w:eastAsia="仿宋" w:hAnsi="仿宋" w:cs="仿宋" w:hint="eastAsia"/>
          <w:sz w:val="28"/>
          <w:lang w:eastAsia="zh-CN"/>
        </w:rPr>
      </w:pPr>
      <w:bookmarkStart w:id="13" w:name="_Toc26198"/>
      <w:r>
        <w:rPr>
          <w:rFonts w:ascii="仿宋" w:eastAsia="仿宋" w:hAnsi="仿宋" w:cs="仿宋" w:hint="eastAsia"/>
          <w:sz w:val="28"/>
          <w:lang w:eastAsia="zh-CN"/>
        </w:rPr>
        <w:t>(二)、凝血酶原复合物项目工艺技术设计方案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凝血酶原复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凝血酶原复合物项目将严格按照相关行业规范要求进行组织。通过有效控制产品质量，凝血酶原复合物项目将致力于为顾客提供优质的凝血酶原复合物项目产品和良好的服务。这体现了凝血酶原复合物项目对于生产活动合规性和质量标准的高度重视，为凝血酶原复合物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凝血酶原复合物项目注重生态效益和清洁生产原则。凝血酶原复合物项目建设将紧密结合地方特色经济发展，与社会经济发展规划和区域环境保护规划方案相协调一致。通过与当地区域自然生态系统的结合，凝血酶原复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凝血酶原复合物项目产品具有多样化的客户需求和个性化的特点。因此，凝血酶原复合物项目产品规格品种多样，且单批生产数量较小。为满足这一特点，凝血酶原复合物项目承办单位将建设先进的柔性制造生产线。通过广泛应用柔性制造技术，凝血酶原复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凝血酶原复合物项目采用的技术具有较高的技术含量和自动化水平，处于国内先进水平。这一技术选用不仅体现了对生产效率、质量和环境友好性的高标准要求，同时为凝血酶原复合物项目的可持续发展奠定了坚实的基础。</w:t>
      </w:r>
    </w:p>
    <w:p>
      <w:pPr>
        <w:pStyle w:val="Heading2"/>
        <w:ind w:firstLine="560" w:firstLineChars="200"/>
        <w:rPr>
          <w:rFonts w:ascii="仿宋" w:eastAsia="仿宋" w:hAnsi="仿宋" w:cs="仿宋" w:hint="eastAsia"/>
          <w:sz w:val="28"/>
          <w:lang w:eastAsia="zh-CN"/>
        </w:rPr>
      </w:pPr>
      <w:bookmarkStart w:id="14" w:name="_Toc1355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为确保凝血酶原复合物项目的高效生产和技术实施，我们制定了一套精心设计的设备选型方案，以满足凝血酶原复合物项目生产、质量和环保的要求。该方案的主要特点如下：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凝血酶原复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针对凝血酶原复合物项目产品的多样性和小批量生产的特点，我们将建设柔性制造生产线。通过在设备选型中考虑柔性制造技术，可以灵活应对不同产品规格和生产需求，实现生产线的高度灵活性和适应性。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566"/>
      <w:r>
        <w:rPr>
          <w:rFonts w:ascii="仿宋" w:eastAsia="仿宋" w:hAnsi="仿宋" w:cs="仿宋" w:hint="eastAsia"/>
          <w:sz w:val="28"/>
          <w:lang w:eastAsia="zh-CN"/>
        </w:rPr>
        <w:t>五、凝血酶原复合物项目选址可行性分析</w:t>
      </w:r>
      <w:bookmarkEnd w:id="15"/>
    </w:p>
    <w:p>
      <w:pPr>
        <w:pStyle w:val="Heading2"/>
        <w:rPr>
          <w:rFonts w:ascii="仿宋" w:eastAsia="仿宋" w:hAnsi="仿宋" w:cs="仿宋" w:hint="eastAsia"/>
          <w:lang w:eastAsia="zh-CN"/>
        </w:rPr>
      </w:pPr>
      <w:bookmarkStart w:id="16" w:name="_Toc13867"/>
      <w:r>
        <w:rPr>
          <w:rFonts w:ascii="仿宋" w:eastAsia="仿宋" w:hAnsi="仿宋" w:cs="仿宋" w:hint="eastAsia"/>
          <w:lang w:eastAsia="zh-CN"/>
        </w:rPr>
        <w:t>(一)、凝血酶原复合物项目选址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该凝血酶原复合物项目选址位于XX省XX市XX区XXX街道</w:t>
      </w:r>
    </w:p>
    <w:p>
      <w:pPr>
        <w:pStyle w:val="Heading2"/>
        <w:ind w:firstLine="560" w:firstLineChars="200"/>
        <w:rPr>
          <w:rFonts w:ascii="仿宋" w:eastAsia="仿宋" w:hAnsi="仿宋" w:cs="仿宋" w:hint="eastAsia"/>
          <w:sz w:val="28"/>
          <w:lang w:eastAsia="zh-CN"/>
        </w:rPr>
      </w:pPr>
      <w:bookmarkStart w:id="17" w:name="_Toc1508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凝血酶原复合物项目的征地面积将根据凝血酶原复合物项目的实际规模和需求进行精确规划。具体面积XXX平方米，旨在确保凝血酶原复合物项目不仅能够满足当前的发展需求，还能够预留空间以适应未来的扩展。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净用地面积是在征地面积基础上去除不可利用面积后的实际可开发用地。具体面积XXX平方米，考虑到环保、交通、安全等多方面因素，以确保凝血酶原复合物项目在整体利用效率上达到最优。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凝血酶原复合物项目计划建设的建筑总规模具体面积XXX平方米。这一规模的确定综合考虑了凝血酶原复合物项目的性质、规模，以及城市规划的相关要求，确保建筑布局与周边环境协调一致。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绿地率是凝血酶原复合物项目用地中被规划为绿地的比例。具体面积XXX平方米，旨在通过合理规划绿地，改善凝血酶原复合物项目周边环境，提升居民生活质量，并符合城市整体绿化规划。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容积率是用地上可以建设的建筑总体积与用地面积之比。具体面积XXX，通过合理的容积率规划，确保凝血酶原复合物项目建筑规模与周边环境和谐共生。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凝血酶原复合物项目选址与当地城市规划相一致，具体面积XXX平方米。通过与城市规划部门深入沟通，确保凝血酶原复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凝血酶原复合物项目选址符合当地产业政策，具体面积XXX平方米。这包括凝血酶原复合物项目对当地经济的促进作用，以及对相关产业的带动效应，确保凝血酶原复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用地总体要求必须符合环保和可持续发展的原则，具体面积XXX平方米。通过采用绿色建筑设计、节能减排等措施，确保凝血酶原复合物项目在建设和运营过程中对环境的影响最小化，达到可持续发展的要求。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确保凝血酶原复合物项目选址具备必要的公共设施配套，具体面积XXX平方米。这包括交通便利性、教育、医疗等基础设施，以提高居民生活品质，使得凝血酶原复合物项目选址更具吸引力。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考虑用地总体要求对当地社会稳定性的影响，具体面积XXX平方米。通过深入了解当地社区反馈，确保凝血酶原复合物项目的选址和建设过程对当地社会和谐稳定产生积极作用。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凝血酶原复合物项目选址不仅符合法规和规划，还在实际操作中具有可行性。这一全面规划将为凝血酶原复合物项目的成功实施提供坚实的基础，确保凝血酶原复合物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11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酶原复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凝血酶原复合物项目的设备规划和空间设计中，我们将采取灵活设备布局的措施。设备布局将根据实际需求进行灵活设计，避免不必要的浪费。通过合理规划设备摆放位置，我们将提高设备的利用率，减少设备间距，以确保凝血酶原复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凝血酶原复合物项目内部引入共享设施的概念，例如共享会议室、办公区等。通过这种方式，我们可以减少对资源的重复建设，提高资源共享效率，从而减小凝血酶原复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033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凝血酶原复合物项目的总图布置中，我们将不同功能区域进行明确的规划，以最大程度满足凝血酶原复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https://d.book118.com/395010304200011042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9773A9"/>
    <w:rsid w:val="33977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010304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2024-01-13T20:24:00Z</dcterms:created>
  <dcterms:modified xsi:type="dcterms:W3CDTF">2024-01-13T20:24:54Z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4DF039A048264C659A9CF22BEFE0E452_11</vt:lpwstr>
  </property>
  <property fmtid="{D5CDD505-2E9C-101B-9397-08002B2CF9AE}" pid="3" name="KSOProductBuildVer">
    <vt:lpwstr>2052-12.1.0.16120</vt:lpwstr>
  </property>
</Properties>
</file>