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充电器项目融资计划书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3201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_Toc3201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488" w:history="1">
        <w:r>
          <w:rPr>
            <w:rFonts w:ascii="仿宋" w:eastAsia="仿宋" w:hAnsi="仿宋" w:cs="仿宋" w:hint="eastAsia"/>
            <w:lang w:eastAsia="zh-CN"/>
          </w:rPr>
          <w:t>一、产品方案与建设规划</w:t>
        </w:r>
        <w:r>
          <w:tab/>
        </w:r>
        <w:r>
          <w:fldChar w:fldCharType="begin"/>
        </w:r>
        <w:r>
          <w:instrText xml:space="preserve"> PAGEREF _Toc5488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077" w:history="1">
        <w:r>
          <w:rPr>
            <w:rFonts w:ascii="仿宋" w:eastAsia="仿宋" w:hAnsi="仿宋" w:cs="仿宋" w:hint="eastAsia"/>
            <w:lang w:eastAsia="zh-CN"/>
          </w:rPr>
          <w:t>(一)、充电器项目场地规模</w:t>
        </w:r>
        <w:r>
          <w:tab/>
        </w:r>
        <w:r>
          <w:fldChar w:fldCharType="begin"/>
        </w:r>
        <w:r>
          <w:instrText xml:space="preserve"> PAGEREF _Toc22077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873" w:history="1">
        <w:r>
          <w:rPr>
            <w:rFonts w:ascii="仿宋" w:eastAsia="仿宋" w:hAnsi="仿宋" w:cs="仿宋" w:hint="eastAsia"/>
            <w:lang w:eastAsia="zh-CN"/>
          </w:rPr>
          <w:t>(二)、产能规模</w:t>
        </w:r>
        <w:r>
          <w:tab/>
        </w:r>
        <w:r>
          <w:fldChar w:fldCharType="begin"/>
        </w:r>
        <w:r>
          <w:instrText xml:space="preserve"> PAGEREF _Toc18873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202" w:history="1">
        <w:r>
          <w:rPr>
            <w:rFonts w:ascii="仿宋" w:eastAsia="仿宋" w:hAnsi="仿宋" w:cs="仿宋" w:hint="eastAsia"/>
            <w:lang w:eastAsia="zh-CN"/>
          </w:rPr>
          <w:t>(三)、产品规划方案及生产纲领</w:t>
        </w:r>
        <w:r>
          <w:tab/>
        </w:r>
        <w:r>
          <w:fldChar w:fldCharType="begin"/>
        </w:r>
        <w:r>
          <w:instrText xml:space="preserve"> PAGEREF _Toc13202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157" w:history="1">
        <w:r>
          <w:rPr>
            <w:rFonts w:ascii="仿宋" w:eastAsia="仿宋" w:hAnsi="仿宋" w:cs="仿宋" w:hint="eastAsia"/>
            <w:lang w:eastAsia="zh-CN"/>
          </w:rPr>
          <w:t>二、建筑技术方案说明</w:t>
        </w:r>
        <w:r>
          <w:tab/>
        </w:r>
        <w:r>
          <w:fldChar w:fldCharType="begin"/>
        </w:r>
        <w:r>
          <w:instrText xml:space="preserve"> PAGEREF _Toc14157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183" w:history="1">
        <w:r>
          <w:rPr>
            <w:rFonts w:ascii="仿宋" w:eastAsia="仿宋" w:hAnsi="仿宋" w:cs="仿宋" w:hint="eastAsia"/>
            <w:lang w:eastAsia="zh-CN"/>
          </w:rPr>
          <w:t>(一)、充电器项目工程设计总体要求</w:t>
        </w:r>
        <w:r>
          <w:tab/>
        </w:r>
        <w:r>
          <w:fldChar w:fldCharType="begin"/>
        </w:r>
        <w:r>
          <w:instrText xml:space="preserve"> PAGEREF _Toc32183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653" w:history="1">
        <w:r>
          <w:rPr>
            <w:rFonts w:ascii="仿宋" w:eastAsia="仿宋" w:hAnsi="仿宋" w:cs="仿宋" w:hint="eastAsia"/>
            <w:lang w:eastAsia="zh-CN"/>
          </w:rPr>
          <w:t>(二)、建设方案</w:t>
        </w:r>
        <w:r>
          <w:tab/>
        </w:r>
        <w:r>
          <w:fldChar w:fldCharType="begin"/>
        </w:r>
        <w:r>
          <w:instrText xml:space="preserve"> PAGEREF _Toc13653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992" w:history="1">
        <w:r>
          <w:rPr>
            <w:rFonts w:ascii="仿宋" w:eastAsia="仿宋" w:hAnsi="仿宋" w:cs="仿宋" w:hint="eastAsia"/>
            <w:lang w:eastAsia="zh-CN"/>
          </w:rPr>
          <w:t>(三)、建筑工程建设指标</w:t>
        </w:r>
        <w:r>
          <w:tab/>
        </w:r>
        <w:r>
          <w:fldChar w:fldCharType="begin"/>
        </w:r>
        <w:r>
          <w:instrText xml:space="preserve"> PAGEREF _Toc11992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169" w:history="1">
        <w:r>
          <w:rPr>
            <w:rFonts w:ascii="仿宋" w:eastAsia="仿宋" w:hAnsi="仿宋" w:cs="仿宋" w:hint="eastAsia"/>
            <w:lang w:eastAsia="zh-CN"/>
          </w:rPr>
          <w:t>三、行业、市场分析</w:t>
        </w:r>
        <w:r>
          <w:tab/>
        </w:r>
        <w:r>
          <w:fldChar w:fldCharType="begin"/>
        </w:r>
        <w:r>
          <w:instrText xml:space="preserve"> PAGEREF _Toc24169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375" w:history="1">
        <w:r>
          <w:rPr>
            <w:rFonts w:ascii="仿宋" w:eastAsia="仿宋" w:hAnsi="仿宋" w:cs="仿宋" w:hint="eastAsia"/>
            <w:lang w:eastAsia="zh-CN"/>
          </w:rPr>
          <w:t>(一)、完善体制机制，加快XXX市场化步伐</w:t>
        </w:r>
        <w:r>
          <w:tab/>
        </w:r>
        <w:r>
          <w:fldChar w:fldCharType="begin"/>
        </w:r>
        <w:r>
          <w:instrText xml:space="preserve"> PAGEREF _Toc17375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599" w:history="1">
        <w:r>
          <w:rPr>
            <w:rFonts w:ascii="仿宋" w:eastAsia="仿宋" w:hAnsi="仿宋" w:cs="仿宋" w:hint="eastAsia"/>
            <w:lang w:eastAsia="zh-CN"/>
          </w:rPr>
          <w:t>(二)、推动规模化发展，支撑构建新型系统</w:t>
        </w:r>
        <w:r>
          <w:tab/>
        </w:r>
        <w:r>
          <w:fldChar w:fldCharType="begin"/>
        </w:r>
        <w:r>
          <w:instrText xml:space="preserve"> PAGEREF _Toc7599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152" w:history="1">
        <w:r>
          <w:rPr>
            <w:rFonts w:ascii="仿宋" w:eastAsia="仿宋" w:hAnsi="仿宋" w:cs="仿宋" w:hint="eastAsia"/>
            <w:lang w:eastAsia="zh-CN"/>
          </w:rPr>
          <w:t>(三)、强化技术攻关，构建XXX创新体系</w:t>
        </w:r>
        <w:r>
          <w:tab/>
        </w:r>
        <w:r>
          <w:fldChar w:fldCharType="begin"/>
        </w:r>
        <w:r>
          <w:instrText xml:space="preserve"> PAGEREF _Toc32152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801" w:history="1">
        <w:r>
          <w:rPr>
            <w:rFonts w:ascii="仿宋" w:eastAsia="仿宋" w:hAnsi="仿宋" w:cs="仿宋" w:hint="eastAsia"/>
            <w:lang w:eastAsia="zh-CN"/>
          </w:rPr>
          <w:t>四、国际目标市场选择</w:t>
        </w:r>
        <w:r>
          <w:tab/>
        </w:r>
        <w:r>
          <w:fldChar w:fldCharType="begin"/>
        </w:r>
        <w:r>
          <w:instrText xml:space="preserve"> PAGEREF _Toc12801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70" w:history="1">
        <w:r>
          <w:rPr>
            <w:rFonts w:ascii="仿宋" w:eastAsia="仿宋" w:hAnsi="仿宋" w:cs="仿宋" w:hint="eastAsia"/>
            <w:lang w:eastAsia="zh-CN"/>
          </w:rPr>
          <w:t>(一)、国际市场细分与目标市场选择</w:t>
        </w:r>
        <w:r>
          <w:tab/>
        </w:r>
        <w:r>
          <w:fldChar w:fldCharType="begin"/>
        </w:r>
        <w:r>
          <w:instrText xml:space="preserve"> PAGEREF _Toc970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147" w:history="1">
        <w:r>
          <w:rPr>
            <w:rFonts w:ascii="仿宋" w:eastAsia="仿宋" w:hAnsi="仿宋" w:cs="仿宋" w:hint="eastAsia"/>
            <w:lang w:eastAsia="zh-CN"/>
          </w:rPr>
          <w:t>(二)、国际目标市场的估测</w:t>
        </w:r>
        <w:r>
          <w:tab/>
        </w:r>
        <w:r>
          <w:fldChar w:fldCharType="begin"/>
        </w:r>
        <w:r>
          <w:instrText xml:space="preserve"> PAGEREF _Toc16147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955" w:history="1">
        <w:r>
          <w:rPr>
            <w:rFonts w:ascii="仿宋" w:eastAsia="仿宋" w:hAnsi="仿宋" w:cs="仿宋" w:hint="eastAsia"/>
            <w:lang w:eastAsia="zh-CN"/>
          </w:rPr>
          <w:t>五、行业、市场分析</w:t>
        </w:r>
        <w:r>
          <w:tab/>
        </w:r>
        <w:r>
          <w:fldChar w:fldCharType="begin"/>
        </w:r>
        <w:r>
          <w:instrText xml:space="preserve"> PAGEREF _Toc16955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63" w:history="1">
        <w:r>
          <w:rPr>
            <w:rFonts w:ascii="仿宋" w:eastAsia="仿宋" w:hAnsi="仿宋" w:cs="仿宋" w:hint="eastAsia"/>
            <w:lang w:eastAsia="zh-CN"/>
          </w:rPr>
          <w:t>(一)、行业分析</w:t>
        </w:r>
        <w:r>
          <w:tab/>
        </w:r>
        <w:r>
          <w:fldChar w:fldCharType="begin"/>
        </w:r>
        <w:r>
          <w:instrText xml:space="preserve"> PAGEREF _Toc1263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203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_Toc22203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604" w:history="1">
        <w:r>
          <w:rPr>
            <w:rFonts w:ascii="仿宋" w:eastAsia="仿宋" w:hAnsi="仿宋" w:cs="仿宋" w:hint="eastAsia"/>
            <w:lang w:eastAsia="zh-CN"/>
          </w:rPr>
          <w:t>(三)、行业发展及市场前景分析</w:t>
        </w:r>
        <w:r>
          <w:tab/>
        </w:r>
        <w:r>
          <w:fldChar w:fldCharType="begin"/>
        </w:r>
        <w:r>
          <w:instrText xml:space="preserve"> PAGEREF _Toc22604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748" w:history="1">
        <w:r>
          <w:rPr>
            <w:rFonts w:ascii="仿宋" w:eastAsia="仿宋" w:hAnsi="仿宋" w:cs="仿宋" w:hint="eastAsia"/>
            <w:lang w:eastAsia="zh-CN"/>
          </w:rPr>
          <w:t>六、充电器项目运营管理方案</w:t>
        </w:r>
        <w:r>
          <w:tab/>
        </w:r>
        <w:r>
          <w:fldChar w:fldCharType="begin"/>
        </w:r>
        <w:r>
          <w:instrText xml:space="preserve"> PAGEREF _Toc24748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87" w:history="1">
        <w:r>
          <w:rPr>
            <w:rFonts w:ascii="仿宋" w:eastAsia="仿宋" w:hAnsi="仿宋" w:cs="仿宋" w:hint="eastAsia"/>
            <w:lang w:eastAsia="zh-CN"/>
          </w:rPr>
          <w:t>(一)、运营管理概述</w:t>
        </w:r>
        <w:r>
          <w:tab/>
        </w:r>
        <w:r>
          <w:fldChar w:fldCharType="begin"/>
        </w:r>
        <w:r>
          <w:instrText xml:space="preserve"> PAGEREF _Toc2687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825" w:history="1">
        <w:r>
          <w:rPr>
            <w:rFonts w:ascii="仿宋" w:eastAsia="仿宋" w:hAnsi="仿宋" w:cs="仿宋" w:hint="eastAsia"/>
            <w:lang w:eastAsia="zh-CN"/>
          </w:rPr>
          <w:t>(二)、运营战略</w:t>
        </w:r>
        <w:r>
          <w:tab/>
        </w:r>
        <w:r>
          <w:fldChar w:fldCharType="begin"/>
        </w:r>
        <w:r>
          <w:instrText xml:space="preserve"> PAGEREF _Toc17825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755" w:history="1">
        <w:r>
          <w:rPr>
            <w:rFonts w:ascii="仿宋" w:eastAsia="仿宋" w:hAnsi="仿宋" w:cs="仿宋" w:hint="eastAsia"/>
            <w:lang w:eastAsia="zh-CN"/>
          </w:rPr>
          <w:t>(三)、作业计划</w:t>
        </w:r>
        <w:r>
          <w:tab/>
        </w:r>
        <w:r>
          <w:fldChar w:fldCharType="begin"/>
        </w:r>
        <w:r>
          <w:instrText xml:space="preserve"> PAGEREF _Toc9755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554" w:history="1">
        <w:r>
          <w:rPr>
            <w:rFonts w:ascii="仿宋" w:eastAsia="仿宋" w:hAnsi="仿宋" w:cs="仿宋" w:hint="eastAsia"/>
            <w:lang w:eastAsia="zh-CN"/>
          </w:rPr>
          <w:t>(四)、设施布置</w:t>
        </w:r>
        <w:r>
          <w:tab/>
        </w:r>
        <w:r>
          <w:fldChar w:fldCharType="begin"/>
        </w:r>
        <w:r>
          <w:instrText xml:space="preserve"> PAGEREF _Toc23554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839" w:history="1">
        <w:r>
          <w:rPr>
            <w:rFonts w:ascii="仿宋" w:eastAsia="仿宋" w:hAnsi="仿宋" w:cs="仿宋" w:hint="eastAsia"/>
            <w:lang w:eastAsia="zh-CN"/>
          </w:rPr>
          <w:t>(五)、选址规划</w:t>
        </w:r>
        <w:r>
          <w:tab/>
        </w:r>
        <w:r>
          <w:fldChar w:fldCharType="begin"/>
        </w:r>
        <w:r>
          <w:instrText xml:space="preserve"> PAGEREF _Toc19839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280" w:history="1">
        <w:r>
          <w:rPr>
            <w:rFonts w:ascii="仿宋" w:eastAsia="仿宋" w:hAnsi="仿宋" w:cs="仿宋" w:hint="eastAsia"/>
            <w:lang w:eastAsia="zh-CN"/>
          </w:rPr>
          <w:t>(六)、产品开发与流程管理</w:t>
        </w:r>
        <w:r>
          <w:tab/>
        </w:r>
        <w:r>
          <w:fldChar w:fldCharType="begin"/>
        </w:r>
        <w:r>
          <w:instrText xml:space="preserve"> PAGEREF _Toc13280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025" w:history="1">
        <w:r>
          <w:rPr>
            <w:rFonts w:ascii="仿宋" w:eastAsia="仿宋" w:hAnsi="仿宋" w:cs="仿宋" w:hint="eastAsia"/>
            <w:lang w:eastAsia="zh-CN"/>
          </w:rPr>
          <w:t>(七)、新型运营方式</w:t>
        </w:r>
        <w:r>
          <w:tab/>
        </w:r>
        <w:r>
          <w:fldChar w:fldCharType="begin"/>
        </w:r>
        <w:r>
          <w:instrText xml:space="preserve"> PAGEREF _Toc13025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175" w:history="1">
        <w:r>
          <w:rPr>
            <w:rFonts w:ascii="仿宋" w:eastAsia="仿宋" w:hAnsi="仿宋" w:cs="仿宋" w:hint="eastAsia"/>
            <w:lang w:eastAsia="zh-CN"/>
          </w:rPr>
          <w:t>(八)、供应链管理</w:t>
        </w:r>
        <w:r>
          <w:tab/>
        </w:r>
        <w:r>
          <w:fldChar w:fldCharType="begin"/>
        </w:r>
        <w:r>
          <w:instrText xml:space="preserve"> PAGEREF _Toc14175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573" w:history="1">
        <w:r>
          <w:rPr>
            <w:rFonts w:ascii="仿宋" w:eastAsia="仿宋" w:hAnsi="仿宋" w:cs="仿宋" w:hint="eastAsia"/>
            <w:lang w:eastAsia="zh-CN"/>
          </w:rPr>
          <w:t>七、公司简介</w:t>
        </w:r>
        <w:r>
          <w:tab/>
        </w:r>
        <w:r>
          <w:fldChar w:fldCharType="begin"/>
        </w:r>
        <w:r>
          <w:instrText xml:space="preserve"> PAGEREF _Toc7573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452" w:history="1">
        <w:r>
          <w:rPr>
            <w:rFonts w:ascii="仿宋" w:eastAsia="仿宋" w:hAnsi="仿宋" w:cs="仿宋" w:hint="eastAsia"/>
            <w:lang w:eastAsia="zh-CN"/>
          </w:rPr>
          <w:t>(一)、公司基本信息</w:t>
        </w:r>
        <w:r>
          <w:tab/>
        </w:r>
        <w:r>
          <w:fldChar w:fldCharType="begin"/>
        </w:r>
        <w:r>
          <w:instrText xml:space="preserve"> PAGEREF _Toc26452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127" w:history="1">
        <w:r>
          <w:rPr>
            <w:rFonts w:ascii="仿宋" w:eastAsia="仿宋" w:hAnsi="仿宋" w:cs="仿宋" w:hint="eastAsia"/>
            <w:lang w:eastAsia="zh-CN"/>
          </w:rPr>
          <w:t>(二)、公司简介</w:t>
        </w:r>
        <w:r>
          <w:tab/>
        </w:r>
        <w:r>
          <w:fldChar w:fldCharType="begin"/>
        </w:r>
        <w:r>
          <w:instrText xml:space="preserve"> PAGEREF _Toc20127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087" w:history="1">
        <w:r>
          <w:rPr>
            <w:rFonts w:ascii="仿宋" w:eastAsia="仿宋" w:hAnsi="仿宋" w:cs="仿宋" w:hint="eastAsia"/>
            <w:lang w:eastAsia="zh-CN"/>
          </w:rPr>
          <w:t>(三)、核心人员介绍</w:t>
        </w:r>
        <w:r>
          <w:tab/>
        </w:r>
        <w:r>
          <w:fldChar w:fldCharType="begin"/>
        </w:r>
        <w:r>
          <w:instrText xml:space="preserve"> PAGEREF _Toc24087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326" w:history="1">
        <w:r>
          <w:rPr>
            <w:rFonts w:ascii="仿宋" w:eastAsia="仿宋" w:hAnsi="仿宋" w:cs="仿宋" w:hint="eastAsia"/>
            <w:lang w:eastAsia="zh-CN"/>
          </w:rPr>
          <w:t>八、组织机构及人力资源</w:t>
        </w:r>
        <w:r>
          <w:tab/>
        </w:r>
        <w:r>
          <w:fldChar w:fldCharType="begin"/>
        </w:r>
        <w:r>
          <w:instrText xml:space="preserve"> PAGEREF _Toc26326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883" w:history="1">
        <w:r>
          <w:rPr>
            <w:rFonts w:ascii="仿宋" w:eastAsia="仿宋" w:hAnsi="仿宋" w:cs="仿宋" w:hint="eastAsia"/>
            <w:lang w:eastAsia="zh-CN"/>
          </w:rPr>
          <w:t>(一)、人力资源配置</w:t>
        </w:r>
        <w:r>
          <w:tab/>
        </w:r>
        <w:r>
          <w:fldChar w:fldCharType="begin"/>
        </w:r>
        <w:r>
          <w:instrText xml:space="preserve"> PAGEREF _Toc20883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184" w:history="1">
        <w:r>
          <w:rPr>
            <w:rFonts w:ascii="仿宋" w:eastAsia="仿宋" w:hAnsi="仿宋" w:cs="仿宋" w:hint="eastAsia"/>
            <w:lang w:eastAsia="zh-CN"/>
          </w:rPr>
          <w:t>(二)、员工技能培训</w:t>
        </w:r>
        <w:r>
          <w:tab/>
        </w:r>
        <w:r>
          <w:fldChar w:fldCharType="begin"/>
        </w:r>
        <w:r>
          <w:instrText xml:space="preserve"> PAGEREF _Toc17184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293" w:history="1">
        <w:r>
          <w:rPr>
            <w:rFonts w:ascii="仿宋" w:eastAsia="仿宋" w:hAnsi="仿宋" w:cs="仿宋" w:hint="eastAsia"/>
            <w:lang w:eastAsia="zh-CN"/>
          </w:rPr>
          <w:t>九、项目进度计划</w:t>
        </w:r>
        <w:r>
          <w:tab/>
        </w:r>
        <w:r>
          <w:fldChar w:fldCharType="begin"/>
        </w:r>
        <w:r>
          <w:instrText xml:space="preserve"> PAGEREF _Toc22293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131" w:history="1">
        <w:r>
          <w:rPr>
            <w:rFonts w:ascii="仿宋" w:eastAsia="仿宋" w:hAnsi="仿宋" w:cs="仿宋" w:hint="eastAsia"/>
            <w:lang w:eastAsia="zh-CN"/>
          </w:rPr>
          <w:t>(一)、项目进度安排</w:t>
        </w:r>
        <w:r>
          <w:tab/>
        </w:r>
        <w:r>
          <w:fldChar w:fldCharType="begin"/>
        </w:r>
        <w:r>
          <w:instrText xml:space="preserve"> PAGEREF _Toc10131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371" w:history="1">
        <w:r>
          <w:rPr>
            <w:rFonts w:ascii="仿宋" w:eastAsia="仿宋" w:hAnsi="仿宋" w:cs="仿宋" w:hint="eastAsia"/>
            <w:lang w:eastAsia="zh-CN"/>
          </w:rPr>
          <w:t>(二)、项目实施保障措施</w:t>
        </w:r>
        <w:r>
          <w:tab/>
        </w:r>
        <w:r>
          <w:fldChar w:fldCharType="begin"/>
        </w:r>
        <w:r>
          <w:instrText xml:space="preserve"> PAGEREF _Toc32371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261" w:history="1">
        <w:r>
          <w:rPr>
            <w:rFonts w:ascii="仿宋" w:eastAsia="仿宋" w:hAnsi="仿宋" w:cs="仿宋" w:hint="eastAsia"/>
            <w:lang w:eastAsia="zh-CN"/>
          </w:rPr>
          <w:t>十、市场营销方案</w:t>
        </w:r>
        <w:r>
          <w:tab/>
        </w:r>
        <w:r>
          <w:fldChar w:fldCharType="begin"/>
        </w:r>
        <w:r>
          <w:instrText xml:space="preserve"> PAGEREF _Toc6261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299" w:history="1">
        <w:r>
          <w:rPr>
            <w:rFonts w:ascii="仿宋" w:eastAsia="仿宋" w:hAnsi="仿宋" w:cs="仿宋" w:hint="eastAsia"/>
            <w:lang w:eastAsia="zh-CN"/>
          </w:rPr>
          <w:t>(一)、市场定位与目标客户群分析</w:t>
        </w:r>
        <w:r>
          <w:tab/>
        </w:r>
        <w:r>
          <w:fldChar w:fldCharType="begin"/>
        </w:r>
        <w:r>
          <w:instrText xml:space="preserve"> PAGEREF _Toc18299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30838" w:history="1">
        <w:r>
          <w:rPr>
            <w:rFonts w:ascii="仿宋" w:eastAsia="仿宋" w:hAnsi="仿宋" w:cs="仿宋" w:hint="eastAsia"/>
            <w:lang w:eastAsia="zh-CN"/>
          </w:rPr>
          <w:t>(二)、市场竞争分析</w:t>
        </w:r>
        <w:r>
          <w:tab/>
        </w:r>
        <w:r>
          <w:fldChar w:fldCharType="begin"/>
        </w:r>
        <w:r>
          <w:instrText xml:space="preserve"> PAGEREF _Toc30838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405" w:history="1">
        <w:r>
          <w:rPr>
            <w:rFonts w:ascii="仿宋" w:eastAsia="仿宋" w:hAnsi="仿宋" w:cs="仿宋" w:hint="eastAsia"/>
            <w:lang w:eastAsia="zh-CN"/>
          </w:rPr>
          <w:t>(三)、市场推广策略</w:t>
        </w:r>
        <w:r>
          <w:tab/>
        </w:r>
        <w:r>
          <w:fldChar w:fldCharType="begin"/>
        </w:r>
        <w:r>
          <w:instrText xml:space="preserve"> PAGEREF _Toc19405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162" w:history="1">
        <w:r>
          <w:rPr>
            <w:rFonts w:ascii="仿宋" w:eastAsia="仿宋" w:hAnsi="仿宋" w:cs="仿宋" w:hint="eastAsia"/>
            <w:lang w:eastAsia="zh-CN"/>
          </w:rPr>
          <w:t>(四)、产品定价与销售渠道</w:t>
        </w:r>
        <w:r>
          <w:tab/>
        </w:r>
        <w:r>
          <w:fldChar w:fldCharType="begin"/>
        </w:r>
        <w:r>
          <w:instrText xml:space="preserve"> PAGEREF _Toc32162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85" w:history="1">
        <w:r>
          <w:rPr>
            <w:rFonts w:ascii="仿宋" w:eastAsia="仿宋" w:hAnsi="仿宋" w:cs="仿宋" w:hint="eastAsia"/>
            <w:lang w:eastAsia="zh-CN"/>
          </w:rPr>
          <w:t>(五)、售后服务方案</w:t>
        </w:r>
        <w:r>
          <w:tab/>
        </w:r>
        <w:r>
          <w:fldChar w:fldCharType="begin"/>
        </w:r>
        <w:r>
          <w:instrText xml:space="preserve"> PAGEREF _Toc2185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246" w:history="1">
        <w:r>
          <w:rPr>
            <w:rFonts w:ascii="仿宋" w:eastAsia="仿宋" w:hAnsi="仿宋" w:cs="仿宋" w:hint="eastAsia"/>
            <w:lang w:eastAsia="zh-CN"/>
          </w:rPr>
          <w:t>十一、环境可持续性管理</w:t>
        </w:r>
        <w:r>
          <w:tab/>
        </w:r>
        <w:r>
          <w:fldChar w:fldCharType="begin"/>
        </w:r>
        <w:r>
          <w:instrText xml:space="preserve"> PAGEREF _Toc23246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096" w:history="1">
        <w:r>
          <w:rPr>
            <w:rFonts w:ascii="仿宋" w:eastAsia="仿宋" w:hAnsi="仿宋" w:cs="仿宋" w:hint="eastAsia"/>
            <w:lang w:eastAsia="zh-CN"/>
          </w:rPr>
          <w:t>(一)、环境友好型生产策略</w:t>
        </w:r>
        <w:r>
          <w:tab/>
        </w:r>
        <w:r>
          <w:fldChar w:fldCharType="begin"/>
        </w:r>
        <w:r>
          <w:instrText xml:space="preserve"> PAGEREF _Toc20096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647" w:history="1">
        <w:r>
          <w:rPr>
            <w:rFonts w:ascii="仿宋" w:eastAsia="仿宋" w:hAnsi="仿宋" w:cs="仿宋" w:hint="eastAsia"/>
            <w:lang w:eastAsia="zh-CN"/>
          </w:rPr>
          <w:t>(二)、绿色供应链管理</w:t>
        </w:r>
        <w:r>
          <w:tab/>
        </w:r>
        <w:r>
          <w:fldChar w:fldCharType="begin"/>
        </w:r>
        <w:r>
          <w:instrText xml:space="preserve"> PAGEREF _Toc10647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696" w:history="1">
        <w:r>
          <w:rPr>
            <w:rFonts w:ascii="仿宋" w:eastAsia="仿宋" w:hAnsi="仿宋" w:cs="仿宋" w:hint="eastAsia"/>
            <w:lang w:eastAsia="zh-CN"/>
          </w:rPr>
          <w:t>(三)、能源与资源节约计划</w:t>
        </w:r>
        <w:r>
          <w:tab/>
        </w:r>
        <w:r>
          <w:fldChar w:fldCharType="begin"/>
        </w:r>
        <w:r>
          <w:instrText xml:space="preserve"> PAGEREF _Toc21696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680" w:history="1">
        <w:r>
          <w:rPr>
            <w:rFonts w:ascii="仿宋" w:eastAsia="仿宋" w:hAnsi="仿宋" w:cs="仿宋" w:hint="eastAsia"/>
            <w:lang w:eastAsia="zh-CN"/>
          </w:rPr>
          <w:t>(四)、企业社会责任履行</w:t>
        </w:r>
        <w:r>
          <w:tab/>
        </w:r>
        <w:r>
          <w:fldChar w:fldCharType="begin"/>
        </w:r>
        <w:r>
          <w:instrText xml:space="preserve"> PAGEREF _Toc16680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32" w:history="1">
        <w:r>
          <w:rPr>
            <w:rFonts w:ascii="仿宋" w:eastAsia="仿宋" w:hAnsi="仿宋" w:cs="仿宋" w:hint="eastAsia"/>
            <w:lang w:eastAsia="zh-CN"/>
          </w:rPr>
          <w:t>十二、团队和合作伙伴</w:t>
        </w:r>
        <w:r>
          <w:tab/>
        </w:r>
        <w:r>
          <w:fldChar w:fldCharType="begin"/>
        </w:r>
        <w:r>
          <w:instrText xml:space="preserve"> PAGEREF _Toc2232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530" w:history="1">
        <w:r>
          <w:rPr>
            <w:rFonts w:ascii="仿宋" w:eastAsia="仿宋" w:hAnsi="仿宋" w:cs="仿宋" w:hint="eastAsia"/>
            <w:lang w:eastAsia="zh-CN"/>
          </w:rPr>
          <w:t>(一)、充电器项目团队</w:t>
        </w:r>
        <w:r>
          <w:tab/>
        </w:r>
        <w:r>
          <w:fldChar w:fldCharType="begin"/>
        </w:r>
        <w:r>
          <w:instrText xml:space="preserve"> PAGEREF _Toc18530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551" w:history="1">
        <w:r>
          <w:rPr>
            <w:rFonts w:ascii="仿宋" w:eastAsia="仿宋" w:hAnsi="仿宋" w:cs="仿宋" w:hint="eastAsia"/>
            <w:lang w:eastAsia="zh-CN"/>
          </w:rPr>
          <w:t>(二)、合作伙伴和利益相关者</w:t>
        </w:r>
        <w:r>
          <w:tab/>
        </w:r>
        <w:r>
          <w:fldChar w:fldCharType="begin"/>
        </w:r>
        <w:r>
          <w:instrText xml:space="preserve"> PAGEREF _Toc20551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67" w:history="1">
        <w:r>
          <w:rPr>
            <w:rFonts w:ascii="仿宋" w:eastAsia="仿宋" w:hAnsi="仿宋" w:cs="仿宋" w:hint="eastAsia"/>
            <w:lang w:eastAsia="zh-CN"/>
          </w:rPr>
          <w:t>十三、技术与研发计划</w:t>
        </w:r>
        <w:r>
          <w:tab/>
        </w:r>
        <w:r>
          <w:fldChar w:fldCharType="begin"/>
        </w:r>
        <w:r>
          <w:instrText xml:space="preserve"> PAGEREF _Toc1567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872" w:history="1">
        <w:r>
          <w:rPr>
            <w:rFonts w:ascii="仿宋" w:eastAsia="仿宋" w:hAnsi="仿宋" w:cs="仿宋" w:hint="eastAsia"/>
            <w:lang w:eastAsia="zh-CN"/>
          </w:rPr>
          <w:t>(一)、技术背景与解决方案</w:t>
        </w:r>
        <w:r>
          <w:tab/>
        </w:r>
        <w:r>
          <w:fldChar w:fldCharType="begin"/>
        </w:r>
        <w:r>
          <w:instrText xml:space="preserve"> PAGEREF _Toc21872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594" w:history="1">
        <w:r>
          <w:rPr>
            <w:rFonts w:ascii="仿宋" w:eastAsia="仿宋" w:hAnsi="仿宋" w:cs="仿宋" w:hint="eastAsia"/>
            <w:lang w:eastAsia="zh-CN"/>
          </w:rPr>
          <w:t>(二)、研发团队与能力</w:t>
        </w:r>
        <w:r>
          <w:tab/>
        </w:r>
        <w:r>
          <w:fldChar w:fldCharType="begin"/>
        </w:r>
        <w:r>
          <w:instrText xml:space="preserve"> PAGEREF _Toc18594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813" w:history="1">
        <w:r>
          <w:rPr>
            <w:rFonts w:ascii="仿宋" w:eastAsia="仿宋" w:hAnsi="仿宋" w:cs="仿宋" w:hint="eastAsia"/>
            <w:lang w:eastAsia="zh-CN"/>
          </w:rPr>
          <w:t>十四、市场营销策略</w:t>
        </w:r>
        <w:r>
          <w:tab/>
        </w:r>
        <w:r>
          <w:fldChar w:fldCharType="begin"/>
        </w:r>
        <w:r>
          <w:instrText xml:space="preserve"> PAGEREF _Toc28813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781" w:history="1">
        <w:r>
          <w:rPr>
            <w:rFonts w:ascii="仿宋" w:eastAsia="仿宋" w:hAnsi="仿宋" w:cs="仿宋" w:hint="eastAsia"/>
            <w:lang w:eastAsia="zh-CN"/>
          </w:rPr>
          <w:t>(一)、目标市场分析</w:t>
        </w:r>
        <w:r>
          <w:tab/>
        </w:r>
        <w:r>
          <w:fldChar w:fldCharType="begin"/>
        </w:r>
        <w:r>
          <w:instrText xml:space="preserve"> PAGEREF _Toc17781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573" w:history="1">
        <w:r>
          <w:rPr>
            <w:rFonts w:ascii="仿宋" w:eastAsia="仿宋" w:hAnsi="仿宋" w:cs="仿宋" w:hint="eastAsia"/>
            <w:lang w:eastAsia="zh-CN"/>
          </w:rPr>
          <w:t>(二)、市场定位策略</w:t>
        </w:r>
        <w:r>
          <w:tab/>
        </w:r>
        <w:r>
          <w:fldChar w:fldCharType="begin"/>
        </w:r>
        <w:r>
          <w:instrText xml:space="preserve"> PAGEREF _Toc11573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487" w:history="1">
        <w:r>
          <w:rPr>
            <w:rFonts w:ascii="仿宋" w:eastAsia="仿宋" w:hAnsi="仿宋" w:cs="仿宋" w:hint="eastAsia"/>
            <w:lang w:eastAsia="zh-CN"/>
          </w:rPr>
          <w:t>(三)、产品定价策略</w:t>
        </w:r>
        <w:r>
          <w:tab/>
        </w:r>
        <w:r>
          <w:fldChar w:fldCharType="begin"/>
        </w:r>
        <w:r>
          <w:instrText xml:space="preserve"> PAGEREF _Toc7487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40" w:history="1">
        <w:r>
          <w:rPr>
            <w:rFonts w:ascii="仿宋" w:eastAsia="仿宋" w:hAnsi="仿宋" w:cs="仿宋" w:hint="eastAsia"/>
            <w:lang w:eastAsia="zh-CN"/>
          </w:rPr>
          <w:t>(四)、促销与广告策略</w:t>
        </w:r>
        <w:r>
          <w:tab/>
        </w:r>
        <w:r>
          <w:fldChar w:fldCharType="begin"/>
        </w:r>
        <w:r>
          <w:instrText xml:space="preserve"> PAGEREF _Toc1840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298" w:history="1">
        <w:r>
          <w:rPr>
            <w:rFonts w:ascii="仿宋" w:eastAsia="仿宋" w:hAnsi="仿宋" w:cs="仿宋" w:hint="eastAsia"/>
            <w:lang w:eastAsia="zh-CN"/>
          </w:rPr>
          <w:t>(五)、分销渠道策略</w:t>
        </w:r>
        <w:r>
          <w:tab/>
        </w:r>
        <w:r>
          <w:fldChar w:fldCharType="begin"/>
        </w:r>
        <w:r>
          <w:instrText xml:space="preserve"> PAGEREF _Toc19298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285" w:history="1">
        <w:r>
          <w:rPr>
            <w:rFonts w:ascii="仿宋" w:eastAsia="仿宋" w:hAnsi="仿宋" w:cs="仿宋" w:hint="eastAsia"/>
            <w:lang w:eastAsia="zh-CN"/>
          </w:rPr>
          <w:t>(六)、市场份额预测</w:t>
        </w:r>
        <w:r>
          <w:tab/>
        </w:r>
        <w:r>
          <w:fldChar w:fldCharType="begin"/>
        </w:r>
        <w:r>
          <w:instrText xml:space="preserve"> PAGEREF _Toc10285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264" w:history="1">
        <w:r>
          <w:rPr>
            <w:rFonts w:ascii="仿宋" w:eastAsia="仿宋" w:hAnsi="仿宋" w:cs="仿宋" w:hint="eastAsia"/>
            <w:lang w:eastAsia="zh-CN"/>
          </w:rPr>
          <w:t>十五、社会影响分析</w:t>
        </w:r>
        <w:r>
          <w:tab/>
        </w:r>
        <w:r>
          <w:fldChar w:fldCharType="begin"/>
        </w:r>
        <w:r>
          <w:instrText xml:space="preserve"> PAGEREF _Toc18264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726" w:history="1">
        <w:r>
          <w:rPr>
            <w:rFonts w:ascii="仿宋" w:eastAsia="仿宋" w:hAnsi="仿宋" w:cs="仿宋" w:hint="eastAsia"/>
            <w:lang w:eastAsia="zh-CN"/>
          </w:rPr>
          <w:t>(一)、社会影响效果分析</w:t>
        </w:r>
        <w:r>
          <w:tab/>
        </w:r>
        <w:r>
          <w:fldChar w:fldCharType="begin"/>
        </w:r>
        <w:r>
          <w:instrText xml:space="preserve"> PAGEREF _Toc29726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627" w:history="1">
        <w:r>
          <w:rPr>
            <w:rFonts w:ascii="仿宋" w:eastAsia="仿宋" w:hAnsi="仿宋" w:cs="仿宋" w:hint="eastAsia"/>
            <w:lang w:eastAsia="zh-CN"/>
          </w:rPr>
          <w:t>(二)、社会适应性分析</w:t>
        </w:r>
        <w:r>
          <w:tab/>
        </w:r>
        <w:r>
          <w:fldChar w:fldCharType="begin"/>
        </w:r>
        <w:r>
          <w:instrText xml:space="preserve"> PAGEREF _Toc3627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921" w:history="1">
        <w:r>
          <w:rPr>
            <w:rFonts w:ascii="仿宋" w:eastAsia="仿宋" w:hAnsi="仿宋" w:cs="仿宋" w:hint="eastAsia"/>
            <w:lang w:eastAsia="zh-CN"/>
          </w:rPr>
          <w:t>(三)、社会风险及对策分析</w:t>
        </w:r>
        <w:r>
          <w:tab/>
        </w:r>
        <w:r>
          <w:fldChar w:fldCharType="begin"/>
        </w:r>
        <w:r>
          <w:instrText xml:space="preserve"> PAGEREF _Toc24921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485" w:history="1">
        <w:r>
          <w:rPr>
            <w:rFonts w:ascii="仿宋" w:eastAsia="仿宋" w:hAnsi="仿宋" w:cs="仿宋" w:hint="eastAsia"/>
            <w:lang w:eastAsia="zh-CN"/>
          </w:rPr>
          <w:t>十六、市场营销策略</w:t>
        </w:r>
        <w:r>
          <w:tab/>
        </w:r>
        <w:r>
          <w:fldChar w:fldCharType="begin"/>
        </w:r>
        <w:r>
          <w:instrText xml:space="preserve"> PAGEREF _Toc15485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146" w:history="1">
        <w:r>
          <w:rPr>
            <w:rFonts w:ascii="仿宋" w:eastAsia="仿宋" w:hAnsi="仿宋" w:cs="仿宋" w:hint="eastAsia"/>
            <w:lang w:eastAsia="zh-CN"/>
          </w:rPr>
          <w:t>(一)、市场定位与目标客户</w:t>
        </w:r>
        <w:r>
          <w:tab/>
        </w:r>
        <w:r>
          <w:fldChar w:fldCharType="begin"/>
        </w:r>
        <w:r>
          <w:instrText xml:space="preserve"> PAGEREF _Toc17146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103" w:history="1">
        <w:r>
          <w:rPr>
            <w:rFonts w:ascii="仿宋" w:eastAsia="仿宋" w:hAnsi="仿宋" w:cs="仿宋" w:hint="eastAsia"/>
            <w:lang w:eastAsia="zh-CN"/>
          </w:rPr>
          <w:t>(二)、产品定位及差异化策略</w:t>
        </w:r>
        <w:r>
          <w:tab/>
        </w:r>
        <w:r>
          <w:fldChar w:fldCharType="begin"/>
        </w:r>
        <w:r>
          <w:instrText xml:space="preserve"> PAGEREF _Toc26103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959" w:history="1">
        <w:r>
          <w:rPr>
            <w:rFonts w:ascii="仿宋" w:eastAsia="仿宋" w:hAnsi="仿宋" w:cs="仿宋" w:hint="eastAsia"/>
            <w:lang w:eastAsia="zh-CN"/>
          </w:rPr>
          <w:t>(三)、价格策略</w:t>
        </w:r>
        <w:r>
          <w:tab/>
        </w:r>
        <w:r>
          <w:fldChar w:fldCharType="begin"/>
        </w:r>
        <w:r>
          <w:instrText xml:space="preserve"> PAGEREF _Toc7959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031" w:history="1">
        <w:r>
          <w:rPr>
            <w:rFonts w:ascii="仿宋" w:eastAsia="仿宋" w:hAnsi="仿宋" w:cs="仿宋" w:hint="eastAsia"/>
            <w:lang w:eastAsia="zh-CN"/>
          </w:rPr>
          <w:t>(四)、销售渠道与推广</w:t>
        </w:r>
        <w:r>
          <w:tab/>
        </w:r>
        <w:r>
          <w:fldChar w:fldCharType="begin"/>
        </w:r>
        <w:r>
          <w:instrText xml:space="preserve"> PAGEREF _Toc32031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273" w:history="1">
        <w:r>
          <w:rPr>
            <w:rFonts w:ascii="仿宋" w:eastAsia="仿宋" w:hAnsi="仿宋" w:cs="仿宋" w:hint="eastAsia"/>
            <w:lang w:eastAsia="zh-CN"/>
          </w:rPr>
          <w:t>(五)、市场营销风险与对策</w:t>
        </w:r>
        <w:r>
          <w:tab/>
        </w:r>
        <w:r>
          <w:fldChar w:fldCharType="begin"/>
        </w:r>
        <w:r>
          <w:instrText xml:space="preserve"> PAGEREF _Toc14273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431" w:history="1">
        <w:r>
          <w:rPr>
            <w:rFonts w:ascii="仿宋" w:eastAsia="仿宋" w:hAnsi="仿宋" w:cs="仿宋" w:hint="eastAsia"/>
            <w:lang w:eastAsia="zh-CN"/>
          </w:rPr>
          <w:t>十七、充电器项目风险管理与预警</w:t>
        </w:r>
        <w:r>
          <w:tab/>
        </w:r>
        <w:r>
          <w:fldChar w:fldCharType="begin"/>
        </w:r>
        <w:r>
          <w:instrText xml:space="preserve"> PAGEREF _Toc30431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835" w:history="1">
        <w:r>
          <w:rPr>
            <w:rFonts w:ascii="仿宋" w:eastAsia="仿宋" w:hAnsi="仿宋" w:cs="仿宋" w:hint="eastAsia"/>
            <w:lang w:eastAsia="zh-CN"/>
          </w:rPr>
          <w:t>(一)、风险识别与评估方法</w:t>
        </w:r>
        <w:r>
          <w:tab/>
        </w:r>
        <w:r>
          <w:fldChar w:fldCharType="begin"/>
        </w:r>
        <w:r>
          <w:instrText xml:space="preserve"> PAGEREF _Toc25835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484" w:history="1">
        <w:r>
          <w:rPr>
            <w:rFonts w:ascii="仿宋" w:eastAsia="仿宋" w:hAnsi="仿宋" w:cs="仿宋" w:hint="eastAsia"/>
            <w:lang w:eastAsia="zh-CN"/>
          </w:rPr>
          <w:t>(二)、危机管理与应急预案</w:t>
        </w:r>
        <w:r>
          <w:tab/>
        </w:r>
        <w:r>
          <w:fldChar w:fldCharType="begin"/>
        </w:r>
        <w:r>
          <w:instrText xml:space="preserve"> PAGEREF _Toc28484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757" w:history="1">
        <w:r>
          <w:rPr>
            <w:rFonts w:ascii="仿宋" w:eastAsia="仿宋" w:hAnsi="仿宋" w:cs="仿宋" w:hint="eastAsia"/>
            <w:lang w:eastAsia="zh-CN"/>
          </w:rPr>
          <w:t>十八、供应链可持续性</w:t>
        </w:r>
        <w:r>
          <w:tab/>
        </w:r>
        <w:r>
          <w:fldChar w:fldCharType="begin"/>
        </w:r>
        <w:r>
          <w:instrText xml:space="preserve"> PAGEREF _Toc3757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4" w:history="1">
        <w:r>
          <w:rPr>
            <w:rFonts w:ascii="仿宋" w:eastAsia="仿宋" w:hAnsi="仿宋" w:cs="仿宋" w:hint="eastAsia"/>
            <w:lang w:eastAsia="zh-CN"/>
          </w:rPr>
          <w:t>(一)、供应链可持续性评估</w:t>
        </w:r>
        <w:r>
          <w:tab/>
        </w:r>
        <w:r>
          <w:fldChar w:fldCharType="begin"/>
        </w:r>
        <w:r>
          <w:instrText xml:space="preserve"> PAGEREF _Toc324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118" w:history="1">
        <w:r>
          <w:rPr>
            <w:rFonts w:ascii="仿宋" w:eastAsia="仿宋" w:hAnsi="仿宋" w:cs="仿宋" w:hint="eastAsia"/>
            <w:lang w:eastAsia="zh-CN"/>
          </w:rPr>
          <w:t>(二)、供应商合作与责任管理</w:t>
        </w:r>
        <w:r>
          <w:tab/>
        </w:r>
        <w:r>
          <w:fldChar w:fldCharType="begin"/>
        </w:r>
        <w:r>
          <w:instrText xml:space="preserve"> PAGEREF _Toc21118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863" w:history="1">
        <w:r>
          <w:rPr>
            <w:rFonts w:ascii="仿宋" w:eastAsia="仿宋" w:hAnsi="仿宋" w:cs="仿宋" w:hint="eastAsia"/>
            <w:lang w:eastAsia="zh-CN"/>
          </w:rPr>
          <w:t>(三)、库存优化与物流创新</w:t>
        </w:r>
        <w:r>
          <w:tab/>
        </w:r>
        <w:r>
          <w:fldChar w:fldCharType="begin"/>
        </w:r>
        <w:r>
          <w:instrText xml:space="preserve"> PAGEREF _Toc20863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529" w:history="1">
        <w:r>
          <w:rPr>
            <w:rFonts w:ascii="仿宋" w:eastAsia="仿宋" w:hAnsi="仿宋" w:cs="仿宋" w:hint="eastAsia"/>
            <w:lang w:eastAsia="zh-CN"/>
          </w:rPr>
          <w:t>十九、人才管理与团队建设</w:t>
        </w:r>
        <w:r>
          <w:tab/>
        </w:r>
        <w:r>
          <w:fldChar w:fldCharType="begin"/>
        </w:r>
        <w:r>
          <w:instrText xml:space="preserve"> PAGEREF _Toc29529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73" w:history="1">
        <w:r>
          <w:rPr>
            <w:rFonts w:ascii="仿宋" w:eastAsia="仿宋" w:hAnsi="仿宋" w:cs="仿宋" w:hint="eastAsia"/>
            <w:lang w:eastAsia="zh-CN"/>
          </w:rPr>
          <w:t>(一)、人才需求与招聘计划</w:t>
        </w:r>
        <w:r>
          <w:tab/>
        </w:r>
        <w:r>
          <w:fldChar w:fldCharType="begin"/>
        </w:r>
        <w:r>
          <w:instrText xml:space="preserve"> PAGEREF _Toc3173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671" w:history="1">
        <w:r>
          <w:rPr>
            <w:rFonts w:ascii="仿宋" w:eastAsia="仿宋" w:hAnsi="仿宋" w:cs="仿宋" w:hint="eastAsia"/>
            <w:lang w:eastAsia="zh-CN"/>
          </w:rPr>
          <w:t>(二)、团队建设与培训</w:t>
        </w:r>
        <w:r>
          <w:tab/>
        </w:r>
        <w:r>
          <w:fldChar w:fldCharType="begin"/>
        </w:r>
        <w:r>
          <w:instrText xml:space="preserve"> PAGEREF _Toc29671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072" w:history="1">
        <w:r>
          <w:rPr>
            <w:rFonts w:ascii="仿宋" w:eastAsia="仿宋" w:hAnsi="仿宋" w:cs="仿宋" w:hint="eastAsia"/>
            <w:lang w:eastAsia="zh-CN"/>
          </w:rPr>
          <w:t>(三)、绩效考核与激励机制</w:t>
        </w:r>
        <w:r>
          <w:tab/>
        </w:r>
        <w:r>
          <w:fldChar w:fldCharType="begin"/>
        </w:r>
        <w:r>
          <w:instrText xml:space="preserve"> PAGEREF _Toc23072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479" w:history="1">
        <w:r>
          <w:rPr>
            <w:rFonts w:ascii="仿宋" w:eastAsia="仿宋" w:hAnsi="仿宋" w:cs="仿宋" w:hint="eastAsia"/>
            <w:lang w:eastAsia="zh-CN"/>
          </w:rPr>
          <w:t>二十、充电器项目安全现状评价报告的审核与批准</w:t>
        </w:r>
        <w:r>
          <w:tab/>
        </w:r>
        <w:r>
          <w:fldChar w:fldCharType="begin"/>
        </w:r>
        <w:r>
          <w:instrText xml:space="preserve"> PAGEREF _Toc29479 \h </w:instrText>
        </w:r>
        <w:r>
          <w:fldChar w:fldCharType="separate"/>
        </w:r>
        <w:r>
          <w:t>87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7984" w:history="1">
        <w:r>
          <w:rPr>
            <w:rFonts w:ascii="仿宋" w:eastAsia="仿宋" w:hAnsi="仿宋" w:cs="仿宋" w:hint="eastAsia"/>
            <w:lang w:eastAsia="zh-CN"/>
          </w:rPr>
          <w:t>(一)、审核程序与内容</w:t>
        </w:r>
        <w:r>
          <w:tab/>
        </w:r>
        <w:r>
          <w:fldChar w:fldCharType="begin"/>
        </w:r>
        <w:r>
          <w:instrText xml:space="preserve"> PAGEREF _Toc7984 \h </w:instrText>
        </w:r>
        <w:r>
          <w:fldChar w:fldCharType="separate"/>
        </w:r>
        <w:r>
          <w:t>87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410" w:history="1">
        <w:r>
          <w:rPr>
            <w:rFonts w:ascii="仿宋" w:eastAsia="仿宋" w:hAnsi="仿宋" w:cs="仿宋" w:hint="eastAsia"/>
            <w:lang w:eastAsia="zh-CN"/>
          </w:rPr>
          <w:t>(二)、审核人员</w:t>
        </w:r>
        <w:r>
          <w:tab/>
        </w:r>
        <w:r>
          <w:fldChar w:fldCharType="begin"/>
        </w:r>
        <w:r>
          <w:instrText xml:space="preserve"> PAGEREF _Toc26410 \h </w:instrText>
        </w:r>
        <w:r>
          <w:fldChar w:fldCharType="separate"/>
        </w:r>
        <w:r>
          <w:t>89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184" w:history="1">
        <w:r>
          <w:rPr>
            <w:rFonts w:ascii="仿宋" w:eastAsia="仿宋" w:hAnsi="仿宋" w:cs="仿宋" w:hint="eastAsia"/>
            <w:lang w:eastAsia="zh-CN"/>
          </w:rPr>
          <w:t>(三)、审核结论</w:t>
        </w:r>
        <w:r>
          <w:tab/>
        </w:r>
        <w:r>
          <w:fldChar w:fldCharType="begin"/>
        </w:r>
        <w:r>
          <w:instrText xml:space="preserve"> PAGEREF _Toc22184 \h </w:instrText>
        </w:r>
        <w:r>
          <w:fldChar w:fldCharType="separate"/>
        </w:r>
        <w:r>
          <w:t>90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383" w:history="1">
        <w:r>
          <w:rPr>
            <w:rFonts w:ascii="仿宋" w:eastAsia="仿宋" w:hAnsi="仿宋" w:cs="仿宋" w:hint="eastAsia"/>
            <w:lang w:eastAsia="zh-CN"/>
          </w:rPr>
          <w:t>(四)、报告批准程序</w:t>
        </w:r>
        <w:r>
          <w:tab/>
        </w:r>
        <w:r>
          <w:fldChar w:fldCharType="begin"/>
        </w:r>
        <w:r>
          <w:instrText xml:space="preserve"> PAGEREF _Toc28383 \h </w:instrText>
        </w:r>
        <w:r>
          <w:fldChar w:fldCharType="separate"/>
        </w:r>
        <w:r>
          <w:t>92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3201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您手中的这份报告旨在为求知者提供参考与启示，并促使学术与研究工作的深入交流。请注意，本报告的内容及数据，仅用于个人学习和学术交流目的。本文档及其中信息不得被用于任何商业目的。我们希望读者能够遵守这一准则，确保知识的传播和利用能在合法与道德的框架内进行。我们感谢您的理解与支持，并预祝您从本报告中获得宝贵的知识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5488"/>
      <w:r>
        <w:rPr>
          <w:rFonts w:ascii="仿宋" w:eastAsia="仿宋" w:hAnsi="仿宋" w:cs="仿宋" w:hint="eastAsia"/>
          <w:sz w:val="28"/>
          <w:lang w:eastAsia="zh-CN"/>
        </w:rPr>
        <w:t>一、产品方案与建设规划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2077"/>
      <w:r>
        <w:rPr>
          <w:rFonts w:ascii="仿宋" w:eastAsia="仿宋" w:hAnsi="仿宋" w:cs="仿宋" w:hint="eastAsia"/>
          <w:lang w:eastAsia="zh-CN"/>
        </w:rPr>
        <w:t>(一)、充电器项目场地规模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据伪原创数据显示，充电器项目的总面积为XXXX平方米，相当于约XX亩的土地。预计整个场区规划的建筑面积将达到约XXXX平方米。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18873"/>
      <w:r>
        <w:rPr>
          <w:rFonts w:ascii="仿宋" w:eastAsia="仿宋" w:hAnsi="仿宋" w:cs="仿宋" w:hint="eastAsia"/>
          <w:sz w:val="28"/>
          <w:lang w:eastAsia="zh-CN"/>
        </w:rPr>
        <w:t>(二)、产能规模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根据对国内外市场的深入调研和充电器项目实施能力分析，我们制定了建设规模，旨在实现年产XXX产品XXX吨的目标。这一建设规模的确定主要基于对市场需求、公司产能和资源利用的综合考虑。在实现这一目标的过程中，我们将充分利用已有的技术和设备，同时进行必要的技术改造和升级，以满足市场需求和提高生产效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https://d.book118.com/395012041332011112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充电器项目融资计划书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充电器项目融资计划书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充电器项目融资计划书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充电器项目融资计划书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充电器项目融资计划书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1C515DC6"/>
    <w:rsid w:val="1C515DC6"/>
    <w:rsid w:val="4593521B"/>
    <w:rsid w:val="7AE7341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395012041332011112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WPS_1644550690</dc:creator>
  <cp:lastModifiedBy>WPS_1644550690</cp:lastModifiedBy>
  <cp:revision>1</cp:revision>
  <dcterms:created xsi:type="dcterms:W3CDTF">2024-02-21T13:17:00Z</dcterms:created>
  <dcterms:modified xsi:type="dcterms:W3CDTF">2024-02-21T13:18:03Z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C73E20A7D1784083B6B8D243D2C66C82_11</vt:lpwstr>
  </property>
  <property fmtid="{D5CDD505-2E9C-101B-9397-08002B2CF9AE}" pid="3" name="KSOProductBuildVer">
    <vt:lpwstr>2052-12.1.0.16250</vt:lpwstr>
  </property>
</Properties>
</file>