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运载火箭项目规划设计纲要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987" w:history="1">
        <w:r>
          <w:rPr>
            <w:rFonts w:ascii="仿宋" w:eastAsia="仿宋" w:hAnsi="仿宋" w:cs="仿宋" w:hint="eastAsia"/>
            <w:lang w:eastAsia="zh-CN"/>
          </w:rPr>
          <w:t>序言</w:t>
        </w:r>
        <w:r>
          <w:tab/>
        </w:r>
        <w:r>
          <w:fldChar w:fldCharType="begin"/>
        </w:r>
        <w:r>
          <w:instrText xml:space="preserve"> PAGEREF _Toc30987 \h </w:instrText>
        </w:r>
        <w:r>
          <w:fldChar w:fldCharType="separate"/>
        </w:r>
        <w:r>
          <w:t>3</w:t>
        </w:r>
        <w:r>
          <w:fldChar w:fldCharType="end"/>
        </w:r>
      </w:hyperlink>
    </w:p>
    <w:p>
      <w:pPr>
        <w:pStyle w:val="TOC1"/>
        <w:tabs>
          <w:tab w:val="right" w:leader="dot" w:pos="8306"/>
        </w:tabs>
      </w:pPr>
      <w:hyperlink w:anchor="_Toc3424" w:history="1">
        <w:r>
          <w:rPr>
            <w:rFonts w:ascii="仿宋" w:eastAsia="仿宋" w:hAnsi="仿宋" w:cs="仿宋" w:hint="eastAsia"/>
            <w:lang w:eastAsia="zh-CN"/>
          </w:rPr>
          <w:t>一、运载火箭项目危机管理</w:t>
        </w:r>
        <w:r>
          <w:tab/>
        </w:r>
        <w:r>
          <w:fldChar w:fldCharType="begin"/>
        </w:r>
        <w:r>
          <w:instrText xml:space="preserve"> PAGEREF _Toc3424 \h </w:instrText>
        </w:r>
        <w:r>
          <w:fldChar w:fldCharType="separate"/>
        </w:r>
        <w:r>
          <w:t>3</w:t>
        </w:r>
        <w:r>
          <w:fldChar w:fldCharType="end"/>
        </w:r>
      </w:hyperlink>
    </w:p>
    <w:p>
      <w:pPr>
        <w:pStyle w:val="TOC2"/>
        <w:tabs>
          <w:tab w:val="right" w:leader="dot" w:pos="8306"/>
        </w:tabs>
      </w:pPr>
      <w:hyperlink w:anchor="_Toc27414" w:history="1">
        <w:r>
          <w:rPr>
            <w:rFonts w:ascii="仿宋" w:eastAsia="仿宋" w:hAnsi="仿宋" w:cs="仿宋" w:hint="eastAsia"/>
            <w:lang w:eastAsia="zh-CN"/>
          </w:rPr>
          <w:t>(一)、危机预警与识别</w:t>
        </w:r>
        <w:r>
          <w:tab/>
        </w:r>
        <w:r>
          <w:fldChar w:fldCharType="begin"/>
        </w:r>
        <w:r>
          <w:instrText xml:space="preserve"> PAGEREF _Toc27414 \h </w:instrText>
        </w:r>
        <w:r>
          <w:fldChar w:fldCharType="separate"/>
        </w:r>
        <w:r>
          <w:t>3</w:t>
        </w:r>
        <w:r>
          <w:fldChar w:fldCharType="end"/>
        </w:r>
      </w:hyperlink>
    </w:p>
    <w:p>
      <w:pPr>
        <w:pStyle w:val="TOC2"/>
        <w:tabs>
          <w:tab w:val="right" w:leader="dot" w:pos="8306"/>
        </w:tabs>
      </w:pPr>
      <w:hyperlink w:anchor="_Toc13635" w:history="1">
        <w:r>
          <w:rPr>
            <w:rFonts w:ascii="仿宋" w:eastAsia="仿宋" w:hAnsi="仿宋" w:cs="仿宋" w:hint="eastAsia"/>
            <w:lang w:eastAsia="zh-CN"/>
          </w:rPr>
          <w:t>(二)、危机应对与恢复</w:t>
        </w:r>
        <w:r>
          <w:tab/>
        </w:r>
        <w:r>
          <w:fldChar w:fldCharType="begin"/>
        </w:r>
        <w:r>
          <w:instrText xml:space="preserve"> PAGEREF _Toc13635 \h </w:instrText>
        </w:r>
        <w:r>
          <w:fldChar w:fldCharType="separate"/>
        </w:r>
        <w:r>
          <w:t>4</w:t>
        </w:r>
        <w:r>
          <w:fldChar w:fldCharType="end"/>
        </w:r>
      </w:hyperlink>
    </w:p>
    <w:p>
      <w:pPr>
        <w:pStyle w:val="TOC1"/>
        <w:tabs>
          <w:tab w:val="right" w:leader="dot" w:pos="8306"/>
        </w:tabs>
      </w:pPr>
      <w:hyperlink w:anchor="_Toc21121" w:history="1">
        <w:r>
          <w:rPr>
            <w:rFonts w:ascii="仿宋" w:eastAsia="仿宋" w:hAnsi="仿宋" w:cs="仿宋" w:hint="eastAsia"/>
            <w:lang w:eastAsia="zh-CN"/>
          </w:rPr>
          <w:t>二、产品规划分析</w:t>
        </w:r>
        <w:r>
          <w:tab/>
        </w:r>
        <w:r>
          <w:fldChar w:fldCharType="begin"/>
        </w:r>
        <w:r>
          <w:instrText xml:space="preserve"> PAGEREF _Toc21121 \h </w:instrText>
        </w:r>
        <w:r>
          <w:fldChar w:fldCharType="separate"/>
        </w:r>
        <w:r>
          <w:t>5</w:t>
        </w:r>
        <w:r>
          <w:fldChar w:fldCharType="end"/>
        </w:r>
      </w:hyperlink>
    </w:p>
    <w:p>
      <w:pPr>
        <w:pStyle w:val="TOC2"/>
        <w:tabs>
          <w:tab w:val="right" w:leader="dot" w:pos="8306"/>
        </w:tabs>
      </w:pPr>
      <w:hyperlink w:anchor="_Toc22116" w:history="1">
        <w:r>
          <w:rPr>
            <w:rFonts w:ascii="仿宋" w:eastAsia="仿宋" w:hAnsi="仿宋" w:cs="仿宋" w:hint="eastAsia"/>
            <w:lang w:eastAsia="zh-CN"/>
          </w:rPr>
          <w:t>(一)、产品规划</w:t>
        </w:r>
        <w:r>
          <w:tab/>
        </w:r>
        <w:r>
          <w:fldChar w:fldCharType="begin"/>
        </w:r>
        <w:r>
          <w:instrText xml:space="preserve"> PAGEREF _Toc22116 \h </w:instrText>
        </w:r>
        <w:r>
          <w:fldChar w:fldCharType="separate"/>
        </w:r>
        <w:r>
          <w:t>5</w:t>
        </w:r>
        <w:r>
          <w:fldChar w:fldCharType="end"/>
        </w:r>
      </w:hyperlink>
    </w:p>
    <w:p>
      <w:pPr>
        <w:pStyle w:val="TOC2"/>
        <w:tabs>
          <w:tab w:val="right" w:leader="dot" w:pos="8306"/>
        </w:tabs>
      </w:pPr>
      <w:hyperlink w:anchor="_Toc2841" w:history="1">
        <w:r>
          <w:rPr>
            <w:rFonts w:ascii="仿宋" w:eastAsia="仿宋" w:hAnsi="仿宋" w:cs="仿宋" w:hint="eastAsia"/>
            <w:lang w:eastAsia="zh-CN"/>
          </w:rPr>
          <w:t>(二)、建设规模</w:t>
        </w:r>
        <w:r>
          <w:tab/>
        </w:r>
        <w:r>
          <w:fldChar w:fldCharType="begin"/>
        </w:r>
        <w:r>
          <w:instrText xml:space="preserve"> PAGEREF _Toc2841 \h </w:instrText>
        </w:r>
        <w:r>
          <w:fldChar w:fldCharType="separate"/>
        </w:r>
        <w:r>
          <w:t>6</w:t>
        </w:r>
        <w:r>
          <w:fldChar w:fldCharType="end"/>
        </w:r>
      </w:hyperlink>
    </w:p>
    <w:p>
      <w:pPr>
        <w:pStyle w:val="TOC1"/>
        <w:tabs>
          <w:tab w:val="right" w:leader="dot" w:pos="8306"/>
        </w:tabs>
      </w:pPr>
      <w:hyperlink w:anchor="_Toc29262" w:history="1">
        <w:r>
          <w:rPr>
            <w:rFonts w:ascii="仿宋" w:eastAsia="仿宋" w:hAnsi="仿宋" w:cs="仿宋" w:hint="eastAsia"/>
            <w:lang w:eastAsia="zh-CN"/>
          </w:rPr>
          <w:t>三、运载火箭项目绩效评估</w:t>
        </w:r>
        <w:r>
          <w:tab/>
        </w:r>
        <w:r>
          <w:fldChar w:fldCharType="begin"/>
        </w:r>
        <w:r>
          <w:instrText xml:space="preserve"> PAGEREF _Toc29262 \h </w:instrText>
        </w:r>
        <w:r>
          <w:fldChar w:fldCharType="separate"/>
        </w:r>
        <w:r>
          <w:t>7</w:t>
        </w:r>
        <w:r>
          <w:fldChar w:fldCharType="end"/>
        </w:r>
      </w:hyperlink>
    </w:p>
    <w:p>
      <w:pPr>
        <w:pStyle w:val="TOC2"/>
        <w:tabs>
          <w:tab w:val="right" w:leader="dot" w:pos="8306"/>
        </w:tabs>
      </w:pPr>
      <w:hyperlink w:anchor="_Toc6499" w:history="1">
        <w:r>
          <w:rPr>
            <w:rFonts w:ascii="仿宋" w:eastAsia="仿宋" w:hAnsi="仿宋" w:cs="仿宋" w:hint="eastAsia"/>
            <w:lang w:eastAsia="zh-CN"/>
          </w:rPr>
          <w:t>(一)、绩效评估指标</w:t>
        </w:r>
        <w:r>
          <w:tab/>
        </w:r>
        <w:r>
          <w:fldChar w:fldCharType="begin"/>
        </w:r>
        <w:r>
          <w:instrText xml:space="preserve"> PAGEREF _Toc6499 \h </w:instrText>
        </w:r>
        <w:r>
          <w:fldChar w:fldCharType="separate"/>
        </w:r>
        <w:r>
          <w:t>7</w:t>
        </w:r>
        <w:r>
          <w:fldChar w:fldCharType="end"/>
        </w:r>
      </w:hyperlink>
    </w:p>
    <w:p>
      <w:pPr>
        <w:pStyle w:val="TOC2"/>
        <w:tabs>
          <w:tab w:val="right" w:leader="dot" w:pos="8306"/>
        </w:tabs>
      </w:pPr>
      <w:hyperlink w:anchor="_Toc2037" w:history="1">
        <w:r>
          <w:rPr>
            <w:rFonts w:ascii="仿宋" w:eastAsia="仿宋" w:hAnsi="仿宋" w:cs="仿宋" w:hint="eastAsia"/>
            <w:lang w:eastAsia="zh-CN"/>
          </w:rPr>
          <w:t>(二)、绩效评估方法</w:t>
        </w:r>
        <w:r>
          <w:tab/>
        </w:r>
        <w:r>
          <w:fldChar w:fldCharType="begin"/>
        </w:r>
        <w:r>
          <w:instrText xml:space="preserve"> PAGEREF _Toc2037 \h </w:instrText>
        </w:r>
        <w:r>
          <w:fldChar w:fldCharType="separate"/>
        </w:r>
        <w:r>
          <w:t>8</w:t>
        </w:r>
        <w:r>
          <w:fldChar w:fldCharType="end"/>
        </w:r>
      </w:hyperlink>
    </w:p>
    <w:p>
      <w:pPr>
        <w:pStyle w:val="TOC2"/>
        <w:tabs>
          <w:tab w:val="right" w:leader="dot" w:pos="8306"/>
        </w:tabs>
      </w:pPr>
      <w:hyperlink w:anchor="_Toc25346" w:history="1">
        <w:r>
          <w:rPr>
            <w:rFonts w:ascii="仿宋" w:eastAsia="仿宋" w:hAnsi="仿宋" w:cs="仿宋" w:hint="eastAsia"/>
            <w:lang w:eastAsia="zh-CN"/>
          </w:rPr>
          <w:t>(三)、绩效评估周期</w:t>
        </w:r>
        <w:r>
          <w:tab/>
        </w:r>
        <w:r>
          <w:fldChar w:fldCharType="begin"/>
        </w:r>
        <w:r>
          <w:instrText xml:space="preserve"> PAGEREF _Toc25346 \h </w:instrText>
        </w:r>
        <w:r>
          <w:fldChar w:fldCharType="separate"/>
        </w:r>
        <w:r>
          <w:t>9</w:t>
        </w:r>
        <w:r>
          <w:fldChar w:fldCharType="end"/>
        </w:r>
      </w:hyperlink>
    </w:p>
    <w:p>
      <w:pPr>
        <w:pStyle w:val="TOC1"/>
        <w:tabs>
          <w:tab w:val="right" w:leader="dot" w:pos="8306"/>
        </w:tabs>
      </w:pPr>
      <w:hyperlink w:anchor="_Toc9984" w:history="1">
        <w:r>
          <w:rPr>
            <w:rFonts w:ascii="仿宋" w:eastAsia="仿宋" w:hAnsi="仿宋" w:cs="仿宋" w:hint="eastAsia"/>
            <w:lang w:eastAsia="zh-CN"/>
          </w:rPr>
          <w:t>四、运载火箭项目可持续发展</w:t>
        </w:r>
        <w:r>
          <w:tab/>
        </w:r>
        <w:r>
          <w:fldChar w:fldCharType="begin"/>
        </w:r>
        <w:r>
          <w:instrText xml:space="preserve"> PAGEREF _Toc9984 \h </w:instrText>
        </w:r>
        <w:r>
          <w:fldChar w:fldCharType="separate"/>
        </w:r>
        <w:r>
          <w:t>10</w:t>
        </w:r>
        <w:r>
          <w:fldChar w:fldCharType="end"/>
        </w:r>
      </w:hyperlink>
    </w:p>
    <w:p>
      <w:pPr>
        <w:pStyle w:val="TOC2"/>
        <w:tabs>
          <w:tab w:val="right" w:leader="dot" w:pos="8306"/>
        </w:tabs>
      </w:pPr>
      <w:hyperlink w:anchor="_Toc16197" w:history="1">
        <w:r>
          <w:rPr>
            <w:rFonts w:ascii="仿宋" w:eastAsia="仿宋" w:hAnsi="仿宋" w:cs="仿宋" w:hint="eastAsia"/>
            <w:lang w:eastAsia="zh-CN"/>
          </w:rPr>
          <w:t>(一)、可持续战略与实践</w:t>
        </w:r>
        <w:r>
          <w:tab/>
        </w:r>
        <w:r>
          <w:fldChar w:fldCharType="begin"/>
        </w:r>
        <w:r>
          <w:instrText xml:space="preserve"> PAGEREF _Toc16197 \h </w:instrText>
        </w:r>
        <w:r>
          <w:fldChar w:fldCharType="separate"/>
        </w:r>
        <w:r>
          <w:t>10</w:t>
        </w:r>
        <w:r>
          <w:fldChar w:fldCharType="end"/>
        </w:r>
      </w:hyperlink>
    </w:p>
    <w:p>
      <w:pPr>
        <w:pStyle w:val="TOC2"/>
        <w:tabs>
          <w:tab w:val="right" w:leader="dot" w:pos="8306"/>
        </w:tabs>
      </w:pPr>
      <w:hyperlink w:anchor="_Toc24231" w:history="1">
        <w:r>
          <w:rPr>
            <w:rFonts w:ascii="仿宋" w:eastAsia="仿宋" w:hAnsi="仿宋" w:cs="仿宋" w:hint="eastAsia"/>
            <w:lang w:eastAsia="zh-CN"/>
          </w:rPr>
          <w:t>(二)、环保与社会责任</w:t>
        </w:r>
        <w:r>
          <w:tab/>
        </w:r>
        <w:r>
          <w:fldChar w:fldCharType="begin"/>
        </w:r>
        <w:r>
          <w:instrText xml:space="preserve"> PAGEREF _Toc24231 \h </w:instrText>
        </w:r>
        <w:r>
          <w:fldChar w:fldCharType="separate"/>
        </w:r>
        <w:r>
          <w:t>11</w:t>
        </w:r>
        <w:r>
          <w:fldChar w:fldCharType="end"/>
        </w:r>
      </w:hyperlink>
    </w:p>
    <w:p>
      <w:pPr>
        <w:pStyle w:val="TOC1"/>
        <w:tabs>
          <w:tab w:val="right" w:leader="dot" w:pos="8306"/>
        </w:tabs>
      </w:pPr>
      <w:hyperlink w:anchor="_Toc18726" w:history="1">
        <w:r>
          <w:rPr>
            <w:rFonts w:ascii="仿宋" w:eastAsia="仿宋" w:hAnsi="仿宋" w:cs="仿宋" w:hint="eastAsia"/>
            <w:lang w:eastAsia="zh-CN"/>
          </w:rPr>
          <w:t>五、运载火箭项目建设背景及必要性分析</w:t>
        </w:r>
        <w:r>
          <w:tab/>
        </w:r>
        <w:r>
          <w:fldChar w:fldCharType="begin"/>
        </w:r>
        <w:r>
          <w:instrText xml:space="preserve"> PAGEREF _Toc18726 \h </w:instrText>
        </w:r>
        <w:r>
          <w:fldChar w:fldCharType="separate"/>
        </w:r>
        <w:r>
          <w:t>12</w:t>
        </w:r>
        <w:r>
          <w:fldChar w:fldCharType="end"/>
        </w:r>
      </w:hyperlink>
    </w:p>
    <w:p>
      <w:pPr>
        <w:pStyle w:val="TOC2"/>
        <w:tabs>
          <w:tab w:val="right" w:leader="dot" w:pos="8306"/>
        </w:tabs>
      </w:pPr>
      <w:hyperlink w:anchor="_Toc27691" w:history="1">
        <w:r>
          <w:rPr>
            <w:rFonts w:ascii="仿宋" w:eastAsia="仿宋" w:hAnsi="仿宋" w:cs="仿宋" w:hint="eastAsia"/>
            <w:lang w:eastAsia="zh-CN"/>
          </w:rPr>
          <w:t>(一)、运载火箭项目背景分析</w:t>
        </w:r>
        <w:r>
          <w:tab/>
        </w:r>
        <w:r>
          <w:fldChar w:fldCharType="begin"/>
        </w:r>
        <w:r>
          <w:instrText xml:space="preserve"> PAGEREF _Toc27691 \h </w:instrText>
        </w:r>
        <w:r>
          <w:fldChar w:fldCharType="separate"/>
        </w:r>
        <w:r>
          <w:t>12</w:t>
        </w:r>
        <w:r>
          <w:fldChar w:fldCharType="end"/>
        </w:r>
      </w:hyperlink>
    </w:p>
    <w:p>
      <w:pPr>
        <w:pStyle w:val="TOC2"/>
        <w:tabs>
          <w:tab w:val="right" w:leader="dot" w:pos="8306"/>
        </w:tabs>
      </w:pPr>
      <w:hyperlink w:anchor="_Toc26177" w:history="1">
        <w:r>
          <w:rPr>
            <w:rFonts w:ascii="仿宋" w:eastAsia="仿宋" w:hAnsi="仿宋" w:cs="仿宋" w:hint="eastAsia"/>
            <w:lang w:eastAsia="zh-CN"/>
          </w:rPr>
          <w:t>(二)、运载火箭项目建设必要性分析</w:t>
        </w:r>
        <w:r>
          <w:tab/>
        </w:r>
        <w:r>
          <w:fldChar w:fldCharType="begin"/>
        </w:r>
        <w:r>
          <w:instrText xml:space="preserve"> PAGEREF _Toc26177 \h </w:instrText>
        </w:r>
        <w:r>
          <w:fldChar w:fldCharType="separate"/>
        </w:r>
        <w:r>
          <w:t>14</w:t>
        </w:r>
        <w:r>
          <w:fldChar w:fldCharType="end"/>
        </w:r>
      </w:hyperlink>
    </w:p>
    <w:p>
      <w:pPr>
        <w:pStyle w:val="TOC1"/>
        <w:tabs>
          <w:tab w:val="right" w:leader="dot" w:pos="8306"/>
        </w:tabs>
      </w:pPr>
      <w:hyperlink w:anchor="_Toc28282" w:history="1">
        <w:r>
          <w:rPr>
            <w:rFonts w:ascii="仿宋" w:eastAsia="仿宋" w:hAnsi="仿宋" w:cs="仿宋" w:hint="eastAsia"/>
            <w:lang w:eastAsia="zh-CN"/>
          </w:rPr>
          <w:t>六、运载火箭项目选址可行性分析</w:t>
        </w:r>
        <w:r>
          <w:tab/>
        </w:r>
        <w:r>
          <w:fldChar w:fldCharType="begin"/>
        </w:r>
        <w:r>
          <w:instrText xml:space="preserve"> PAGEREF _Toc28282 \h </w:instrText>
        </w:r>
        <w:r>
          <w:fldChar w:fldCharType="separate"/>
        </w:r>
        <w:r>
          <w:t>15</w:t>
        </w:r>
        <w:r>
          <w:fldChar w:fldCharType="end"/>
        </w:r>
      </w:hyperlink>
    </w:p>
    <w:p>
      <w:pPr>
        <w:pStyle w:val="TOC2"/>
        <w:tabs>
          <w:tab w:val="right" w:leader="dot" w:pos="8306"/>
        </w:tabs>
      </w:pPr>
      <w:hyperlink w:anchor="_Toc21137" w:history="1">
        <w:r>
          <w:rPr>
            <w:rFonts w:ascii="仿宋" w:eastAsia="仿宋" w:hAnsi="仿宋" w:cs="仿宋" w:hint="eastAsia"/>
            <w:lang w:eastAsia="zh-CN"/>
          </w:rPr>
          <w:t>(一)、运载火箭项目选址</w:t>
        </w:r>
        <w:r>
          <w:tab/>
        </w:r>
        <w:r>
          <w:fldChar w:fldCharType="begin"/>
        </w:r>
        <w:r>
          <w:instrText xml:space="preserve"> PAGEREF _Toc21137 \h </w:instrText>
        </w:r>
        <w:r>
          <w:fldChar w:fldCharType="separate"/>
        </w:r>
        <w:r>
          <w:t>15</w:t>
        </w:r>
        <w:r>
          <w:fldChar w:fldCharType="end"/>
        </w:r>
      </w:hyperlink>
    </w:p>
    <w:p>
      <w:pPr>
        <w:pStyle w:val="TOC2"/>
        <w:tabs>
          <w:tab w:val="right" w:leader="dot" w:pos="8306"/>
        </w:tabs>
      </w:pPr>
      <w:hyperlink w:anchor="_Toc20344" w:history="1">
        <w:r>
          <w:rPr>
            <w:rFonts w:ascii="仿宋" w:eastAsia="仿宋" w:hAnsi="仿宋" w:cs="仿宋" w:hint="eastAsia"/>
            <w:lang w:eastAsia="zh-CN"/>
          </w:rPr>
          <w:t>(二)、用地控制指标</w:t>
        </w:r>
        <w:r>
          <w:tab/>
        </w:r>
        <w:r>
          <w:fldChar w:fldCharType="begin"/>
        </w:r>
        <w:r>
          <w:instrText xml:space="preserve"> PAGEREF _Toc20344 \h </w:instrText>
        </w:r>
        <w:r>
          <w:fldChar w:fldCharType="separate"/>
        </w:r>
        <w:r>
          <w:t>15</w:t>
        </w:r>
        <w:r>
          <w:fldChar w:fldCharType="end"/>
        </w:r>
      </w:hyperlink>
    </w:p>
    <w:p>
      <w:pPr>
        <w:pStyle w:val="TOC2"/>
        <w:tabs>
          <w:tab w:val="right" w:leader="dot" w:pos="8306"/>
        </w:tabs>
      </w:pPr>
      <w:hyperlink w:anchor="_Toc16109" w:history="1">
        <w:r>
          <w:rPr>
            <w:rFonts w:ascii="仿宋" w:eastAsia="仿宋" w:hAnsi="仿宋" w:cs="仿宋" w:hint="eastAsia"/>
            <w:lang w:eastAsia="zh-CN"/>
          </w:rPr>
          <w:t>(三)、节约用地措施</w:t>
        </w:r>
        <w:r>
          <w:tab/>
        </w:r>
        <w:r>
          <w:fldChar w:fldCharType="begin"/>
        </w:r>
        <w:r>
          <w:instrText xml:space="preserve"> PAGEREF _Toc16109 \h </w:instrText>
        </w:r>
        <w:r>
          <w:fldChar w:fldCharType="separate"/>
        </w:r>
        <w:r>
          <w:t>17</w:t>
        </w:r>
        <w:r>
          <w:fldChar w:fldCharType="end"/>
        </w:r>
      </w:hyperlink>
    </w:p>
    <w:p>
      <w:pPr>
        <w:pStyle w:val="TOC2"/>
        <w:tabs>
          <w:tab w:val="right" w:leader="dot" w:pos="8306"/>
        </w:tabs>
      </w:pPr>
      <w:hyperlink w:anchor="_Toc22785" w:history="1">
        <w:r>
          <w:rPr>
            <w:rFonts w:ascii="仿宋" w:eastAsia="仿宋" w:hAnsi="仿宋" w:cs="仿宋" w:hint="eastAsia"/>
            <w:lang w:eastAsia="zh-CN"/>
          </w:rPr>
          <w:t>(四)、总图布置方案</w:t>
        </w:r>
        <w:r>
          <w:tab/>
        </w:r>
        <w:r>
          <w:fldChar w:fldCharType="begin"/>
        </w:r>
        <w:r>
          <w:instrText xml:space="preserve"> PAGEREF _Toc22785 \h </w:instrText>
        </w:r>
        <w:r>
          <w:fldChar w:fldCharType="separate"/>
        </w:r>
        <w:r>
          <w:t>18</w:t>
        </w:r>
        <w:r>
          <w:fldChar w:fldCharType="end"/>
        </w:r>
      </w:hyperlink>
    </w:p>
    <w:p>
      <w:pPr>
        <w:pStyle w:val="TOC2"/>
        <w:tabs>
          <w:tab w:val="right" w:leader="dot" w:pos="8306"/>
        </w:tabs>
      </w:pPr>
      <w:hyperlink w:anchor="_Toc16541" w:history="1">
        <w:r>
          <w:rPr>
            <w:rFonts w:ascii="仿宋" w:eastAsia="仿宋" w:hAnsi="仿宋" w:cs="仿宋" w:hint="eastAsia"/>
            <w:lang w:eastAsia="zh-CN"/>
          </w:rPr>
          <w:t>(五)、选址综合评价</w:t>
        </w:r>
        <w:r>
          <w:tab/>
        </w:r>
        <w:r>
          <w:fldChar w:fldCharType="begin"/>
        </w:r>
        <w:r>
          <w:instrText xml:space="preserve"> PAGEREF _Toc16541 \h </w:instrText>
        </w:r>
        <w:r>
          <w:fldChar w:fldCharType="separate"/>
        </w:r>
        <w:r>
          <w:t>19</w:t>
        </w:r>
        <w:r>
          <w:fldChar w:fldCharType="end"/>
        </w:r>
      </w:hyperlink>
    </w:p>
    <w:p>
      <w:pPr>
        <w:pStyle w:val="TOC1"/>
        <w:tabs>
          <w:tab w:val="right" w:leader="dot" w:pos="8306"/>
        </w:tabs>
      </w:pPr>
      <w:hyperlink w:anchor="_Toc23211" w:history="1">
        <w:r>
          <w:rPr>
            <w:rFonts w:ascii="仿宋" w:eastAsia="仿宋" w:hAnsi="仿宋" w:cs="仿宋" w:hint="eastAsia"/>
            <w:lang w:eastAsia="zh-CN"/>
          </w:rPr>
          <w:t>七、运载火箭项目风险管理</w:t>
        </w:r>
        <w:r>
          <w:tab/>
        </w:r>
        <w:r>
          <w:fldChar w:fldCharType="begin"/>
        </w:r>
        <w:r>
          <w:instrText xml:space="preserve"> PAGEREF _Toc23211 \h </w:instrText>
        </w:r>
        <w:r>
          <w:fldChar w:fldCharType="separate"/>
        </w:r>
        <w:r>
          <w:t>20</w:t>
        </w:r>
        <w:r>
          <w:fldChar w:fldCharType="end"/>
        </w:r>
      </w:hyperlink>
    </w:p>
    <w:p>
      <w:pPr>
        <w:pStyle w:val="TOC2"/>
        <w:tabs>
          <w:tab w:val="right" w:leader="dot" w:pos="8306"/>
        </w:tabs>
      </w:pPr>
      <w:hyperlink w:anchor="_Toc650" w:history="1">
        <w:r>
          <w:rPr>
            <w:rFonts w:ascii="仿宋" w:eastAsia="仿宋" w:hAnsi="仿宋" w:cs="仿宋" w:hint="eastAsia"/>
            <w:lang w:eastAsia="zh-CN"/>
          </w:rPr>
          <w:t>(一)、风险识别与评估</w:t>
        </w:r>
        <w:r>
          <w:tab/>
        </w:r>
        <w:r>
          <w:fldChar w:fldCharType="begin"/>
        </w:r>
        <w:r>
          <w:instrText xml:space="preserve"> PAGEREF _Toc650 \h </w:instrText>
        </w:r>
        <w:r>
          <w:fldChar w:fldCharType="separate"/>
        </w:r>
        <w:r>
          <w:t>20</w:t>
        </w:r>
        <w:r>
          <w:fldChar w:fldCharType="end"/>
        </w:r>
      </w:hyperlink>
    </w:p>
    <w:p>
      <w:pPr>
        <w:pStyle w:val="TOC2"/>
        <w:tabs>
          <w:tab w:val="right" w:leader="dot" w:pos="8306"/>
        </w:tabs>
      </w:pPr>
      <w:hyperlink w:anchor="_Toc11972" w:history="1">
        <w:r>
          <w:rPr>
            <w:rFonts w:ascii="仿宋" w:eastAsia="仿宋" w:hAnsi="仿宋" w:cs="仿宋" w:hint="eastAsia"/>
            <w:lang w:eastAsia="zh-CN"/>
          </w:rPr>
          <w:t>(二)、风险应对策略</w:t>
        </w:r>
        <w:r>
          <w:tab/>
        </w:r>
        <w:r>
          <w:fldChar w:fldCharType="begin"/>
        </w:r>
        <w:r>
          <w:instrText xml:space="preserve"> PAGEREF _Toc11972 \h </w:instrText>
        </w:r>
        <w:r>
          <w:fldChar w:fldCharType="separate"/>
        </w:r>
        <w:r>
          <w:t>21</w:t>
        </w:r>
        <w:r>
          <w:fldChar w:fldCharType="end"/>
        </w:r>
      </w:hyperlink>
    </w:p>
    <w:p>
      <w:pPr>
        <w:pStyle w:val="TOC2"/>
        <w:tabs>
          <w:tab w:val="right" w:leader="dot" w:pos="8306"/>
        </w:tabs>
      </w:pPr>
      <w:hyperlink w:anchor="_Toc27844" w:history="1">
        <w:r>
          <w:rPr>
            <w:rFonts w:ascii="仿宋" w:eastAsia="仿宋" w:hAnsi="仿宋" w:cs="仿宋" w:hint="eastAsia"/>
            <w:lang w:eastAsia="zh-CN"/>
          </w:rPr>
          <w:t>(三)、风险监控与控制</w:t>
        </w:r>
        <w:r>
          <w:tab/>
        </w:r>
        <w:r>
          <w:fldChar w:fldCharType="begin"/>
        </w:r>
        <w:r>
          <w:instrText xml:space="preserve"> PAGEREF _Toc27844 \h </w:instrText>
        </w:r>
        <w:r>
          <w:fldChar w:fldCharType="separate"/>
        </w:r>
        <w:r>
          <w:t>23</w:t>
        </w:r>
        <w:r>
          <w:fldChar w:fldCharType="end"/>
        </w:r>
      </w:hyperlink>
    </w:p>
    <w:p>
      <w:pPr>
        <w:pStyle w:val="TOC1"/>
        <w:tabs>
          <w:tab w:val="right" w:leader="dot" w:pos="8306"/>
        </w:tabs>
      </w:pPr>
      <w:hyperlink w:anchor="_Toc8233" w:history="1">
        <w:r>
          <w:rPr>
            <w:rFonts w:ascii="仿宋" w:eastAsia="仿宋" w:hAnsi="仿宋" w:cs="仿宋" w:hint="eastAsia"/>
            <w:lang w:eastAsia="zh-CN"/>
          </w:rPr>
          <w:t>八、运载火箭项目社会影响</w:t>
        </w:r>
        <w:r>
          <w:tab/>
        </w:r>
        <w:r>
          <w:fldChar w:fldCharType="begin"/>
        </w:r>
        <w:r>
          <w:instrText xml:space="preserve"> PAGEREF _Toc8233 \h </w:instrText>
        </w:r>
        <w:r>
          <w:fldChar w:fldCharType="separate"/>
        </w:r>
        <w:r>
          <w:t>24</w:t>
        </w:r>
        <w:r>
          <w:fldChar w:fldCharType="end"/>
        </w:r>
      </w:hyperlink>
    </w:p>
    <w:p>
      <w:pPr>
        <w:pStyle w:val="TOC2"/>
        <w:tabs>
          <w:tab w:val="right" w:leader="dot" w:pos="8306"/>
        </w:tabs>
      </w:pPr>
      <w:hyperlink w:anchor="_Toc23934" w:history="1">
        <w:r>
          <w:rPr>
            <w:rFonts w:ascii="仿宋" w:eastAsia="仿宋" w:hAnsi="仿宋" w:cs="仿宋" w:hint="eastAsia"/>
            <w:lang w:eastAsia="zh-CN"/>
          </w:rPr>
          <w:t>(一)、社会责任与义务</w:t>
        </w:r>
        <w:r>
          <w:tab/>
        </w:r>
        <w:r>
          <w:fldChar w:fldCharType="begin"/>
        </w:r>
        <w:r>
          <w:instrText xml:space="preserve"> PAGEREF _Toc23934 \h </w:instrText>
        </w:r>
        <w:r>
          <w:fldChar w:fldCharType="separate"/>
        </w:r>
        <w:r>
          <w:t>24</w:t>
        </w:r>
        <w:r>
          <w:fldChar w:fldCharType="end"/>
        </w:r>
      </w:hyperlink>
    </w:p>
    <w:p>
      <w:pPr>
        <w:pStyle w:val="TOC2"/>
        <w:tabs>
          <w:tab w:val="right" w:leader="dot" w:pos="8306"/>
        </w:tabs>
      </w:pPr>
      <w:hyperlink w:anchor="_Toc32740" w:history="1">
        <w:r>
          <w:rPr>
            <w:rFonts w:ascii="仿宋" w:eastAsia="仿宋" w:hAnsi="仿宋" w:cs="仿宋" w:hint="eastAsia"/>
            <w:lang w:eastAsia="zh-CN"/>
          </w:rPr>
          <w:t>(二)、社会参与与沟通</w:t>
        </w:r>
        <w:r>
          <w:tab/>
        </w:r>
        <w:r>
          <w:fldChar w:fldCharType="begin"/>
        </w:r>
        <w:r>
          <w:instrText xml:space="preserve"> PAGEREF _Toc32740 \h </w:instrText>
        </w:r>
        <w:r>
          <w:fldChar w:fldCharType="separate"/>
        </w:r>
        <w:r>
          <w:t>25</w:t>
        </w:r>
        <w:r>
          <w:fldChar w:fldCharType="end"/>
        </w:r>
      </w:hyperlink>
    </w:p>
    <w:p>
      <w:pPr>
        <w:pStyle w:val="TOC1"/>
        <w:tabs>
          <w:tab w:val="right" w:leader="dot" w:pos="8306"/>
        </w:tabs>
      </w:pPr>
      <w:hyperlink w:anchor="_Toc9907" w:history="1">
        <w:r>
          <w:rPr>
            <w:rFonts w:ascii="仿宋" w:eastAsia="仿宋" w:hAnsi="仿宋" w:cs="仿宋" w:hint="eastAsia"/>
            <w:lang w:eastAsia="zh-CN"/>
          </w:rPr>
          <w:t>九、运载火箭项目投资规划</w:t>
        </w:r>
        <w:r>
          <w:tab/>
        </w:r>
        <w:r>
          <w:fldChar w:fldCharType="begin"/>
        </w:r>
        <w:r>
          <w:instrText xml:space="preserve"> PAGEREF _Toc9907 \h </w:instrText>
        </w:r>
        <w:r>
          <w:fldChar w:fldCharType="separate"/>
        </w:r>
        <w:r>
          <w:t>26</w:t>
        </w:r>
        <w:r>
          <w:fldChar w:fldCharType="end"/>
        </w:r>
      </w:hyperlink>
    </w:p>
    <w:p>
      <w:pPr>
        <w:pStyle w:val="TOC2"/>
        <w:tabs>
          <w:tab w:val="right" w:leader="dot" w:pos="8306"/>
        </w:tabs>
      </w:pPr>
      <w:hyperlink w:anchor="_Toc28855" w:history="1">
        <w:r>
          <w:rPr>
            <w:rFonts w:ascii="仿宋" w:eastAsia="仿宋" w:hAnsi="仿宋" w:cs="仿宋" w:hint="eastAsia"/>
            <w:lang w:eastAsia="zh-CN"/>
          </w:rPr>
          <w:t>(一)、运载火箭项目总投资估算</w:t>
        </w:r>
        <w:r>
          <w:tab/>
        </w:r>
        <w:r>
          <w:fldChar w:fldCharType="begin"/>
        </w:r>
        <w:r>
          <w:instrText xml:space="preserve"> PAGEREF _Toc28855 \h </w:instrText>
        </w:r>
        <w:r>
          <w:fldChar w:fldCharType="separate"/>
        </w:r>
        <w:r>
          <w:t>26</w:t>
        </w:r>
        <w:r>
          <w:fldChar w:fldCharType="end"/>
        </w:r>
      </w:hyperlink>
    </w:p>
    <w:p>
      <w:pPr>
        <w:pStyle w:val="TOC2"/>
        <w:tabs>
          <w:tab w:val="right" w:leader="dot" w:pos="8306"/>
        </w:tabs>
      </w:pPr>
      <w:hyperlink w:anchor="_Toc24069" w:history="1">
        <w:r>
          <w:rPr>
            <w:rFonts w:ascii="仿宋" w:eastAsia="仿宋" w:hAnsi="仿宋" w:cs="仿宋" w:hint="eastAsia"/>
            <w:lang w:eastAsia="zh-CN"/>
          </w:rPr>
          <w:t>(二)、资金筹措</w:t>
        </w:r>
        <w:r>
          <w:tab/>
        </w:r>
        <w:r>
          <w:fldChar w:fldCharType="begin"/>
        </w:r>
        <w:r>
          <w:instrText xml:space="preserve"> PAGEREF _Toc24069 \h </w:instrText>
        </w:r>
        <w:r>
          <w:fldChar w:fldCharType="separate"/>
        </w:r>
        <w:r>
          <w:t>27</w:t>
        </w:r>
        <w:r>
          <w:fldChar w:fldCharType="end"/>
        </w:r>
      </w:hyperlink>
    </w:p>
    <w:p>
      <w:pPr>
        <w:pStyle w:val="TOC1"/>
        <w:tabs>
          <w:tab w:val="right" w:leader="dot" w:pos="8306"/>
        </w:tabs>
      </w:pPr>
      <w:hyperlink w:anchor="_Toc24573" w:history="1">
        <w:r>
          <w:rPr>
            <w:rFonts w:ascii="仿宋" w:eastAsia="仿宋" w:hAnsi="仿宋" w:cs="仿宋" w:hint="eastAsia"/>
            <w:lang w:eastAsia="zh-CN"/>
          </w:rPr>
          <w:t>十、运载火箭项目技术管理</w:t>
        </w:r>
        <w:r>
          <w:tab/>
        </w:r>
        <w:r>
          <w:fldChar w:fldCharType="begin"/>
        </w:r>
        <w:r>
          <w:instrText xml:space="preserve"> PAGEREF _Toc24573 \h </w:instrText>
        </w:r>
        <w:r>
          <w:fldChar w:fldCharType="separate"/>
        </w:r>
        <w:r>
          <w:t>28</w:t>
        </w:r>
        <w:r>
          <w:fldChar w:fldCharType="end"/>
        </w:r>
      </w:hyperlink>
    </w:p>
    <w:p>
      <w:pPr>
        <w:pStyle w:val="TOC2"/>
        <w:tabs>
          <w:tab w:val="right" w:leader="dot" w:pos="8306"/>
        </w:tabs>
      </w:pPr>
      <w:hyperlink w:anchor="_Toc14495" w:history="1">
        <w:r>
          <w:rPr>
            <w:rFonts w:ascii="仿宋" w:eastAsia="仿宋" w:hAnsi="仿宋" w:cs="仿宋" w:hint="eastAsia"/>
            <w:lang w:eastAsia="zh-CN"/>
          </w:rPr>
          <w:t>(一)、技术方案选用方向</w:t>
        </w:r>
        <w:r>
          <w:tab/>
        </w:r>
        <w:r>
          <w:fldChar w:fldCharType="begin"/>
        </w:r>
        <w:r>
          <w:instrText xml:space="preserve"> PAGEREF _Toc14495 \h </w:instrText>
        </w:r>
        <w:r>
          <w:fldChar w:fldCharType="separate"/>
        </w:r>
        <w:r>
          <w:t>28</w:t>
        </w:r>
        <w:r>
          <w:fldChar w:fldCharType="end"/>
        </w:r>
      </w:hyperlink>
    </w:p>
    <w:p>
      <w:pPr>
        <w:pStyle w:val="TOC2"/>
        <w:tabs>
          <w:tab w:val="right" w:leader="dot" w:pos="8306"/>
        </w:tabs>
      </w:pPr>
      <w:hyperlink w:anchor="_Toc7812" w:history="1">
        <w:r>
          <w:rPr>
            <w:rFonts w:ascii="仿宋" w:eastAsia="仿宋" w:hAnsi="仿宋" w:cs="仿宋" w:hint="eastAsia"/>
            <w:lang w:eastAsia="zh-CN"/>
          </w:rPr>
          <w:t>(二)、工艺技术方案选用原则</w:t>
        </w:r>
        <w:r>
          <w:tab/>
        </w:r>
        <w:r>
          <w:fldChar w:fldCharType="begin"/>
        </w:r>
        <w:r>
          <w:instrText xml:space="preserve"> PAGEREF _Toc7812 \h </w:instrText>
        </w:r>
        <w:r>
          <w:fldChar w:fldCharType="separate"/>
        </w:r>
        <w:r>
          <w:t>29</w:t>
        </w:r>
        <w:r>
          <w:fldChar w:fldCharType="end"/>
        </w:r>
      </w:hyperlink>
    </w:p>
    <w:p>
      <w:pPr>
        <w:pStyle w:val="TOC2"/>
        <w:tabs>
          <w:tab w:val="right" w:leader="dot" w:pos="8306"/>
        </w:tabs>
      </w:pPr>
      <w:hyperlink w:anchor="_Toc15139" w:history="1">
        <w:r>
          <w:rPr>
            <w:rFonts w:ascii="仿宋" w:eastAsia="仿宋" w:hAnsi="仿宋" w:cs="仿宋" w:hint="eastAsia"/>
            <w:lang w:eastAsia="zh-CN"/>
          </w:rPr>
          <w:t>(三)、工艺技术方案要求</w:t>
        </w:r>
        <w:r>
          <w:tab/>
        </w:r>
        <w:r>
          <w:fldChar w:fldCharType="begin"/>
        </w:r>
        <w:r>
          <w:instrText xml:space="preserve"> PAGEREF _Toc15139 \h </w:instrText>
        </w:r>
        <w:r>
          <w:fldChar w:fldCharType="separate"/>
        </w:r>
        <w:r>
          <w:t>31</w:t>
        </w:r>
        <w:r>
          <w:fldChar w:fldCharType="end"/>
        </w:r>
      </w:hyperlink>
    </w:p>
    <w:p>
      <w:pPr>
        <w:pStyle w:val="TOC1"/>
        <w:tabs>
          <w:tab w:val="right" w:leader="dot" w:pos="8306"/>
        </w:tabs>
      </w:pPr>
      <w:hyperlink w:anchor="_Toc24912" w:history="1">
        <w:r>
          <w:rPr>
            <w:rFonts w:ascii="仿宋" w:eastAsia="仿宋" w:hAnsi="仿宋" w:cs="仿宋" w:hint="eastAsia"/>
            <w:lang w:eastAsia="zh-CN"/>
          </w:rPr>
          <w:t>十一、运载火箭项目财务管理</w:t>
        </w:r>
        <w:r>
          <w:tab/>
        </w:r>
        <w:r>
          <w:fldChar w:fldCharType="begin"/>
        </w:r>
        <w:r>
          <w:instrText xml:space="preserve"> PAGEREF _Toc24912 \h </w:instrText>
        </w:r>
        <w:r>
          <w:fldChar w:fldCharType="separate"/>
        </w:r>
        <w:r>
          <w:t>34</w:t>
        </w:r>
        <w:r>
          <w:fldChar w:fldCharType="end"/>
        </w:r>
      </w:hyperlink>
    </w:p>
    <w:p>
      <w:pPr>
        <w:pStyle w:val="TOC2"/>
        <w:tabs>
          <w:tab w:val="right" w:leader="dot" w:pos="8306"/>
        </w:tabs>
      </w:pPr>
      <w:hyperlink w:anchor="_Toc1500" w:history="1">
        <w:r>
          <w:rPr>
            <w:rFonts w:ascii="仿宋" w:eastAsia="仿宋" w:hAnsi="仿宋" w:cs="仿宋" w:hint="eastAsia"/>
            <w:lang w:eastAsia="zh-CN"/>
          </w:rPr>
          <w:t>(一)、资金需求大</w:t>
        </w:r>
        <w:r>
          <w:tab/>
        </w:r>
        <w:r>
          <w:fldChar w:fldCharType="begin"/>
        </w:r>
        <w:r>
          <w:instrText xml:space="preserve"> PAGEREF _Toc1500 \h </w:instrText>
        </w:r>
        <w:r>
          <w:fldChar w:fldCharType="separate"/>
        </w:r>
        <w:r>
          <w:t>34</w:t>
        </w:r>
        <w:r>
          <w:fldChar w:fldCharType="end"/>
        </w:r>
      </w:hyperlink>
    </w:p>
    <w:p>
      <w:pPr>
        <w:pStyle w:val="TOC2"/>
        <w:tabs>
          <w:tab w:val="right" w:leader="dot" w:pos="8306"/>
        </w:tabs>
      </w:pPr>
      <w:hyperlink w:anchor="_Toc29034" w:history="1">
        <w:r>
          <w:rPr>
            <w:rFonts w:ascii="仿宋" w:eastAsia="仿宋" w:hAnsi="仿宋" w:cs="仿宋" w:hint="eastAsia"/>
            <w:lang w:eastAsia="zh-CN"/>
          </w:rPr>
          <w:t>(二)、研发周期长</w:t>
        </w:r>
        <w:r>
          <w:tab/>
        </w:r>
        <w:r>
          <w:fldChar w:fldCharType="begin"/>
        </w:r>
        <w:r>
          <w:instrText xml:space="preserve"> PAGEREF _Toc29034 \h </w:instrText>
        </w:r>
        <w:r>
          <w:fldChar w:fldCharType="separate"/>
        </w:r>
        <w:r>
          <w:t>35</w:t>
        </w:r>
        <w:r>
          <w:fldChar w:fldCharType="end"/>
        </w:r>
      </w:hyperlink>
    </w:p>
    <w:p>
      <w:pPr>
        <w:pStyle w:val="TOC2"/>
        <w:tabs>
          <w:tab w:val="right" w:leader="dot" w:pos="8306"/>
        </w:tabs>
      </w:pPr>
      <w:hyperlink w:anchor="_Toc2013" w:history="1">
        <w:r>
          <w:rPr>
            <w:rFonts w:ascii="仿宋" w:eastAsia="仿宋" w:hAnsi="仿宋" w:cs="仿宋" w:hint="eastAsia"/>
            <w:lang w:eastAsia="zh-CN"/>
          </w:rPr>
          <w:t>(三)、市场风险大</w:t>
        </w:r>
        <w:r>
          <w:tab/>
        </w:r>
        <w:r>
          <w:fldChar w:fldCharType="begin"/>
        </w:r>
        <w:r>
          <w:instrText xml:space="preserve"> PAGEREF _Toc2013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234" w:history="1">
        <w:r>
          <w:rPr>
            <w:rFonts w:ascii="仿宋" w:eastAsia="仿宋" w:hAnsi="仿宋" w:cs="仿宋" w:hint="eastAsia"/>
            <w:lang w:eastAsia="zh-CN"/>
          </w:rPr>
          <w:t>(四)、利润率高</w:t>
        </w:r>
        <w:r>
          <w:tab/>
        </w:r>
        <w:r>
          <w:fldChar w:fldCharType="begin"/>
        </w:r>
        <w:r>
          <w:instrText xml:space="preserve"> PAGEREF _Toc19234 \h </w:instrText>
        </w:r>
        <w:r>
          <w:fldChar w:fldCharType="separate"/>
        </w:r>
        <w:r>
          <w:t>39</w:t>
        </w:r>
        <w:r>
          <w:fldChar w:fldCharType="end"/>
        </w:r>
      </w:hyperlink>
    </w:p>
    <w:p>
      <w:pPr>
        <w:pStyle w:val="TOC1"/>
        <w:tabs>
          <w:tab w:val="right" w:leader="dot" w:pos="8306"/>
        </w:tabs>
      </w:pPr>
      <w:hyperlink w:anchor="_Toc30636" w:history="1">
        <w:r>
          <w:rPr>
            <w:rFonts w:ascii="仿宋" w:eastAsia="仿宋" w:hAnsi="仿宋" w:cs="仿宋" w:hint="eastAsia"/>
            <w:lang w:eastAsia="zh-CN"/>
          </w:rPr>
          <w:t>十二、生产安全保护</w:t>
        </w:r>
        <w:r>
          <w:tab/>
        </w:r>
        <w:r>
          <w:fldChar w:fldCharType="begin"/>
        </w:r>
        <w:r>
          <w:instrText xml:space="preserve"> PAGEREF _Toc30636 \h </w:instrText>
        </w:r>
        <w:r>
          <w:fldChar w:fldCharType="separate"/>
        </w:r>
        <w:r>
          <w:t>41</w:t>
        </w:r>
        <w:r>
          <w:fldChar w:fldCharType="end"/>
        </w:r>
      </w:hyperlink>
    </w:p>
    <w:p>
      <w:pPr>
        <w:pStyle w:val="TOC2"/>
        <w:tabs>
          <w:tab w:val="right" w:leader="dot" w:pos="8306"/>
        </w:tabs>
      </w:pPr>
      <w:hyperlink w:anchor="_Toc12401" w:history="1">
        <w:r>
          <w:rPr>
            <w:rFonts w:ascii="仿宋" w:eastAsia="仿宋" w:hAnsi="仿宋" w:cs="仿宋" w:hint="eastAsia"/>
            <w:lang w:eastAsia="zh-CN"/>
          </w:rPr>
          <w:t>(一)、消防安全</w:t>
        </w:r>
        <w:r>
          <w:tab/>
        </w:r>
        <w:r>
          <w:fldChar w:fldCharType="begin"/>
        </w:r>
        <w:r>
          <w:instrText xml:space="preserve"> PAGEREF _Toc12401 \h </w:instrText>
        </w:r>
        <w:r>
          <w:fldChar w:fldCharType="separate"/>
        </w:r>
        <w:r>
          <w:t>41</w:t>
        </w:r>
        <w:r>
          <w:fldChar w:fldCharType="end"/>
        </w:r>
      </w:hyperlink>
    </w:p>
    <w:p>
      <w:pPr>
        <w:pStyle w:val="TOC2"/>
        <w:tabs>
          <w:tab w:val="right" w:leader="dot" w:pos="8306"/>
        </w:tabs>
      </w:pPr>
      <w:hyperlink w:anchor="_Toc9896" w:history="1">
        <w:r>
          <w:rPr>
            <w:rFonts w:ascii="仿宋" w:eastAsia="仿宋" w:hAnsi="仿宋" w:cs="仿宋" w:hint="eastAsia"/>
            <w:lang w:eastAsia="zh-CN"/>
          </w:rPr>
          <w:t>(二)、防火防爆总图布置措施</w:t>
        </w:r>
        <w:r>
          <w:tab/>
        </w:r>
        <w:r>
          <w:fldChar w:fldCharType="begin"/>
        </w:r>
        <w:r>
          <w:instrText xml:space="preserve"> PAGEREF _Toc9896 \h </w:instrText>
        </w:r>
        <w:r>
          <w:fldChar w:fldCharType="separate"/>
        </w:r>
        <w:r>
          <w:t>42</w:t>
        </w:r>
        <w:r>
          <w:fldChar w:fldCharType="end"/>
        </w:r>
      </w:hyperlink>
    </w:p>
    <w:p>
      <w:pPr>
        <w:pStyle w:val="TOC2"/>
        <w:tabs>
          <w:tab w:val="right" w:leader="dot" w:pos="8306"/>
        </w:tabs>
      </w:pPr>
      <w:hyperlink w:anchor="_Toc3935" w:history="1">
        <w:r>
          <w:rPr>
            <w:rFonts w:ascii="仿宋" w:eastAsia="仿宋" w:hAnsi="仿宋" w:cs="仿宋" w:hint="eastAsia"/>
            <w:lang w:eastAsia="zh-CN"/>
          </w:rPr>
          <w:t>(三)、自然灾害防范措施</w:t>
        </w:r>
        <w:r>
          <w:tab/>
        </w:r>
        <w:r>
          <w:fldChar w:fldCharType="begin"/>
        </w:r>
        <w:r>
          <w:instrText xml:space="preserve"> PAGEREF _Toc3935 \h </w:instrText>
        </w:r>
        <w:r>
          <w:fldChar w:fldCharType="separate"/>
        </w:r>
        <w:r>
          <w:t>43</w:t>
        </w:r>
        <w:r>
          <w:fldChar w:fldCharType="end"/>
        </w:r>
      </w:hyperlink>
    </w:p>
    <w:p>
      <w:pPr>
        <w:pStyle w:val="TOC2"/>
        <w:tabs>
          <w:tab w:val="right" w:leader="dot" w:pos="8306"/>
        </w:tabs>
      </w:pPr>
      <w:hyperlink w:anchor="_Toc11349" w:history="1">
        <w:r>
          <w:rPr>
            <w:rFonts w:ascii="仿宋" w:eastAsia="仿宋" w:hAnsi="仿宋" w:cs="仿宋" w:hint="eastAsia"/>
            <w:lang w:eastAsia="zh-CN"/>
          </w:rPr>
          <w:t>(四)、安全色及安全标志使用要求</w:t>
        </w:r>
        <w:r>
          <w:tab/>
        </w:r>
        <w:r>
          <w:fldChar w:fldCharType="begin"/>
        </w:r>
        <w:r>
          <w:instrText xml:space="preserve"> PAGEREF _Toc11349 \h </w:instrText>
        </w:r>
        <w:r>
          <w:fldChar w:fldCharType="separate"/>
        </w:r>
        <w:r>
          <w:t>44</w:t>
        </w:r>
        <w:r>
          <w:fldChar w:fldCharType="end"/>
        </w:r>
      </w:hyperlink>
    </w:p>
    <w:p>
      <w:pPr>
        <w:pStyle w:val="TOC2"/>
        <w:tabs>
          <w:tab w:val="right" w:leader="dot" w:pos="8306"/>
        </w:tabs>
      </w:pPr>
      <w:hyperlink w:anchor="_Toc25749" w:history="1">
        <w:r>
          <w:rPr>
            <w:rFonts w:ascii="仿宋" w:eastAsia="仿宋" w:hAnsi="仿宋" w:cs="仿宋" w:hint="eastAsia"/>
            <w:lang w:eastAsia="zh-CN"/>
          </w:rPr>
          <w:t>(五)、防尘防毒措施</w:t>
        </w:r>
        <w:r>
          <w:tab/>
        </w:r>
        <w:r>
          <w:fldChar w:fldCharType="begin"/>
        </w:r>
        <w:r>
          <w:instrText xml:space="preserve"> PAGEREF _Toc25749 \h </w:instrText>
        </w:r>
        <w:r>
          <w:fldChar w:fldCharType="separate"/>
        </w:r>
        <w:r>
          <w:t>45</w:t>
        </w:r>
        <w:r>
          <w:fldChar w:fldCharType="end"/>
        </w:r>
      </w:hyperlink>
    </w:p>
    <w:p>
      <w:pPr>
        <w:pStyle w:val="TOC2"/>
        <w:tabs>
          <w:tab w:val="right" w:leader="dot" w:pos="8306"/>
        </w:tabs>
      </w:pPr>
      <w:hyperlink w:anchor="_Toc4386" w:history="1">
        <w:r>
          <w:rPr>
            <w:rFonts w:ascii="仿宋" w:eastAsia="仿宋" w:hAnsi="仿宋" w:cs="仿宋" w:hint="eastAsia"/>
            <w:lang w:eastAsia="zh-CN"/>
          </w:rPr>
          <w:t>(六)、防静电、触电防护及防雷措施</w:t>
        </w:r>
        <w:r>
          <w:tab/>
        </w:r>
        <w:r>
          <w:fldChar w:fldCharType="begin"/>
        </w:r>
        <w:r>
          <w:instrText xml:space="preserve"> PAGEREF _Toc4386 \h </w:instrText>
        </w:r>
        <w:r>
          <w:fldChar w:fldCharType="separate"/>
        </w:r>
        <w:r>
          <w:t>46</w:t>
        </w:r>
        <w:r>
          <w:fldChar w:fldCharType="end"/>
        </w:r>
      </w:hyperlink>
    </w:p>
    <w:p>
      <w:pPr>
        <w:pStyle w:val="TOC2"/>
        <w:tabs>
          <w:tab w:val="right" w:leader="dot" w:pos="8306"/>
        </w:tabs>
      </w:pPr>
      <w:hyperlink w:anchor="_Toc17283" w:history="1">
        <w:r>
          <w:rPr>
            <w:rFonts w:ascii="仿宋" w:eastAsia="仿宋" w:hAnsi="仿宋" w:cs="仿宋" w:hint="eastAsia"/>
            <w:lang w:eastAsia="zh-CN"/>
          </w:rPr>
          <w:t>(七)、机械设备安全保障措施</w:t>
        </w:r>
        <w:r>
          <w:tab/>
        </w:r>
        <w:r>
          <w:fldChar w:fldCharType="begin"/>
        </w:r>
        <w:r>
          <w:instrText xml:space="preserve"> PAGEREF _Toc17283 \h </w:instrText>
        </w:r>
        <w:r>
          <w:fldChar w:fldCharType="separate"/>
        </w:r>
        <w:r>
          <w:t>47</w:t>
        </w:r>
        <w:r>
          <w:fldChar w:fldCharType="end"/>
        </w:r>
      </w:hyperlink>
    </w:p>
    <w:p>
      <w:pPr>
        <w:pStyle w:val="TOC1"/>
        <w:tabs>
          <w:tab w:val="right" w:leader="dot" w:pos="8306"/>
        </w:tabs>
      </w:pPr>
      <w:hyperlink w:anchor="_Toc7286" w:history="1">
        <w:r>
          <w:rPr>
            <w:rFonts w:ascii="仿宋" w:eastAsia="仿宋" w:hAnsi="仿宋" w:cs="仿宋" w:hint="eastAsia"/>
            <w:lang w:eastAsia="zh-CN"/>
          </w:rPr>
          <w:t>十三、营销与推广策略</w:t>
        </w:r>
        <w:r>
          <w:tab/>
        </w:r>
        <w:r>
          <w:fldChar w:fldCharType="begin"/>
        </w:r>
        <w:r>
          <w:instrText xml:space="preserve"> PAGEREF _Toc7286 \h </w:instrText>
        </w:r>
        <w:r>
          <w:fldChar w:fldCharType="separate"/>
        </w:r>
        <w:r>
          <w:t>49</w:t>
        </w:r>
        <w:r>
          <w:fldChar w:fldCharType="end"/>
        </w:r>
      </w:hyperlink>
    </w:p>
    <w:p>
      <w:pPr>
        <w:pStyle w:val="TOC2"/>
        <w:tabs>
          <w:tab w:val="right" w:leader="dot" w:pos="8306"/>
        </w:tabs>
      </w:pPr>
      <w:hyperlink w:anchor="_Toc14537" w:history="1">
        <w:r>
          <w:rPr>
            <w:rFonts w:ascii="仿宋" w:eastAsia="仿宋" w:hAnsi="仿宋" w:cs="仿宋" w:hint="eastAsia"/>
            <w:lang w:eastAsia="zh-CN"/>
          </w:rPr>
          <w:t>(一)、产品/服务定位与特点</w:t>
        </w:r>
        <w:r>
          <w:tab/>
        </w:r>
        <w:r>
          <w:fldChar w:fldCharType="begin"/>
        </w:r>
        <w:r>
          <w:instrText xml:space="preserve"> PAGEREF _Toc14537 \h </w:instrText>
        </w:r>
        <w:r>
          <w:fldChar w:fldCharType="separate"/>
        </w:r>
        <w:r>
          <w:t>49</w:t>
        </w:r>
        <w:r>
          <w:fldChar w:fldCharType="end"/>
        </w:r>
      </w:hyperlink>
    </w:p>
    <w:p>
      <w:pPr>
        <w:pStyle w:val="TOC2"/>
        <w:tabs>
          <w:tab w:val="right" w:leader="dot" w:pos="8306"/>
        </w:tabs>
      </w:pPr>
      <w:hyperlink w:anchor="_Toc18432" w:history="1">
        <w:r>
          <w:rPr>
            <w:rFonts w:ascii="仿宋" w:eastAsia="仿宋" w:hAnsi="仿宋" w:cs="仿宋" w:hint="eastAsia"/>
            <w:lang w:eastAsia="zh-CN"/>
          </w:rPr>
          <w:t>(二)、市场定位与竞争分析</w:t>
        </w:r>
        <w:r>
          <w:tab/>
        </w:r>
        <w:r>
          <w:fldChar w:fldCharType="begin"/>
        </w:r>
        <w:r>
          <w:instrText xml:space="preserve"> PAGEREF _Toc18432 \h </w:instrText>
        </w:r>
        <w:r>
          <w:fldChar w:fldCharType="separate"/>
        </w:r>
        <w:r>
          <w:t>50</w:t>
        </w:r>
        <w:r>
          <w:fldChar w:fldCharType="end"/>
        </w:r>
      </w:hyperlink>
    </w:p>
    <w:p>
      <w:pPr>
        <w:pStyle w:val="TOC2"/>
        <w:tabs>
          <w:tab w:val="right" w:leader="dot" w:pos="8306"/>
        </w:tabs>
      </w:pPr>
      <w:hyperlink w:anchor="_Toc8378" w:history="1">
        <w:r>
          <w:rPr>
            <w:rFonts w:ascii="仿宋" w:eastAsia="仿宋" w:hAnsi="仿宋" w:cs="仿宋" w:hint="eastAsia"/>
            <w:lang w:eastAsia="zh-CN"/>
          </w:rPr>
          <w:t>(三)、营销渠道与策略</w:t>
        </w:r>
        <w:r>
          <w:tab/>
        </w:r>
        <w:r>
          <w:fldChar w:fldCharType="begin"/>
        </w:r>
        <w:r>
          <w:instrText xml:space="preserve"> PAGEREF _Toc8378 \h </w:instrText>
        </w:r>
        <w:r>
          <w:fldChar w:fldCharType="separate"/>
        </w:r>
        <w:r>
          <w:t>51</w:t>
        </w:r>
        <w:r>
          <w:fldChar w:fldCharType="end"/>
        </w:r>
      </w:hyperlink>
    </w:p>
    <w:p>
      <w:pPr>
        <w:pStyle w:val="TOC2"/>
        <w:tabs>
          <w:tab w:val="right" w:leader="dot" w:pos="8306"/>
        </w:tabs>
      </w:pPr>
      <w:hyperlink w:anchor="_Toc10906" w:history="1">
        <w:r>
          <w:rPr>
            <w:rFonts w:ascii="仿宋" w:eastAsia="仿宋" w:hAnsi="仿宋" w:cs="仿宋" w:hint="eastAsia"/>
            <w:lang w:eastAsia="zh-CN"/>
          </w:rPr>
          <w:t>(四)、推广与宣传活动</w:t>
        </w:r>
        <w:r>
          <w:tab/>
        </w:r>
        <w:r>
          <w:fldChar w:fldCharType="begin"/>
        </w:r>
        <w:r>
          <w:instrText xml:space="preserve"> PAGEREF _Toc10906 \h </w:instrText>
        </w:r>
        <w:r>
          <w:fldChar w:fldCharType="separate"/>
        </w:r>
        <w:r>
          <w:t>52</w:t>
        </w:r>
        <w:r>
          <w:fldChar w:fldCharType="end"/>
        </w:r>
      </w:hyperlink>
    </w:p>
    <w:p>
      <w:pPr>
        <w:pStyle w:val="TOC1"/>
        <w:tabs>
          <w:tab w:val="right" w:leader="dot" w:pos="8306"/>
        </w:tabs>
      </w:pPr>
      <w:hyperlink w:anchor="_Toc6971" w:history="1">
        <w:r>
          <w:rPr>
            <w:rFonts w:ascii="仿宋" w:eastAsia="仿宋" w:hAnsi="仿宋" w:cs="仿宋" w:hint="eastAsia"/>
            <w:lang w:eastAsia="zh-CN"/>
          </w:rPr>
          <w:t>十四、质量管理体系</w:t>
        </w:r>
        <w:r>
          <w:tab/>
        </w:r>
        <w:r>
          <w:fldChar w:fldCharType="begin"/>
        </w:r>
        <w:r>
          <w:instrText xml:space="preserve"> PAGEREF _Toc6971 \h </w:instrText>
        </w:r>
        <w:r>
          <w:fldChar w:fldCharType="separate"/>
        </w:r>
        <w:r>
          <w:t>58</w:t>
        </w:r>
        <w:r>
          <w:fldChar w:fldCharType="end"/>
        </w:r>
      </w:hyperlink>
    </w:p>
    <w:p>
      <w:pPr>
        <w:pStyle w:val="TOC2"/>
        <w:tabs>
          <w:tab w:val="right" w:leader="dot" w:pos="8306"/>
        </w:tabs>
      </w:pPr>
      <w:hyperlink w:anchor="_Toc32583" w:history="1">
        <w:r>
          <w:rPr>
            <w:rFonts w:ascii="仿宋" w:eastAsia="仿宋" w:hAnsi="仿宋" w:cs="仿宋" w:hint="eastAsia"/>
            <w:lang w:eastAsia="zh-CN"/>
          </w:rPr>
          <w:t>(一)、质量目标与方针</w:t>
        </w:r>
        <w:r>
          <w:tab/>
        </w:r>
        <w:r>
          <w:fldChar w:fldCharType="begin"/>
        </w:r>
        <w:r>
          <w:instrText xml:space="preserve"> PAGEREF _Toc32583 \h </w:instrText>
        </w:r>
        <w:r>
          <w:fldChar w:fldCharType="separate"/>
        </w:r>
        <w:r>
          <w:t>58</w:t>
        </w:r>
        <w:r>
          <w:fldChar w:fldCharType="end"/>
        </w:r>
      </w:hyperlink>
    </w:p>
    <w:p>
      <w:pPr>
        <w:pStyle w:val="TOC2"/>
        <w:tabs>
          <w:tab w:val="right" w:leader="dot" w:pos="8306"/>
        </w:tabs>
      </w:pPr>
      <w:hyperlink w:anchor="_Toc20294" w:history="1">
        <w:r>
          <w:rPr>
            <w:rFonts w:ascii="仿宋" w:eastAsia="仿宋" w:hAnsi="仿宋" w:cs="仿宋" w:hint="eastAsia"/>
            <w:lang w:eastAsia="zh-CN"/>
          </w:rPr>
          <w:t>(二)、质量管理责任</w:t>
        </w:r>
        <w:r>
          <w:tab/>
        </w:r>
        <w:r>
          <w:fldChar w:fldCharType="begin"/>
        </w:r>
        <w:r>
          <w:instrText xml:space="preserve"> PAGEREF _Toc20294 \h </w:instrText>
        </w:r>
        <w:r>
          <w:fldChar w:fldCharType="separate"/>
        </w:r>
        <w:r>
          <w:t>59</w:t>
        </w:r>
        <w:r>
          <w:fldChar w:fldCharType="end"/>
        </w:r>
      </w:hyperlink>
    </w:p>
    <w:p>
      <w:pPr>
        <w:pStyle w:val="TOC2"/>
        <w:tabs>
          <w:tab w:val="right" w:leader="dot" w:pos="8306"/>
        </w:tabs>
      </w:pPr>
      <w:hyperlink w:anchor="_Toc20750" w:history="1">
        <w:r>
          <w:rPr>
            <w:rFonts w:ascii="仿宋" w:eastAsia="仿宋" w:hAnsi="仿宋" w:cs="仿宋" w:hint="eastAsia"/>
            <w:lang w:eastAsia="zh-CN"/>
          </w:rPr>
          <w:t>(三)、质量管理体系文件</w:t>
        </w:r>
        <w:r>
          <w:tab/>
        </w:r>
        <w:r>
          <w:fldChar w:fldCharType="begin"/>
        </w:r>
        <w:r>
          <w:instrText xml:space="preserve"> PAGEREF _Toc20750 \h </w:instrText>
        </w:r>
        <w:r>
          <w:fldChar w:fldCharType="separate"/>
        </w:r>
        <w:r>
          <w:t>60</w:t>
        </w:r>
        <w:r>
          <w:fldChar w:fldCharType="end"/>
        </w:r>
      </w:hyperlink>
    </w:p>
    <w:p>
      <w:pPr>
        <w:pStyle w:val="TOC2"/>
        <w:tabs>
          <w:tab w:val="right" w:leader="dot" w:pos="8306"/>
        </w:tabs>
      </w:pPr>
      <w:hyperlink w:anchor="_Toc986" w:history="1">
        <w:r>
          <w:rPr>
            <w:rFonts w:ascii="仿宋" w:eastAsia="仿宋" w:hAnsi="仿宋" w:cs="仿宋" w:hint="eastAsia"/>
            <w:lang w:eastAsia="zh-CN"/>
          </w:rPr>
          <w:t>(四)、质量培训与教育</w:t>
        </w:r>
        <w:r>
          <w:tab/>
        </w:r>
        <w:r>
          <w:fldChar w:fldCharType="begin"/>
        </w:r>
        <w:r>
          <w:instrText xml:space="preserve"> PAGEREF _Toc986 \h </w:instrText>
        </w:r>
        <w:r>
          <w:fldChar w:fldCharType="separate"/>
        </w:r>
        <w:r>
          <w:t>62</w:t>
        </w:r>
        <w:r>
          <w:fldChar w:fldCharType="end"/>
        </w:r>
      </w:hyperlink>
    </w:p>
    <w:p>
      <w:pPr>
        <w:pStyle w:val="TOC2"/>
        <w:tabs>
          <w:tab w:val="right" w:leader="dot" w:pos="8306"/>
        </w:tabs>
      </w:pPr>
      <w:hyperlink w:anchor="_Toc23232" w:history="1">
        <w:r>
          <w:rPr>
            <w:rFonts w:ascii="仿宋" w:eastAsia="仿宋" w:hAnsi="仿宋" w:cs="仿宋" w:hint="eastAsia"/>
            <w:lang w:eastAsia="zh-CN"/>
          </w:rPr>
          <w:t>(五)、质量审核与评价</w:t>
        </w:r>
        <w:r>
          <w:tab/>
        </w:r>
        <w:r>
          <w:fldChar w:fldCharType="begin"/>
        </w:r>
        <w:r>
          <w:instrText xml:space="preserve"> PAGEREF _Toc23232 \h </w:instrText>
        </w:r>
        <w:r>
          <w:fldChar w:fldCharType="separate"/>
        </w:r>
        <w:r>
          <w:t>63</w:t>
        </w:r>
        <w:r>
          <w:fldChar w:fldCharType="end"/>
        </w:r>
      </w:hyperlink>
    </w:p>
    <w:p>
      <w:pPr>
        <w:pStyle w:val="TOC2"/>
        <w:tabs>
          <w:tab w:val="right" w:leader="dot" w:pos="8306"/>
        </w:tabs>
      </w:pPr>
      <w:hyperlink w:anchor="_Toc290" w:history="1">
        <w:r>
          <w:rPr>
            <w:rFonts w:ascii="仿宋" w:eastAsia="仿宋" w:hAnsi="仿宋" w:cs="仿宋" w:hint="eastAsia"/>
            <w:lang w:eastAsia="zh-CN"/>
          </w:rPr>
          <w:t>(六)、不符合与纠正措施</w:t>
        </w:r>
        <w:r>
          <w:tab/>
        </w:r>
        <w:r>
          <w:fldChar w:fldCharType="begin"/>
        </w:r>
        <w:r>
          <w:instrText xml:space="preserve"> PAGEREF _Toc290 \h </w:instrText>
        </w:r>
        <w:r>
          <w:fldChar w:fldCharType="separate"/>
        </w:r>
        <w:r>
          <w:t>64</w:t>
        </w:r>
        <w:r>
          <w:fldChar w:fldCharType="end"/>
        </w:r>
      </w:hyperlink>
    </w:p>
    <w:p>
      <w:pPr>
        <w:pStyle w:val="TOC1"/>
        <w:tabs>
          <w:tab w:val="right" w:leader="dot" w:pos="8306"/>
        </w:tabs>
      </w:pPr>
      <w:hyperlink w:anchor="_Toc25072" w:history="1">
        <w:r>
          <w:rPr>
            <w:rFonts w:ascii="仿宋" w:eastAsia="仿宋" w:hAnsi="仿宋" w:cs="仿宋" w:hint="eastAsia"/>
            <w:lang w:eastAsia="zh-CN"/>
          </w:rPr>
          <w:t>十五、运载火箭项目实施时间节点</w:t>
        </w:r>
        <w:r>
          <w:tab/>
        </w:r>
        <w:r>
          <w:fldChar w:fldCharType="begin"/>
        </w:r>
        <w:r>
          <w:instrText xml:space="preserve"> PAGEREF _Toc25072 \h </w:instrText>
        </w:r>
        <w:r>
          <w:fldChar w:fldCharType="separate"/>
        </w:r>
        <w:r>
          <w:t>65</w:t>
        </w:r>
        <w:r>
          <w:fldChar w:fldCharType="end"/>
        </w:r>
      </w:hyperlink>
    </w:p>
    <w:p>
      <w:pPr>
        <w:pStyle w:val="TOC2"/>
        <w:tabs>
          <w:tab w:val="right" w:leader="dot" w:pos="8306"/>
        </w:tabs>
      </w:pPr>
      <w:hyperlink w:anchor="_Toc1046" w:history="1">
        <w:r>
          <w:rPr>
            <w:rFonts w:ascii="仿宋" w:eastAsia="仿宋" w:hAnsi="仿宋" w:cs="仿宋" w:hint="eastAsia"/>
            <w:lang w:eastAsia="zh-CN"/>
          </w:rPr>
          <w:t>(一)、运载火箭项目启动阶段时间节点</w:t>
        </w:r>
        <w:r>
          <w:tab/>
        </w:r>
        <w:r>
          <w:fldChar w:fldCharType="begin"/>
        </w:r>
        <w:r>
          <w:instrText xml:space="preserve"> PAGEREF _Toc1046 \h </w:instrText>
        </w:r>
        <w:r>
          <w:fldChar w:fldCharType="separate"/>
        </w:r>
        <w:r>
          <w:t>65</w:t>
        </w:r>
        <w:r>
          <w:fldChar w:fldCharType="end"/>
        </w:r>
      </w:hyperlink>
    </w:p>
    <w:p>
      <w:pPr>
        <w:pStyle w:val="TOC2"/>
        <w:tabs>
          <w:tab w:val="right" w:leader="dot" w:pos="8306"/>
        </w:tabs>
      </w:pPr>
      <w:hyperlink w:anchor="_Toc20133" w:history="1">
        <w:r>
          <w:rPr>
            <w:rFonts w:ascii="仿宋" w:eastAsia="仿宋" w:hAnsi="仿宋" w:cs="仿宋" w:hint="eastAsia"/>
            <w:lang w:eastAsia="zh-CN"/>
          </w:rPr>
          <w:t>(二)、运载火箭项目执行阶段时间节点</w:t>
        </w:r>
        <w:r>
          <w:tab/>
        </w:r>
        <w:r>
          <w:fldChar w:fldCharType="begin"/>
        </w:r>
        <w:r>
          <w:instrText xml:space="preserve"> PAGEREF _Toc20133 \h </w:instrText>
        </w:r>
        <w:r>
          <w:fldChar w:fldCharType="separate"/>
        </w:r>
        <w:r>
          <w:t>67</w:t>
        </w:r>
        <w:r>
          <w:fldChar w:fldCharType="end"/>
        </w:r>
      </w:hyperlink>
    </w:p>
    <w:p>
      <w:pPr>
        <w:pStyle w:val="TOC2"/>
        <w:tabs>
          <w:tab w:val="right" w:leader="dot" w:pos="8306"/>
        </w:tabs>
      </w:pPr>
      <w:hyperlink w:anchor="_Toc8165" w:history="1">
        <w:r>
          <w:rPr>
            <w:rFonts w:ascii="仿宋" w:eastAsia="仿宋" w:hAnsi="仿宋" w:cs="仿宋" w:hint="eastAsia"/>
            <w:lang w:eastAsia="zh-CN"/>
          </w:rPr>
          <w:t>(三)、运载火箭项目完成阶段时间节点</w:t>
        </w:r>
        <w:r>
          <w:tab/>
        </w:r>
        <w:r>
          <w:fldChar w:fldCharType="begin"/>
        </w:r>
        <w:r>
          <w:instrText xml:space="preserve"> PAGEREF _Toc8165 \h </w:instrText>
        </w:r>
        <w:r>
          <w:fldChar w:fldCharType="separate"/>
        </w:r>
        <w:r>
          <w:t>68</w:t>
        </w:r>
        <w:r>
          <w:fldChar w:fldCharType="end"/>
        </w:r>
      </w:hyperlink>
    </w:p>
    <w:p>
      <w:pPr>
        <w:pStyle w:val="TOC1"/>
        <w:tabs>
          <w:tab w:val="right" w:leader="dot" w:pos="8306"/>
        </w:tabs>
      </w:pPr>
      <w:hyperlink w:anchor="_Toc3465" w:history="1">
        <w:r>
          <w:rPr>
            <w:rFonts w:ascii="仿宋" w:eastAsia="仿宋" w:hAnsi="仿宋" w:cs="仿宋" w:hint="eastAsia"/>
            <w:lang w:eastAsia="zh-CN"/>
          </w:rPr>
          <w:t>十六、运载火箭项目变更管理</w:t>
        </w:r>
        <w:r>
          <w:tab/>
        </w:r>
        <w:r>
          <w:fldChar w:fldCharType="begin"/>
        </w:r>
        <w:r>
          <w:instrText xml:space="preserve"> PAGEREF _Toc3465 \h </w:instrText>
        </w:r>
        <w:r>
          <w:fldChar w:fldCharType="separate"/>
        </w:r>
        <w:r>
          <w:t>69</w:t>
        </w:r>
        <w:r>
          <w:fldChar w:fldCharType="end"/>
        </w:r>
      </w:hyperlink>
    </w:p>
    <w:p>
      <w:pPr>
        <w:pStyle w:val="TOC2"/>
        <w:tabs>
          <w:tab w:val="right" w:leader="dot" w:pos="8306"/>
        </w:tabs>
      </w:pPr>
      <w:hyperlink w:anchor="_Toc998" w:history="1">
        <w:r>
          <w:rPr>
            <w:rFonts w:ascii="仿宋" w:eastAsia="仿宋" w:hAnsi="仿宋" w:cs="仿宋" w:hint="eastAsia"/>
            <w:lang w:eastAsia="zh-CN"/>
          </w:rPr>
          <w:t>(一)、变更申请与评估</w:t>
        </w:r>
        <w:r>
          <w:tab/>
        </w:r>
        <w:r>
          <w:fldChar w:fldCharType="begin"/>
        </w:r>
        <w:r>
          <w:instrText xml:space="preserve"> PAGEREF _Toc998 \h </w:instrText>
        </w:r>
        <w:r>
          <w:fldChar w:fldCharType="separate"/>
        </w:r>
        <w:r>
          <w:t>69</w:t>
        </w:r>
        <w:r>
          <w:fldChar w:fldCharType="end"/>
        </w:r>
      </w:hyperlink>
    </w:p>
    <w:p>
      <w:pPr>
        <w:pStyle w:val="TOC2"/>
        <w:tabs>
          <w:tab w:val="right" w:leader="dot" w:pos="8306"/>
        </w:tabs>
      </w:pPr>
      <w:hyperlink w:anchor="_Toc30881" w:history="1">
        <w:r>
          <w:rPr>
            <w:rFonts w:ascii="仿宋" w:eastAsia="仿宋" w:hAnsi="仿宋" w:cs="仿宋" w:hint="eastAsia"/>
            <w:lang w:eastAsia="zh-CN"/>
          </w:rPr>
          <w:t>(二)、变更实施与控制</w:t>
        </w:r>
        <w:r>
          <w:tab/>
        </w:r>
        <w:r>
          <w:fldChar w:fldCharType="begin"/>
        </w:r>
        <w:r>
          <w:instrText xml:space="preserve"> PAGEREF _Toc30881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98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424"/>
      <w:r>
        <w:rPr>
          <w:rFonts w:ascii="仿宋" w:eastAsia="仿宋" w:hAnsi="仿宋" w:cs="仿宋" w:hint="eastAsia"/>
          <w:sz w:val="28"/>
          <w:lang w:eastAsia="zh-CN"/>
        </w:rPr>
        <w:t>一、运载火箭项目危机管理</w:t>
      </w:r>
      <w:bookmarkEnd w:id="2"/>
    </w:p>
    <w:p>
      <w:pPr>
        <w:pStyle w:val="Heading2"/>
        <w:rPr>
          <w:rFonts w:ascii="仿宋" w:eastAsia="仿宋" w:hAnsi="仿宋" w:cs="仿宋" w:hint="eastAsia"/>
          <w:lang w:eastAsia="zh-CN"/>
        </w:rPr>
      </w:pPr>
      <w:bookmarkStart w:id="3" w:name="_Toc2741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运载火箭项目危机管理中，危机预警与识别是确保运载火箭项目稳健运行的核心步骤。通过建立全面的监测机制，运载火箭项目团队旨在及时发现和理解潜在的风险和危机因素，以便采取及时的预防和应对措施，确保运载火箭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首先，通过深入的风险评估，运载火箭项目团队全面分析了整个运载火箭项目和各个阶段可能存在的威胁。这包括准确评估每个潜在风险的发生概率和可能影响的程度，为后续危机预警提供了有力支持。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运载火箭项目团队着重于明确定义运载火箭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运载火箭项目进展的持续监控，团队能够及时发现潜在问题并作出迅速反应。运载火箭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在这一阶段，团队的专业素养和反应速度将发挥至关重要的作用，以确保潜在危机能够在初期得到有效的处理，最大程度地减轻负面影响。通过危机预警与识别，运载火箭项目得以更有序、可控地推进。</w:t>
      </w:r>
    </w:p>
    <w:p>
      <w:pPr>
        <w:pStyle w:val="Heading2"/>
        <w:ind w:firstLine="560" w:firstLineChars="200"/>
        <w:rPr>
          <w:rFonts w:ascii="仿宋" w:eastAsia="仿宋" w:hAnsi="仿宋" w:cs="仿宋" w:hint="eastAsia"/>
          <w:sz w:val="28"/>
          <w:lang w:eastAsia="zh-CN"/>
        </w:rPr>
      </w:pPr>
      <w:bookmarkStart w:id="4" w:name="_Toc1363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在危机发生时，运载火箭项目团队立即行动，成立了应急小组。该小组的任务是迅速制定并实施紧急应对措施，以最小化潜在损失。以下是采取的主要措施：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暂停运载火箭项目进度：为遏制危机蔓延，运载火箭项目暂时停止进行，以便全面评估当前状况。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资源重新分配：重新评估运载火箭项目资源的分配，确保最大限度地减小损失。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实时沟通：与关键利益相关者建立实时沟通机制，向他们传递运载火箭项目危机的实际状况，保障运载火箭项目核心利益。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在紧急应对的同时，运载火箭项目团队强调了团队协作和有效沟通的重要性。以下是团队协作的关键举措：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信息共享机制：建立了信息共享平台，确保团队成员能够及时获取运载火箭项目危机的实时信息。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领导者沟通：运载火箭项目领导者通过定期会议和即时沟通工具，指导团队应对危机，保持团队稳定运行。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随着危机得到初步控制，运载火箭项目团队转向制定恢复计划，以确保运载火箭项目能够从中迅速恢复。主要恢复计划包括：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修复受损的进度计划：重新评估运载火箭项目进度，制定修复计划，确保运载火箭项目尽快回归正常进程。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重新调整资源分配：优化资源分配，确保运载火箭项目在有限资源下高效运转。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风险管理机制加强：对运载火箭项目风险进行全面评估，制定更强化的风险管理策略，以预防未来可能的危机。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1121"/>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2116"/>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运载火箭项目的主要产品是XXXX，预计年产值为XXX万元。这一产品在市场中占据着重要的地位，其广泛的应用范围使得该运载火箭项目的市场前景非常广阔。</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运载火箭项目的xxx产品作为重要的原材料之一，将在多个领域发挥关键作用。其在建筑、交通、能源等方面的广泛应用将为整个产业链提供强大的支持，形成产业协同效应。运载火箭项目的年产值XXX万XXX万XXX万万元不仅反映了其在市场上的巨大潜力，更预示着它对国民经济的积极贡献。这种关联度高、涉及面广的产业关系，使得该运载火箭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841"/>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项目总征地面积为XXXX平方米，相当于约XX.XX亩，其中净用地面积为XXXX平方米，红线范围内相当于约XX.XX亩。这一用地规模充分考虑了运载火箭项目的建设需求，保障了运载火箭项目在合适的空间内得以充分发展。运载火箭项目规划的总建筑面积为XXXX平方米，其中主体工程建设占XXXX平方米，计容建筑面积达XXXX平方米。预计建筑工程的投资将达到XXXX万元，为运载火箭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项目计划购置的设备共计XXXX台（套），设备购置费用为XXXX万元。这一设备购置计划充分考虑到运载火箭项目的生产需求和技术要求，确保了运载火箭项目在生产运营中具备先进的技术装备和高效的生产能力。设备的合理配置将为运载火箭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项目计划总投资为XXXX万元，预计年实现营业收入为XXXX万元。这一产能规模的设定旨在确保运载火箭项目能够在投资与回报之间取得平衡，实现长期可持续的发展。运载火箭项目的总投资充分考虑到各个方面的需求，包括用地建设、设备购置等多个环节，以确保运载火箭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9262"/>
      <w:r>
        <w:rPr>
          <w:rFonts w:ascii="仿宋" w:eastAsia="仿宋" w:hAnsi="仿宋" w:cs="仿宋" w:hint="eastAsia"/>
          <w:sz w:val="28"/>
          <w:lang w:eastAsia="zh-CN"/>
        </w:rPr>
        <w:t>三、运载火箭项目绩效评估</w:t>
      </w:r>
      <w:bookmarkEnd w:id="8"/>
    </w:p>
    <w:p>
      <w:pPr>
        <w:pStyle w:val="Heading2"/>
        <w:rPr>
          <w:rFonts w:ascii="仿宋" w:eastAsia="仿宋" w:hAnsi="仿宋" w:cs="仿宋" w:hint="eastAsia"/>
          <w:lang w:eastAsia="zh-CN"/>
        </w:rPr>
      </w:pPr>
      <w:bookmarkStart w:id="9" w:name="_Toc6499"/>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运载火箭项目中，我们设计了一套全面的绩效评估指标，以确保运载火箭项目的可控和成功交付。这些指标跨足运载火箭项目目标、成本、进度和质量等多个维度，为我们提供了全面洞察运载火箭项目的健康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项目目标达成率是我们关注的首要指标。我们设定了明确的目标，并通过定期监测和评估，迅速发现并应对潜在的目标偏差。这为运载火箭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成本绩效是另一个核心关注点。通过实际成本与预算成本的对比分析，我们深入了解成本差异的原因，及时调整资源分配，保持运载火箭项目在经济效益方面的合理水平。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项目进度作为关键的绩效指标之一，得到了精心的关注。我们制定了详细的运载火箭项目进度计划，并设立了进度符合度指标，确保实际进度与计划进度保持一致。这使我们能够快速发现和解决潜在的进度问题，保持运载火箭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运载火箭项目绩效的不可或缺的一环。我们引入了一系列的质量标准和客户满意度指标，以确保运载火箭项目交付的成果在质量上达到或超越预期水平。通过持续监测这些指标，我们努力提升运载火箭项目整体质量水平，为运载火箭项目的成功交付提供有力保障。通过这些科学且全面的绩效评估，我们能够更好地引导运载火箭项目的持续改进，确保运载火箭项目目标的顺利达成。</w:t>
      </w:r>
    </w:p>
    <w:p>
      <w:pPr>
        <w:pStyle w:val="Heading2"/>
        <w:ind w:firstLine="560" w:firstLineChars="200"/>
        <w:rPr>
          <w:rFonts w:ascii="仿宋" w:eastAsia="仿宋" w:hAnsi="仿宋" w:cs="仿宋" w:hint="eastAsia"/>
          <w:sz w:val="28"/>
          <w:lang w:eastAsia="zh-CN"/>
        </w:rPr>
      </w:pPr>
      <w:bookmarkStart w:id="10" w:name="_Toc2037"/>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绩效评估是运载火箭项目中的关键环节，为确保运载火箭项目达到预期目标，我们采用了多层次、多维度的绩效评估方法。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从定性角度来看，我们注重运载火箭项目的战略目标对齐，确保每个决策和行动都与运载火箭项目整体目标保持一致。团队会定期召开战略对齐会议，审视当前工作与运载火箭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运载火箭项目进度、质量、成本和风险等方面。这些指标通过数据收集和分析，为运载火箭项目管理团队提供了客观的评估依据。例如，我们通过运载火箭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绩效评估不仅仅停留在运载火箭项目内部，还考虑了运载火箭项目对外部环境的影响。我们定期进行干系人满意度调查，以了解各利益相关方对运载火箭项目的期望和满意度，并及时做出调整。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这种多层次、多角度的绩效评估方法，使得我们能够全面了解运载火箭项目的运行状态，及时做出调整，确保运载火箭项目在不断变化的环境中保持稳健前行。</w:t>
      </w:r>
    </w:p>
    <w:p>
      <w:pPr>
        <w:pStyle w:val="Heading2"/>
        <w:ind w:firstLine="560" w:firstLineChars="200"/>
        <w:rPr>
          <w:rFonts w:ascii="仿宋" w:eastAsia="仿宋" w:hAnsi="仿宋" w:cs="仿宋" w:hint="eastAsia"/>
          <w:sz w:val="28"/>
          <w:lang w:eastAsia="zh-CN"/>
        </w:rPr>
      </w:pPr>
      <w:bookmarkStart w:id="11" w:name="_Toc25346"/>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为了确保运载火箭项目的有效管理和不断优化，我们采用了精心设计的绩效评估周期。这个周期旨在实现灵活、实时和全面的评估，以适应运载火箭项目执行中的各种挑战。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运载火箭项目的不同需求，分为短期、中期和长期。短期评估关注每个迭代或工作周期，以及时发现和解决当前任务中的问题。中期评估涵盖几个迭代，深入了解整体运载火箭项目的趋势和性能。长期评估则着眼于整个运载火箭项目阶段，确保运载火箭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运载火箭项目管理工具和协作平台，团队成员能够随时更新和分享运载火箭项目数据。这种实时性的反馈机制使我们能够及时察觉潜在问题，快速调整，保持运载火箭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运载火箭项目的决策制定密不可分。每个周期的运载火箭项目回顾会议成为集体总结经验、识别问题深层次原因并找到创新解决方案的平台。这种定期的反思与调整机制使运载火箭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9984"/>
      <w:r>
        <w:rPr>
          <w:rFonts w:ascii="仿宋" w:eastAsia="仿宋" w:hAnsi="仿宋" w:cs="仿宋" w:hint="eastAsia"/>
          <w:sz w:val="28"/>
          <w:lang w:eastAsia="zh-CN"/>
        </w:rPr>
        <w:t>四、运载火箭项目可持续发展</w:t>
      </w:r>
      <w:bookmarkEnd w:id="12"/>
    </w:p>
    <w:p>
      <w:pPr>
        <w:pStyle w:val="Heading2"/>
        <w:rPr>
          <w:rFonts w:ascii="仿宋" w:eastAsia="仿宋" w:hAnsi="仿宋" w:cs="仿宋" w:hint="eastAsia"/>
          <w:lang w:eastAsia="zh-CN"/>
        </w:rPr>
      </w:pPr>
      <w:bookmarkStart w:id="13" w:name="_Toc16197"/>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运载火箭项目中，运载火箭项目团队着眼于未来，明确了可持续发展的战略方向。制定的具体可持续发展目标包括降低资源使用、采用环保技术、最大化社会效益等。这一步骤不仅有助于运载火箭项目在环保和社会责任方面达到最高标准，也为未来提供了明确的指引，确保运载火箭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可持续实践的融入运载火箭项目管理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运载火箭项目管理周期。从运载火箭项目规划开始，运载火箭项目团队就考虑了环境和社会的因素。在执行阶段，运载火箭项目团队积极推动绿色技术的应用，优化资源利用。此外，关注员工的社会责任，通过培训和沟通活动提高员工对可持续发展的认知，使他们能够在日常工作中践行可持续实践。这些举措不仅为运载火箭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4231"/>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扎根于运载火箭项目的可持续发展理念，我们深信环保与社会责任是运载火箭项目成功的关键支柱。在运载火箭项目的每一步，我们都致力于通过创新和实践，履行对环境和社会的坚定责任。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项目团队通过引入先进的环保技术、建立高效的废物处理系统以及推动能源节约措施，积极履行环保责任。定期的环保监测和评估确保运载火箭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项目不仅致力于自身可持续发展，还注重对社会的回馈。通过支持社区运载火箭项目、参与慈善事业、提供培训机会等方式，运载火箭项目积极履行社会责任。与当地社区建立积极互动，关注员工的工作与生活平衡，以及员工的身心健康，是运载火箭项目在社会责任层面的关键举措。这样的实践不仅增强了运载火箭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8726"/>
      <w:r>
        <w:rPr>
          <w:rFonts w:ascii="仿宋" w:eastAsia="仿宋" w:hAnsi="仿宋" w:cs="仿宋" w:hint="eastAsia"/>
          <w:sz w:val="28"/>
          <w:lang w:eastAsia="zh-CN"/>
        </w:rPr>
        <w:t>五、运载火箭项目建设背景及必要性分析</w:t>
      </w:r>
      <w:bookmarkEnd w:id="15"/>
    </w:p>
    <w:p>
      <w:pPr>
        <w:pStyle w:val="Heading2"/>
        <w:rPr>
          <w:rFonts w:ascii="仿宋" w:eastAsia="仿宋" w:hAnsi="仿宋" w:cs="仿宋" w:hint="eastAsia"/>
          <w:lang w:eastAsia="zh-CN"/>
        </w:rPr>
      </w:pPr>
      <w:bookmarkStart w:id="16" w:name="_Toc27691"/>
      <w:r>
        <w:rPr>
          <w:rFonts w:ascii="仿宋" w:eastAsia="仿宋" w:hAnsi="仿宋" w:cs="仿宋" w:hint="eastAsia"/>
          <w:lang w:eastAsia="zh-CN"/>
        </w:rPr>
        <w:t>(一)、运载火箭项目背景分析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运载火箭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运载火箭项目在这个潮流中的定位。同时，我们将关注行业内涌现的新兴机遇，以便运载火箭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运载火箭项目提供了强大的发展动力。我们将聚焦于行业内最新的技术发展趋势，包括但不限于人工智能、大数据分析、物联网等领域。通过深度的技术研究，我们将确保运载火箭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运载火箭项目发展的源泉。我们将投入更多的精力对市场需求进行深入剖析，超越表面的需求，深入挖掘潜在的市场痛点和机遇。通过对市场需求的细致了解，运载火箭项目将更有针对性地设计解决方案，满足市场的多样化需求，从而更好地促进运载火箭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运载火箭项目战略至关重要。我们将对竞争态势进行更为深入的分析，包括但不限于市场份额、产品特点、客户满意度等多个维度。通过深度的竞争分析，运载火箭项目将能够更准确地把握市场脉搏，制定具有竞争力的运载火箭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行业内的法规和政策环境对运载火箭项目的发展具有直接的影响。我们将进行更为全面的法规和政策分析，了解行业发展中的潜在法律风险和合规挑战。通过充分了解和遵守相关法规，运载火箭项目将确保在法律框架内合法合规运营，为运载火箭项目的稳健发展提供有力支持。</w:t>
      </w:r>
    </w:p>
    <w:p>
      <w:pPr>
        <w:pStyle w:val="Heading2"/>
        <w:ind w:firstLine="560" w:firstLineChars="200"/>
        <w:rPr>
          <w:rFonts w:ascii="仿宋" w:eastAsia="仿宋" w:hAnsi="仿宋" w:cs="仿宋" w:hint="eastAsia"/>
          <w:sz w:val="28"/>
          <w:lang w:eastAsia="zh-CN"/>
        </w:rPr>
      </w:pPr>
      <w:bookmarkStart w:id="17" w:name="_Toc26177"/>
      <w:r>
        <w:rPr>
          <w:rFonts w:ascii="仿宋" w:eastAsia="仿宋" w:hAnsi="仿宋" w:cs="仿宋" w:hint="eastAsia"/>
          <w:sz w:val="28"/>
          <w:lang w:eastAsia="zh-CN"/>
        </w:rPr>
        <w:t>(二)、运载火箭项目建设必要性分析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项目建设的迫切性源于对行业发展趋势的深刻洞察。我们正处于一个行业变革的时代，科技创新、数字化转型成为企业发展的关键动力。运载火箭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项目建设不仅仅是为了跟上潮流，更是为了通过技术创新推动企业的持续发展。通过引入先进的技术和解决方案，运载火箭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运载火箭项目的建设成为必然选择，通过提高产品质量、拓展服务领域，从而在竞争中获得更多的机会。运载火箭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运载火箭项目建设的必要性体现在对客户需求更精准的满足。通过运载火箭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项目建设的背后是对企业持续创新的追求。只有通过不断创新，企业才能在竞争中立于不败之地。运载火箭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28282"/>
      <w:r>
        <w:rPr>
          <w:rFonts w:ascii="仿宋" w:eastAsia="仿宋" w:hAnsi="仿宋" w:cs="仿宋" w:hint="eastAsia"/>
          <w:sz w:val="28"/>
          <w:lang w:eastAsia="zh-CN"/>
        </w:rPr>
        <w:t>六、运载火箭项目选址可行性分析</w:t>
      </w:r>
      <w:bookmarkEnd w:id="18"/>
    </w:p>
    <w:p>
      <w:pPr>
        <w:pStyle w:val="Heading2"/>
        <w:rPr>
          <w:rFonts w:ascii="仿宋" w:eastAsia="仿宋" w:hAnsi="仿宋" w:cs="仿宋" w:hint="eastAsia"/>
          <w:lang w:eastAsia="zh-CN"/>
        </w:rPr>
      </w:pPr>
      <w:bookmarkStart w:id="19" w:name="_Toc21137"/>
      <w:r>
        <w:rPr>
          <w:rFonts w:ascii="仿宋" w:eastAsia="仿宋" w:hAnsi="仿宋" w:cs="仿宋" w:hint="eastAsia"/>
          <w:lang w:eastAsia="zh-CN"/>
        </w:rPr>
        <w:t>(一)、运载火箭项目选址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该运载火箭项目选址位于XX省XX市XX区XXX街道</w:t>
      </w:r>
    </w:p>
    <w:p>
      <w:pPr>
        <w:pStyle w:val="Heading2"/>
        <w:ind w:firstLine="560" w:firstLineChars="200"/>
        <w:rPr>
          <w:rFonts w:ascii="仿宋" w:eastAsia="仿宋" w:hAnsi="仿宋" w:cs="仿宋" w:hint="eastAsia"/>
          <w:sz w:val="28"/>
          <w:lang w:eastAsia="zh-CN"/>
        </w:rPr>
      </w:pPr>
      <w:bookmarkStart w:id="20" w:name="_Toc20344"/>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运载火箭项目的征地面积将根据运载火箭项目的实际规模和需求进行精确规划。具体面积XXX平方米，旨在确保运载火箭项目不仅能够满足当前的发展需求，还能够预留空间以适应未来的扩展。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净用地面积是在征地面积基础上去除不可利用面积后的实际可开发用地。具体面积XXX平方米，考虑到环保、交通、安全等多方面因素，以确保运载火箭项目在整体利用效率上达到最优。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运载火箭项目计划建设的建筑总规模具体面积XXX平方米。这一规模的确定综合考虑了运载火箭项目的性质、规模，以及城市规划的相关要求，确保建筑布局与周边环境协调一致。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绿地率是运载火箭项目用地中被规划为绿地的比例。具体面积XXX平方米，旨在通过合理规划绿地，改善运载火箭项目周边环境，提升居民生活质量，并符合城市整体绿化规划。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容积率是用地上可以建设的建筑总体积与用地面积之比。具体面积XXX，通过合理的容积率规划，确保运载火箭项目建筑规模与周边环境和谐共生。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确保运载火箭项目选址与当地城市规划相一致，具体面积XXX平方米。通过与城市规划部门深入沟通，确保运载火箭项目不仅符合城市的整体发展方向，还能够融入城市的发展布局，为城市的长远发展贡献力量。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运载火箭项目选址符合当地产业政策，具体面积XXX平方米。这包括运载火箭项目对当地经济的促进作用，以及对相关产业的带动效应，确保运载火箭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用地总体要求必须符合环保和可持续发展的原则，具体面积XXX平方米。通过采用绿色建筑设计、节能减排等措施，确保运载火箭项目在建设和运营过程中对环境的影响最小化，达到可持续发展的要求。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确保运载火箭项目选址具备必要的公共设施配套，具体面积XXX平方米。这包括交通便利性、教育、医疗等基础设施，以提高居民生活品质，使得运载火箭项目选址更具吸引力。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https://d.book118.com/395023241301011122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1D7193"/>
    <w:rsid w:val="441D719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5023241301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2024-03-01T03:08:00Z</dcterms:created>
  <dcterms:modified xsi:type="dcterms:W3CDTF">2024-03-01T03:08:30Z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4A2823FC73604B0588B55C6A781FB508_11</vt:lpwstr>
  </property>
  <property fmtid="{D5CDD505-2E9C-101B-9397-08002B2CF9AE}" pid="3" name="KSOProductBuildVer">
    <vt:lpwstr>2052-12.1.0.16388</vt:lpwstr>
  </property>
</Properties>
</file>