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键合金丝项目计划设计方案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95" w:history="1">
        <w:r>
          <w:rPr>
            <w:rFonts w:ascii="仿宋" w:eastAsia="仿宋" w:hAnsi="仿宋" w:cs="仿宋" w:hint="eastAsia"/>
            <w:lang w:eastAsia="zh-CN"/>
          </w:rPr>
          <w:t>前言</w:t>
        </w:r>
        <w:r>
          <w:tab/>
        </w:r>
        <w:r>
          <w:fldChar w:fldCharType="begin"/>
        </w:r>
        <w:r>
          <w:instrText xml:space="preserve"> PAGEREF _Toc17695 \h </w:instrText>
        </w:r>
        <w:r>
          <w:fldChar w:fldCharType="separate"/>
        </w:r>
        <w:r>
          <w:t>3</w:t>
        </w:r>
        <w:r>
          <w:fldChar w:fldCharType="end"/>
        </w:r>
      </w:hyperlink>
    </w:p>
    <w:p>
      <w:pPr>
        <w:pStyle w:val="TOC1"/>
        <w:tabs>
          <w:tab w:val="right" w:leader="dot" w:pos="8306"/>
        </w:tabs>
      </w:pPr>
      <w:hyperlink w:anchor="_Toc21070" w:history="1">
        <w:r>
          <w:rPr>
            <w:rFonts w:ascii="仿宋" w:eastAsia="仿宋" w:hAnsi="仿宋" w:cs="仿宋" w:hint="eastAsia"/>
            <w:lang w:eastAsia="zh-CN"/>
          </w:rPr>
          <w:t>一、市场分析、调研</w:t>
        </w:r>
        <w:r>
          <w:tab/>
        </w:r>
        <w:r>
          <w:fldChar w:fldCharType="begin"/>
        </w:r>
        <w:r>
          <w:instrText xml:space="preserve"> PAGEREF _Toc21070 \h </w:instrText>
        </w:r>
        <w:r>
          <w:fldChar w:fldCharType="separate"/>
        </w:r>
        <w:r>
          <w:t>3</w:t>
        </w:r>
        <w:r>
          <w:fldChar w:fldCharType="end"/>
        </w:r>
      </w:hyperlink>
    </w:p>
    <w:p>
      <w:pPr>
        <w:pStyle w:val="TOC2"/>
        <w:tabs>
          <w:tab w:val="right" w:leader="dot" w:pos="8306"/>
        </w:tabs>
      </w:pPr>
      <w:hyperlink w:anchor="_Toc16664" w:history="1">
        <w:r>
          <w:rPr>
            <w:rFonts w:ascii="仿宋" w:eastAsia="仿宋" w:hAnsi="仿宋" w:cs="仿宋" w:hint="eastAsia"/>
            <w:lang w:eastAsia="zh-CN"/>
          </w:rPr>
          <w:t>(一)、键合金丝行业分析</w:t>
        </w:r>
        <w:r>
          <w:tab/>
        </w:r>
        <w:r>
          <w:fldChar w:fldCharType="begin"/>
        </w:r>
        <w:r>
          <w:instrText xml:space="preserve"> PAGEREF _Toc16664 \h </w:instrText>
        </w:r>
        <w:r>
          <w:fldChar w:fldCharType="separate"/>
        </w:r>
        <w:r>
          <w:t>3</w:t>
        </w:r>
        <w:r>
          <w:fldChar w:fldCharType="end"/>
        </w:r>
      </w:hyperlink>
    </w:p>
    <w:p>
      <w:pPr>
        <w:pStyle w:val="TOC2"/>
        <w:tabs>
          <w:tab w:val="right" w:leader="dot" w:pos="8306"/>
        </w:tabs>
      </w:pPr>
      <w:hyperlink w:anchor="_Toc9192" w:history="1">
        <w:r>
          <w:rPr>
            <w:rFonts w:ascii="仿宋" w:eastAsia="仿宋" w:hAnsi="仿宋" w:cs="仿宋" w:hint="eastAsia"/>
            <w:lang w:eastAsia="zh-CN"/>
          </w:rPr>
          <w:t>(二)、键合金丝市场分析预测</w:t>
        </w:r>
        <w:r>
          <w:tab/>
        </w:r>
        <w:r>
          <w:fldChar w:fldCharType="begin"/>
        </w:r>
        <w:r>
          <w:instrText xml:space="preserve"> PAGEREF _Toc9192 \h </w:instrText>
        </w:r>
        <w:r>
          <w:fldChar w:fldCharType="separate"/>
        </w:r>
        <w:r>
          <w:t>4</w:t>
        </w:r>
        <w:r>
          <w:fldChar w:fldCharType="end"/>
        </w:r>
      </w:hyperlink>
    </w:p>
    <w:p>
      <w:pPr>
        <w:pStyle w:val="TOC1"/>
        <w:tabs>
          <w:tab w:val="right" w:leader="dot" w:pos="8306"/>
        </w:tabs>
      </w:pPr>
      <w:hyperlink w:anchor="_Toc22373" w:history="1">
        <w:r>
          <w:rPr>
            <w:rFonts w:ascii="仿宋" w:eastAsia="仿宋" w:hAnsi="仿宋" w:cs="仿宋" w:hint="eastAsia"/>
            <w:lang w:eastAsia="zh-CN"/>
          </w:rPr>
          <w:t>二、键合金丝项目绩效评估</w:t>
        </w:r>
        <w:r>
          <w:tab/>
        </w:r>
        <w:r>
          <w:fldChar w:fldCharType="begin"/>
        </w:r>
        <w:r>
          <w:instrText xml:space="preserve"> PAGEREF _Toc22373 \h </w:instrText>
        </w:r>
        <w:r>
          <w:fldChar w:fldCharType="separate"/>
        </w:r>
        <w:r>
          <w:t>5</w:t>
        </w:r>
        <w:r>
          <w:fldChar w:fldCharType="end"/>
        </w:r>
      </w:hyperlink>
    </w:p>
    <w:p>
      <w:pPr>
        <w:pStyle w:val="TOC2"/>
        <w:tabs>
          <w:tab w:val="right" w:leader="dot" w:pos="8306"/>
        </w:tabs>
      </w:pPr>
      <w:hyperlink w:anchor="_Toc11477" w:history="1">
        <w:r>
          <w:rPr>
            <w:rFonts w:ascii="仿宋" w:eastAsia="仿宋" w:hAnsi="仿宋" w:cs="仿宋" w:hint="eastAsia"/>
            <w:lang w:eastAsia="zh-CN"/>
          </w:rPr>
          <w:t>(一)、绩效评估指标</w:t>
        </w:r>
        <w:r>
          <w:tab/>
        </w:r>
        <w:r>
          <w:fldChar w:fldCharType="begin"/>
        </w:r>
        <w:r>
          <w:instrText xml:space="preserve"> PAGEREF _Toc11477 \h </w:instrText>
        </w:r>
        <w:r>
          <w:fldChar w:fldCharType="separate"/>
        </w:r>
        <w:r>
          <w:t>5</w:t>
        </w:r>
        <w:r>
          <w:fldChar w:fldCharType="end"/>
        </w:r>
      </w:hyperlink>
    </w:p>
    <w:p>
      <w:pPr>
        <w:pStyle w:val="TOC2"/>
        <w:tabs>
          <w:tab w:val="right" w:leader="dot" w:pos="8306"/>
        </w:tabs>
      </w:pPr>
      <w:hyperlink w:anchor="_Toc4540" w:history="1">
        <w:r>
          <w:rPr>
            <w:rFonts w:ascii="仿宋" w:eastAsia="仿宋" w:hAnsi="仿宋" w:cs="仿宋" w:hint="eastAsia"/>
            <w:lang w:eastAsia="zh-CN"/>
          </w:rPr>
          <w:t>(二)、绩效评估方法</w:t>
        </w:r>
        <w:r>
          <w:tab/>
        </w:r>
        <w:r>
          <w:fldChar w:fldCharType="begin"/>
        </w:r>
        <w:r>
          <w:instrText xml:space="preserve"> PAGEREF _Toc4540 \h </w:instrText>
        </w:r>
        <w:r>
          <w:fldChar w:fldCharType="separate"/>
        </w:r>
        <w:r>
          <w:t>6</w:t>
        </w:r>
        <w:r>
          <w:fldChar w:fldCharType="end"/>
        </w:r>
      </w:hyperlink>
    </w:p>
    <w:p>
      <w:pPr>
        <w:pStyle w:val="TOC2"/>
        <w:tabs>
          <w:tab w:val="right" w:leader="dot" w:pos="8306"/>
        </w:tabs>
      </w:pPr>
      <w:hyperlink w:anchor="_Toc21652" w:history="1">
        <w:r>
          <w:rPr>
            <w:rFonts w:ascii="仿宋" w:eastAsia="仿宋" w:hAnsi="仿宋" w:cs="仿宋" w:hint="eastAsia"/>
            <w:lang w:eastAsia="zh-CN"/>
          </w:rPr>
          <w:t>(三)、绩效评估周期</w:t>
        </w:r>
        <w:r>
          <w:tab/>
        </w:r>
        <w:r>
          <w:fldChar w:fldCharType="begin"/>
        </w:r>
        <w:r>
          <w:instrText xml:space="preserve"> PAGEREF _Toc21652 \h </w:instrText>
        </w:r>
        <w:r>
          <w:fldChar w:fldCharType="separate"/>
        </w:r>
        <w:r>
          <w:t>7</w:t>
        </w:r>
        <w:r>
          <w:fldChar w:fldCharType="end"/>
        </w:r>
      </w:hyperlink>
    </w:p>
    <w:p>
      <w:pPr>
        <w:pStyle w:val="TOC1"/>
        <w:tabs>
          <w:tab w:val="right" w:leader="dot" w:pos="8306"/>
        </w:tabs>
      </w:pPr>
      <w:hyperlink w:anchor="_Toc5079" w:history="1">
        <w:r>
          <w:rPr>
            <w:rFonts w:ascii="仿宋" w:eastAsia="仿宋" w:hAnsi="仿宋" w:cs="仿宋" w:hint="eastAsia"/>
            <w:lang w:eastAsia="zh-CN"/>
          </w:rPr>
          <w:t>三、键合金丝项目可持续发展</w:t>
        </w:r>
        <w:r>
          <w:tab/>
        </w:r>
        <w:r>
          <w:fldChar w:fldCharType="begin"/>
        </w:r>
        <w:r>
          <w:instrText xml:space="preserve"> PAGEREF _Toc5079 \h </w:instrText>
        </w:r>
        <w:r>
          <w:fldChar w:fldCharType="separate"/>
        </w:r>
        <w:r>
          <w:t>8</w:t>
        </w:r>
        <w:r>
          <w:fldChar w:fldCharType="end"/>
        </w:r>
      </w:hyperlink>
    </w:p>
    <w:p>
      <w:pPr>
        <w:pStyle w:val="TOC2"/>
        <w:tabs>
          <w:tab w:val="right" w:leader="dot" w:pos="8306"/>
        </w:tabs>
      </w:pPr>
      <w:hyperlink w:anchor="_Toc26971" w:history="1">
        <w:r>
          <w:rPr>
            <w:rFonts w:ascii="仿宋" w:eastAsia="仿宋" w:hAnsi="仿宋" w:cs="仿宋" w:hint="eastAsia"/>
            <w:lang w:eastAsia="zh-CN"/>
          </w:rPr>
          <w:t>(一)、可持续战略与实践</w:t>
        </w:r>
        <w:r>
          <w:tab/>
        </w:r>
        <w:r>
          <w:fldChar w:fldCharType="begin"/>
        </w:r>
        <w:r>
          <w:instrText xml:space="preserve"> PAGEREF _Toc26971 \h </w:instrText>
        </w:r>
        <w:r>
          <w:fldChar w:fldCharType="separate"/>
        </w:r>
        <w:r>
          <w:t>8</w:t>
        </w:r>
        <w:r>
          <w:fldChar w:fldCharType="end"/>
        </w:r>
      </w:hyperlink>
    </w:p>
    <w:p>
      <w:pPr>
        <w:pStyle w:val="TOC2"/>
        <w:tabs>
          <w:tab w:val="right" w:leader="dot" w:pos="8306"/>
        </w:tabs>
      </w:pPr>
      <w:hyperlink w:anchor="_Toc28369" w:history="1">
        <w:r>
          <w:rPr>
            <w:rFonts w:ascii="仿宋" w:eastAsia="仿宋" w:hAnsi="仿宋" w:cs="仿宋" w:hint="eastAsia"/>
            <w:lang w:eastAsia="zh-CN"/>
          </w:rPr>
          <w:t>(二)、环保与社会责任</w:t>
        </w:r>
        <w:r>
          <w:tab/>
        </w:r>
        <w:r>
          <w:fldChar w:fldCharType="begin"/>
        </w:r>
        <w:r>
          <w:instrText xml:space="preserve"> PAGEREF _Toc28369 \h </w:instrText>
        </w:r>
        <w:r>
          <w:fldChar w:fldCharType="separate"/>
        </w:r>
        <w:r>
          <w:t>8</w:t>
        </w:r>
        <w:r>
          <w:fldChar w:fldCharType="end"/>
        </w:r>
      </w:hyperlink>
    </w:p>
    <w:p>
      <w:pPr>
        <w:pStyle w:val="TOC1"/>
        <w:tabs>
          <w:tab w:val="right" w:leader="dot" w:pos="8306"/>
        </w:tabs>
      </w:pPr>
      <w:hyperlink w:anchor="_Toc19609" w:history="1">
        <w:r>
          <w:rPr>
            <w:rFonts w:ascii="仿宋" w:eastAsia="仿宋" w:hAnsi="仿宋" w:cs="仿宋" w:hint="eastAsia"/>
            <w:lang w:eastAsia="zh-CN"/>
          </w:rPr>
          <w:t>四、键合金丝项目建设背景及必要性分析</w:t>
        </w:r>
        <w:r>
          <w:tab/>
        </w:r>
        <w:r>
          <w:fldChar w:fldCharType="begin"/>
        </w:r>
        <w:r>
          <w:instrText xml:space="preserve"> PAGEREF _Toc19609 \h </w:instrText>
        </w:r>
        <w:r>
          <w:fldChar w:fldCharType="separate"/>
        </w:r>
        <w:r>
          <w:t>9</w:t>
        </w:r>
        <w:r>
          <w:fldChar w:fldCharType="end"/>
        </w:r>
      </w:hyperlink>
    </w:p>
    <w:p>
      <w:pPr>
        <w:pStyle w:val="TOC2"/>
        <w:tabs>
          <w:tab w:val="right" w:leader="dot" w:pos="8306"/>
        </w:tabs>
      </w:pPr>
      <w:hyperlink w:anchor="_Toc10295" w:history="1">
        <w:r>
          <w:rPr>
            <w:rFonts w:ascii="仿宋" w:eastAsia="仿宋" w:hAnsi="仿宋" w:cs="仿宋" w:hint="eastAsia"/>
            <w:lang w:eastAsia="zh-CN"/>
          </w:rPr>
          <w:t>(一)、键合金丝项目背景分析</w:t>
        </w:r>
        <w:r>
          <w:tab/>
        </w:r>
        <w:r>
          <w:fldChar w:fldCharType="begin"/>
        </w:r>
        <w:r>
          <w:instrText xml:space="preserve"> PAGEREF _Toc10295 \h </w:instrText>
        </w:r>
        <w:r>
          <w:fldChar w:fldCharType="separate"/>
        </w:r>
        <w:r>
          <w:t>9</w:t>
        </w:r>
        <w:r>
          <w:fldChar w:fldCharType="end"/>
        </w:r>
      </w:hyperlink>
    </w:p>
    <w:p>
      <w:pPr>
        <w:pStyle w:val="TOC2"/>
        <w:tabs>
          <w:tab w:val="right" w:leader="dot" w:pos="8306"/>
        </w:tabs>
      </w:pPr>
      <w:hyperlink w:anchor="_Toc14382" w:history="1">
        <w:r>
          <w:rPr>
            <w:rFonts w:ascii="仿宋" w:eastAsia="仿宋" w:hAnsi="仿宋" w:cs="仿宋" w:hint="eastAsia"/>
            <w:lang w:eastAsia="zh-CN"/>
          </w:rPr>
          <w:t>(二)、键合金丝项目建设必要性分析</w:t>
        </w:r>
        <w:r>
          <w:tab/>
        </w:r>
        <w:r>
          <w:fldChar w:fldCharType="begin"/>
        </w:r>
        <w:r>
          <w:instrText xml:space="preserve"> PAGEREF _Toc14382 \h </w:instrText>
        </w:r>
        <w:r>
          <w:fldChar w:fldCharType="separate"/>
        </w:r>
        <w:r>
          <w:t>11</w:t>
        </w:r>
        <w:r>
          <w:fldChar w:fldCharType="end"/>
        </w:r>
      </w:hyperlink>
    </w:p>
    <w:p>
      <w:pPr>
        <w:pStyle w:val="TOC1"/>
        <w:tabs>
          <w:tab w:val="right" w:leader="dot" w:pos="8306"/>
        </w:tabs>
      </w:pPr>
      <w:hyperlink w:anchor="_Toc23234" w:history="1">
        <w:r>
          <w:rPr>
            <w:rFonts w:ascii="仿宋" w:eastAsia="仿宋" w:hAnsi="仿宋" w:cs="仿宋" w:hint="eastAsia"/>
            <w:lang w:eastAsia="zh-CN"/>
          </w:rPr>
          <w:t>五、键合金丝项目文档管理</w:t>
        </w:r>
        <w:r>
          <w:tab/>
        </w:r>
        <w:r>
          <w:fldChar w:fldCharType="begin"/>
        </w:r>
        <w:r>
          <w:instrText xml:space="preserve"> PAGEREF _Toc23234 \h </w:instrText>
        </w:r>
        <w:r>
          <w:fldChar w:fldCharType="separate"/>
        </w:r>
        <w:r>
          <w:t>12</w:t>
        </w:r>
        <w:r>
          <w:fldChar w:fldCharType="end"/>
        </w:r>
      </w:hyperlink>
    </w:p>
    <w:p>
      <w:pPr>
        <w:pStyle w:val="TOC2"/>
        <w:tabs>
          <w:tab w:val="right" w:leader="dot" w:pos="8306"/>
        </w:tabs>
      </w:pPr>
      <w:hyperlink w:anchor="_Toc2760" w:history="1">
        <w:r>
          <w:rPr>
            <w:rFonts w:ascii="仿宋" w:eastAsia="仿宋" w:hAnsi="仿宋" w:cs="仿宋" w:hint="eastAsia"/>
            <w:lang w:eastAsia="zh-CN"/>
          </w:rPr>
          <w:t>(一)、文档编制与审查</w:t>
        </w:r>
        <w:r>
          <w:tab/>
        </w:r>
        <w:r>
          <w:fldChar w:fldCharType="begin"/>
        </w:r>
        <w:r>
          <w:instrText xml:space="preserve"> PAGEREF _Toc2760 \h </w:instrText>
        </w:r>
        <w:r>
          <w:fldChar w:fldCharType="separate"/>
        </w:r>
        <w:r>
          <w:t>12</w:t>
        </w:r>
        <w:r>
          <w:fldChar w:fldCharType="end"/>
        </w:r>
      </w:hyperlink>
    </w:p>
    <w:p>
      <w:pPr>
        <w:pStyle w:val="TOC2"/>
        <w:tabs>
          <w:tab w:val="right" w:leader="dot" w:pos="8306"/>
        </w:tabs>
      </w:pPr>
      <w:hyperlink w:anchor="_Toc17889" w:history="1">
        <w:r>
          <w:rPr>
            <w:rFonts w:ascii="仿宋" w:eastAsia="仿宋" w:hAnsi="仿宋" w:cs="仿宋" w:hint="eastAsia"/>
            <w:lang w:eastAsia="zh-CN"/>
          </w:rPr>
          <w:t>(二)、文档发布与分发</w:t>
        </w:r>
        <w:r>
          <w:tab/>
        </w:r>
        <w:r>
          <w:fldChar w:fldCharType="begin"/>
        </w:r>
        <w:r>
          <w:instrText xml:space="preserve"> PAGEREF _Toc17889 \h </w:instrText>
        </w:r>
        <w:r>
          <w:fldChar w:fldCharType="separate"/>
        </w:r>
        <w:r>
          <w:t>14</w:t>
        </w:r>
        <w:r>
          <w:fldChar w:fldCharType="end"/>
        </w:r>
      </w:hyperlink>
    </w:p>
    <w:p>
      <w:pPr>
        <w:pStyle w:val="TOC2"/>
        <w:tabs>
          <w:tab w:val="right" w:leader="dot" w:pos="8306"/>
        </w:tabs>
      </w:pPr>
      <w:hyperlink w:anchor="_Toc15305" w:history="1">
        <w:r>
          <w:rPr>
            <w:rFonts w:ascii="仿宋" w:eastAsia="仿宋" w:hAnsi="仿宋" w:cs="仿宋" w:hint="eastAsia"/>
            <w:lang w:eastAsia="zh-CN"/>
          </w:rPr>
          <w:t>(三)、文档存档与归档</w:t>
        </w:r>
        <w:r>
          <w:tab/>
        </w:r>
        <w:r>
          <w:fldChar w:fldCharType="begin"/>
        </w:r>
        <w:r>
          <w:instrText xml:space="preserve"> PAGEREF _Toc15305 \h </w:instrText>
        </w:r>
        <w:r>
          <w:fldChar w:fldCharType="separate"/>
        </w:r>
        <w:r>
          <w:t>14</w:t>
        </w:r>
        <w:r>
          <w:fldChar w:fldCharType="end"/>
        </w:r>
      </w:hyperlink>
    </w:p>
    <w:p>
      <w:pPr>
        <w:pStyle w:val="TOC1"/>
        <w:tabs>
          <w:tab w:val="right" w:leader="dot" w:pos="8306"/>
        </w:tabs>
      </w:pPr>
      <w:hyperlink w:anchor="_Toc2670" w:history="1">
        <w:r>
          <w:rPr>
            <w:rFonts w:ascii="仿宋" w:eastAsia="仿宋" w:hAnsi="仿宋" w:cs="仿宋" w:hint="eastAsia"/>
            <w:lang w:eastAsia="zh-CN"/>
          </w:rPr>
          <w:t>六、键合金丝项目建设单位说明</w:t>
        </w:r>
        <w:r>
          <w:tab/>
        </w:r>
        <w:r>
          <w:fldChar w:fldCharType="begin"/>
        </w:r>
        <w:r>
          <w:instrText xml:space="preserve"> PAGEREF _Toc2670 \h </w:instrText>
        </w:r>
        <w:r>
          <w:fldChar w:fldCharType="separate"/>
        </w:r>
        <w:r>
          <w:t>16</w:t>
        </w:r>
        <w:r>
          <w:fldChar w:fldCharType="end"/>
        </w:r>
      </w:hyperlink>
    </w:p>
    <w:p>
      <w:pPr>
        <w:pStyle w:val="TOC2"/>
        <w:tabs>
          <w:tab w:val="right" w:leader="dot" w:pos="8306"/>
        </w:tabs>
      </w:pPr>
      <w:hyperlink w:anchor="_Toc23444" w:history="1">
        <w:r>
          <w:rPr>
            <w:rFonts w:ascii="仿宋" w:eastAsia="仿宋" w:hAnsi="仿宋" w:cs="仿宋" w:hint="eastAsia"/>
            <w:lang w:eastAsia="zh-CN"/>
          </w:rPr>
          <w:t>(一)、键合金丝项目承办单位基本情况</w:t>
        </w:r>
        <w:r>
          <w:tab/>
        </w:r>
        <w:r>
          <w:fldChar w:fldCharType="begin"/>
        </w:r>
        <w:r>
          <w:instrText xml:space="preserve"> PAGEREF _Toc23444 \h </w:instrText>
        </w:r>
        <w:r>
          <w:fldChar w:fldCharType="separate"/>
        </w:r>
        <w:r>
          <w:t>16</w:t>
        </w:r>
        <w:r>
          <w:fldChar w:fldCharType="end"/>
        </w:r>
      </w:hyperlink>
    </w:p>
    <w:p>
      <w:pPr>
        <w:pStyle w:val="TOC2"/>
        <w:tabs>
          <w:tab w:val="right" w:leader="dot" w:pos="8306"/>
        </w:tabs>
      </w:pPr>
      <w:hyperlink w:anchor="_Toc1616" w:history="1">
        <w:r>
          <w:rPr>
            <w:rFonts w:ascii="仿宋" w:eastAsia="仿宋" w:hAnsi="仿宋" w:cs="仿宋" w:hint="eastAsia"/>
            <w:lang w:eastAsia="zh-CN"/>
          </w:rPr>
          <w:t>(二)、公司经济效益分析</w:t>
        </w:r>
        <w:r>
          <w:tab/>
        </w:r>
        <w:r>
          <w:fldChar w:fldCharType="begin"/>
        </w:r>
        <w:r>
          <w:instrText xml:space="preserve"> PAGEREF _Toc1616 \h </w:instrText>
        </w:r>
        <w:r>
          <w:fldChar w:fldCharType="separate"/>
        </w:r>
        <w:r>
          <w:t>16</w:t>
        </w:r>
        <w:r>
          <w:fldChar w:fldCharType="end"/>
        </w:r>
      </w:hyperlink>
    </w:p>
    <w:p>
      <w:pPr>
        <w:pStyle w:val="TOC1"/>
        <w:tabs>
          <w:tab w:val="right" w:leader="dot" w:pos="8306"/>
        </w:tabs>
      </w:pPr>
      <w:hyperlink w:anchor="_Toc27463" w:history="1">
        <w:r>
          <w:rPr>
            <w:rFonts w:ascii="仿宋" w:eastAsia="仿宋" w:hAnsi="仿宋" w:cs="仿宋" w:hint="eastAsia"/>
            <w:lang w:eastAsia="zh-CN"/>
          </w:rPr>
          <w:t>七、键合金丝项目人力资源培养与发展</w:t>
        </w:r>
        <w:r>
          <w:tab/>
        </w:r>
        <w:r>
          <w:fldChar w:fldCharType="begin"/>
        </w:r>
        <w:r>
          <w:instrText xml:space="preserve"> PAGEREF _Toc27463 \h </w:instrText>
        </w:r>
        <w:r>
          <w:fldChar w:fldCharType="separate"/>
        </w:r>
        <w:r>
          <w:t>17</w:t>
        </w:r>
        <w:r>
          <w:fldChar w:fldCharType="end"/>
        </w:r>
      </w:hyperlink>
    </w:p>
    <w:p>
      <w:pPr>
        <w:pStyle w:val="TOC2"/>
        <w:tabs>
          <w:tab w:val="right" w:leader="dot" w:pos="8306"/>
        </w:tabs>
      </w:pPr>
      <w:hyperlink w:anchor="_Toc3534" w:history="1">
        <w:r>
          <w:rPr>
            <w:rFonts w:ascii="仿宋" w:eastAsia="仿宋" w:hAnsi="仿宋" w:cs="仿宋" w:hint="eastAsia"/>
            <w:lang w:eastAsia="zh-CN"/>
          </w:rPr>
          <w:t>(一)、人才需求与规划</w:t>
        </w:r>
        <w:r>
          <w:tab/>
        </w:r>
        <w:r>
          <w:fldChar w:fldCharType="begin"/>
        </w:r>
        <w:r>
          <w:instrText xml:space="preserve"> PAGEREF _Toc3534 \h </w:instrText>
        </w:r>
        <w:r>
          <w:fldChar w:fldCharType="separate"/>
        </w:r>
        <w:r>
          <w:t>17</w:t>
        </w:r>
        <w:r>
          <w:fldChar w:fldCharType="end"/>
        </w:r>
      </w:hyperlink>
    </w:p>
    <w:p>
      <w:pPr>
        <w:pStyle w:val="TOC2"/>
        <w:tabs>
          <w:tab w:val="right" w:leader="dot" w:pos="8306"/>
        </w:tabs>
      </w:pPr>
      <w:hyperlink w:anchor="_Toc28449" w:history="1">
        <w:r>
          <w:rPr>
            <w:rFonts w:ascii="仿宋" w:eastAsia="仿宋" w:hAnsi="仿宋" w:cs="仿宋" w:hint="eastAsia"/>
            <w:lang w:eastAsia="zh-CN"/>
          </w:rPr>
          <w:t>(二)、培训与发展计划</w:t>
        </w:r>
        <w:r>
          <w:tab/>
        </w:r>
        <w:r>
          <w:fldChar w:fldCharType="begin"/>
        </w:r>
        <w:r>
          <w:instrText xml:space="preserve"> PAGEREF _Toc28449 \h </w:instrText>
        </w:r>
        <w:r>
          <w:fldChar w:fldCharType="separate"/>
        </w:r>
        <w:r>
          <w:t>18</w:t>
        </w:r>
        <w:r>
          <w:fldChar w:fldCharType="end"/>
        </w:r>
      </w:hyperlink>
    </w:p>
    <w:p>
      <w:pPr>
        <w:pStyle w:val="TOC1"/>
        <w:tabs>
          <w:tab w:val="right" w:leader="dot" w:pos="8306"/>
        </w:tabs>
      </w:pPr>
      <w:hyperlink w:anchor="_Toc30947" w:history="1">
        <w:r>
          <w:rPr>
            <w:rFonts w:ascii="仿宋" w:eastAsia="仿宋" w:hAnsi="仿宋" w:cs="仿宋" w:hint="eastAsia"/>
            <w:lang w:eastAsia="zh-CN"/>
          </w:rPr>
          <w:t>八、键合金丝项目计划安排</w:t>
        </w:r>
        <w:r>
          <w:tab/>
        </w:r>
        <w:r>
          <w:fldChar w:fldCharType="begin"/>
        </w:r>
        <w:r>
          <w:instrText xml:space="preserve"> PAGEREF _Toc30947 \h </w:instrText>
        </w:r>
        <w:r>
          <w:fldChar w:fldCharType="separate"/>
        </w:r>
        <w:r>
          <w:t>18</w:t>
        </w:r>
        <w:r>
          <w:fldChar w:fldCharType="end"/>
        </w:r>
      </w:hyperlink>
    </w:p>
    <w:p>
      <w:pPr>
        <w:pStyle w:val="TOC2"/>
        <w:tabs>
          <w:tab w:val="right" w:leader="dot" w:pos="8306"/>
        </w:tabs>
      </w:pPr>
      <w:hyperlink w:anchor="_Toc31006" w:history="1">
        <w:r>
          <w:rPr>
            <w:rFonts w:ascii="仿宋" w:eastAsia="仿宋" w:hAnsi="仿宋" w:cs="仿宋" w:hint="eastAsia"/>
            <w:lang w:eastAsia="zh-CN"/>
          </w:rPr>
          <w:t>(一)、建设周期</w:t>
        </w:r>
        <w:r>
          <w:tab/>
        </w:r>
        <w:r>
          <w:fldChar w:fldCharType="begin"/>
        </w:r>
        <w:r>
          <w:instrText xml:space="preserve"> PAGEREF _Toc31006 \h </w:instrText>
        </w:r>
        <w:r>
          <w:fldChar w:fldCharType="separate"/>
        </w:r>
        <w:r>
          <w:t>18</w:t>
        </w:r>
        <w:r>
          <w:fldChar w:fldCharType="end"/>
        </w:r>
      </w:hyperlink>
    </w:p>
    <w:p>
      <w:pPr>
        <w:pStyle w:val="TOC2"/>
        <w:tabs>
          <w:tab w:val="right" w:leader="dot" w:pos="8306"/>
        </w:tabs>
      </w:pPr>
      <w:hyperlink w:anchor="_Toc27608" w:history="1">
        <w:r>
          <w:rPr>
            <w:rFonts w:ascii="仿宋" w:eastAsia="仿宋" w:hAnsi="仿宋" w:cs="仿宋" w:hint="eastAsia"/>
            <w:lang w:eastAsia="zh-CN"/>
          </w:rPr>
          <w:t>(二)、建设进度</w:t>
        </w:r>
        <w:r>
          <w:tab/>
        </w:r>
        <w:r>
          <w:fldChar w:fldCharType="begin"/>
        </w:r>
        <w:r>
          <w:instrText xml:space="preserve"> PAGEREF _Toc27608 \h </w:instrText>
        </w:r>
        <w:r>
          <w:fldChar w:fldCharType="separate"/>
        </w:r>
        <w:r>
          <w:t>19</w:t>
        </w:r>
        <w:r>
          <w:fldChar w:fldCharType="end"/>
        </w:r>
      </w:hyperlink>
    </w:p>
    <w:p>
      <w:pPr>
        <w:pStyle w:val="TOC2"/>
        <w:tabs>
          <w:tab w:val="right" w:leader="dot" w:pos="8306"/>
        </w:tabs>
      </w:pPr>
      <w:hyperlink w:anchor="_Toc5533" w:history="1">
        <w:r>
          <w:rPr>
            <w:rFonts w:ascii="仿宋" w:eastAsia="仿宋" w:hAnsi="仿宋" w:cs="仿宋" w:hint="eastAsia"/>
            <w:lang w:eastAsia="zh-CN"/>
          </w:rPr>
          <w:t>(三)、进度安排注意事项</w:t>
        </w:r>
        <w:r>
          <w:tab/>
        </w:r>
        <w:r>
          <w:fldChar w:fldCharType="begin"/>
        </w:r>
        <w:r>
          <w:instrText xml:space="preserve"> PAGEREF _Toc5533 \h </w:instrText>
        </w:r>
        <w:r>
          <w:fldChar w:fldCharType="separate"/>
        </w:r>
        <w:r>
          <w:t>20</w:t>
        </w:r>
        <w:r>
          <w:fldChar w:fldCharType="end"/>
        </w:r>
      </w:hyperlink>
    </w:p>
    <w:p>
      <w:pPr>
        <w:pStyle w:val="TOC2"/>
        <w:tabs>
          <w:tab w:val="right" w:leader="dot" w:pos="8306"/>
        </w:tabs>
      </w:pPr>
      <w:hyperlink w:anchor="_Toc15841" w:history="1">
        <w:r>
          <w:rPr>
            <w:rFonts w:ascii="仿宋" w:eastAsia="仿宋" w:hAnsi="仿宋" w:cs="仿宋" w:hint="eastAsia"/>
            <w:lang w:eastAsia="zh-CN"/>
          </w:rPr>
          <w:t>(四)、人力资源配置</w:t>
        </w:r>
        <w:r>
          <w:tab/>
        </w:r>
        <w:r>
          <w:fldChar w:fldCharType="begin"/>
        </w:r>
        <w:r>
          <w:instrText xml:space="preserve"> PAGEREF _Toc15841 \h </w:instrText>
        </w:r>
        <w:r>
          <w:fldChar w:fldCharType="separate"/>
        </w:r>
        <w:r>
          <w:t>22</w:t>
        </w:r>
        <w:r>
          <w:fldChar w:fldCharType="end"/>
        </w:r>
      </w:hyperlink>
    </w:p>
    <w:p>
      <w:pPr>
        <w:pStyle w:val="TOC1"/>
        <w:tabs>
          <w:tab w:val="right" w:leader="dot" w:pos="8306"/>
        </w:tabs>
      </w:pPr>
      <w:hyperlink w:anchor="_Toc4617" w:history="1">
        <w:r>
          <w:rPr>
            <w:rFonts w:ascii="仿宋" w:eastAsia="仿宋" w:hAnsi="仿宋" w:cs="仿宋" w:hint="eastAsia"/>
            <w:lang w:eastAsia="zh-CN"/>
          </w:rPr>
          <w:t>九、键合金丝项目技术管理</w:t>
        </w:r>
        <w:r>
          <w:tab/>
        </w:r>
        <w:r>
          <w:fldChar w:fldCharType="begin"/>
        </w:r>
        <w:r>
          <w:instrText xml:space="preserve"> PAGEREF _Toc4617 \h </w:instrText>
        </w:r>
        <w:r>
          <w:fldChar w:fldCharType="separate"/>
        </w:r>
        <w:r>
          <w:t>22</w:t>
        </w:r>
        <w:r>
          <w:fldChar w:fldCharType="end"/>
        </w:r>
      </w:hyperlink>
    </w:p>
    <w:p>
      <w:pPr>
        <w:pStyle w:val="TOC2"/>
        <w:tabs>
          <w:tab w:val="right" w:leader="dot" w:pos="8306"/>
        </w:tabs>
      </w:pPr>
      <w:hyperlink w:anchor="_Toc13731" w:history="1">
        <w:r>
          <w:rPr>
            <w:rFonts w:ascii="仿宋" w:eastAsia="仿宋" w:hAnsi="仿宋" w:cs="仿宋" w:hint="eastAsia"/>
            <w:lang w:eastAsia="zh-CN"/>
          </w:rPr>
          <w:t>(一)、技术方案选用方向</w:t>
        </w:r>
        <w:r>
          <w:tab/>
        </w:r>
        <w:r>
          <w:fldChar w:fldCharType="begin"/>
        </w:r>
        <w:r>
          <w:instrText xml:space="preserve"> PAGEREF _Toc13731 \h </w:instrText>
        </w:r>
        <w:r>
          <w:fldChar w:fldCharType="separate"/>
        </w:r>
        <w:r>
          <w:t>22</w:t>
        </w:r>
        <w:r>
          <w:fldChar w:fldCharType="end"/>
        </w:r>
      </w:hyperlink>
    </w:p>
    <w:p>
      <w:pPr>
        <w:pStyle w:val="TOC2"/>
        <w:tabs>
          <w:tab w:val="right" w:leader="dot" w:pos="8306"/>
        </w:tabs>
      </w:pPr>
      <w:hyperlink w:anchor="_Toc5587" w:history="1">
        <w:r>
          <w:rPr>
            <w:rFonts w:ascii="仿宋" w:eastAsia="仿宋" w:hAnsi="仿宋" w:cs="仿宋" w:hint="eastAsia"/>
            <w:lang w:eastAsia="zh-CN"/>
          </w:rPr>
          <w:t>(二)、工艺技术方案选用原则</w:t>
        </w:r>
        <w:r>
          <w:tab/>
        </w:r>
        <w:r>
          <w:fldChar w:fldCharType="begin"/>
        </w:r>
        <w:r>
          <w:instrText xml:space="preserve"> PAGEREF _Toc5587 \h </w:instrText>
        </w:r>
        <w:r>
          <w:fldChar w:fldCharType="separate"/>
        </w:r>
        <w:r>
          <w:t>24</w:t>
        </w:r>
        <w:r>
          <w:fldChar w:fldCharType="end"/>
        </w:r>
      </w:hyperlink>
    </w:p>
    <w:p>
      <w:pPr>
        <w:pStyle w:val="TOC2"/>
        <w:tabs>
          <w:tab w:val="right" w:leader="dot" w:pos="8306"/>
        </w:tabs>
      </w:pPr>
      <w:hyperlink w:anchor="_Toc21180" w:history="1">
        <w:r>
          <w:rPr>
            <w:rFonts w:ascii="仿宋" w:eastAsia="仿宋" w:hAnsi="仿宋" w:cs="仿宋" w:hint="eastAsia"/>
            <w:lang w:eastAsia="zh-CN"/>
          </w:rPr>
          <w:t>(三)、工艺技术方案要求</w:t>
        </w:r>
        <w:r>
          <w:tab/>
        </w:r>
        <w:r>
          <w:fldChar w:fldCharType="begin"/>
        </w:r>
        <w:r>
          <w:instrText xml:space="preserve"> PAGEREF _Toc21180 \h </w:instrText>
        </w:r>
        <w:r>
          <w:fldChar w:fldCharType="separate"/>
        </w:r>
        <w:r>
          <w:t>26</w:t>
        </w:r>
        <w:r>
          <w:fldChar w:fldCharType="end"/>
        </w:r>
      </w:hyperlink>
    </w:p>
    <w:p>
      <w:pPr>
        <w:pStyle w:val="TOC1"/>
        <w:tabs>
          <w:tab w:val="right" w:leader="dot" w:pos="8306"/>
        </w:tabs>
      </w:pPr>
      <w:hyperlink w:anchor="_Toc2118" w:history="1">
        <w:r>
          <w:rPr>
            <w:rFonts w:ascii="仿宋" w:eastAsia="仿宋" w:hAnsi="仿宋" w:cs="仿宋" w:hint="eastAsia"/>
            <w:lang w:eastAsia="zh-CN"/>
          </w:rPr>
          <w:t>十、键合金丝项目创新与研发</w:t>
        </w:r>
        <w:r>
          <w:tab/>
        </w:r>
        <w:r>
          <w:fldChar w:fldCharType="begin"/>
        </w:r>
        <w:r>
          <w:instrText xml:space="preserve"> PAGEREF _Toc2118 \h </w:instrText>
        </w:r>
        <w:r>
          <w:fldChar w:fldCharType="separate"/>
        </w:r>
        <w:r>
          <w:t>29</w:t>
        </w:r>
        <w:r>
          <w:fldChar w:fldCharType="end"/>
        </w:r>
      </w:hyperlink>
    </w:p>
    <w:p>
      <w:pPr>
        <w:pStyle w:val="TOC2"/>
        <w:tabs>
          <w:tab w:val="right" w:leader="dot" w:pos="8306"/>
        </w:tabs>
      </w:pPr>
      <w:hyperlink w:anchor="_Toc21707" w:history="1">
        <w:r>
          <w:rPr>
            <w:rFonts w:ascii="仿宋" w:eastAsia="仿宋" w:hAnsi="仿宋" w:cs="仿宋" w:hint="eastAsia"/>
            <w:lang w:eastAsia="zh-CN"/>
          </w:rPr>
          <w:t>(一)、创新策略与方向</w:t>
        </w:r>
        <w:r>
          <w:tab/>
        </w:r>
        <w:r>
          <w:fldChar w:fldCharType="begin"/>
        </w:r>
        <w:r>
          <w:instrText xml:space="preserve"> PAGEREF _Toc21707 \h </w:instrText>
        </w:r>
        <w:r>
          <w:fldChar w:fldCharType="separate"/>
        </w:r>
        <w:r>
          <w:t>29</w:t>
        </w:r>
        <w:r>
          <w:fldChar w:fldCharType="end"/>
        </w:r>
      </w:hyperlink>
    </w:p>
    <w:p>
      <w:pPr>
        <w:pStyle w:val="TOC2"/>
        <w:tabs>
          <w:tab w:val="right" w:leader="dot" w:pos="8306"/>
        </w:tabs>
      </w:pPr>
      <w:hyperlink w:anchor="_Toc20989" w:history="1">
        <w:r>
          <w:rPr>
            <w:rFonts w:ascii="仿宋" w:eastAsia="仿宋" w:hAnsi="仿宋" w:cs="仿宋" w:hint="eastAsia"/>
            <w:lang w:eastAsia="zh-CN"/>
          </w:rPr>
          <w:t>(二)、研发规划与投入</w:t>
        </w:r>
        <w:r>
          <w:tab/>
        </w:r>
        <w:r>
          <w:fldChar w:fldCharType="begin"/>
        </w:r>
        <w:r>
          <w:instrText xml:space="preserve"> PAGEREF _Toc20989 \h </w:instrText>
        </w:r>
        <w:r>
          <w:fldChar w:fldCharType="separate"/>
        </w:r>
        <w:r>
          <w:t>30</w:t>
        </w:r>
        <w:r>
          <w:fldChar w:fldCharType="end"/>
        </w:r>
      </w:hyperlink>
    </w:p>
    <w:p>
      <w:pPr>
        <w:pStyle w:val="TOC1"/>
        <w:tabs>
          <w:tab w:val="right" w:leader="dot" w:pos="8306"/>
        </w:tabs>
      </w:pPr>
      <w:hyperlink w:anchor="_Toc29586" w:history="1">
        <w:r>
          <w:rPr>
            <w:rFonts w:ascii="仿宋" w:eastAsia="仿宋" w:hAnsi="仿宋" w:cs="仿宋" w:hint="eastAsia"/>
            <w:lang w:eastAsia="zh-CN"/>
          </w:rPr>
          <w:t>十一、键合金丝项目环境影响分析</w:t>
        </w:r>
        <w:r>
          <w:tab/>
        </w:r>
        <w:r>
          <w:fldChar w:fldCharType="begin"/>
        </w:r>
        <w:r>
          <w:instrText xml:space="preserve"> PAGEREF _Toc29586 \h </w:instrText>
        </w:r>
        <w:r>
          <w:fldChar w:fldCharType="separate"/>
        </w:r>
        <w:r>
          <w:t>32</w:t>
        </w:r>
        <w:r>
          <w:fldChar w:fldCharType="end"/>
        </w:r>
      </w:hyperlink>
    </w:p>
    <w:p>
      <w:pPr>
        <w:pStyle w:val="TOC2"/>
        <w:tabs>
          <w:tab w:val="right" w:leader="dot" w:pos="8306"/>
        </w:tabs>
      </w:pPr>
      <w:hyperlink w:anchor="_Toc16130" w:history="1">
        <w:r>
          <w:rPr>
            <w:rFonts w:ascii="仿宋" w:eastAsia="仿宋" w:hAnsi="仿宋" w:cs="仿宋" w:hint="eastAsia"/>
            <w:lang w:eastAsia="zh-CN"/>
          </w:rPr>
          <w:t>(一)、建设区域环境质量现状</w:t>
        </w:r>
        <w:r>
          <w:tab/>
        </w:r>
        <w:r>
          <w:fldChar w:fldCharType="begin"/>
        </w:r>
        <w:r>
          <w:instrText xml:space="preserve"> PAGEREF _Toc16130 \h </w:instrText>
        </w:r>
        <w:r>
          <w:fldChar w:fldCharType="separate"/>
        </w:r>
        <w:r>
          <w:t>32</w:t>
        </w:r>
        <w:r>
          <w:fldChar w:fldCharType="end"/>
        </w:r>
      </w:hyperlink>
    </w:p>
    <w:p>
      <w:pPr>
        <w:pStyle w:val="TOC2"/>
        <w:tabs>
          <w:tab w:val="right" w:leader="dot" w:pos="8306"/>
        </w:tabs>
      </w:pPr>
      <w:hyperlink w:anchor="_Toc6423" w:history="1">
        <w:r>
          <w:rPr>
            <w:rFonts w:ascii="仿宋" w:eastAsia="仿宋" w:hAnsi="仿宋" w:cs="仿宋" w:hint="eastAsia"/>
            <w:lang w:eastAsia="zh-CN"/>
          </w:rPr>
          <w:t>(二)、建设期环境保护</w:t>
        </w:r>
        <w:r>
          <w:tab/>
        </w:r>
        <w:r>
          <w:fldChar w:fldCharType="begin"/>
        </w:r>
        <w:r>
          <w:instrText xml:space="preserve"> PAGEREF _Toc6423 \h </w:instrText>
        </w:r>
        <w:r>
          <w:fldChar w:fldCharType="separate"/>
        </w:r>
        <w:r>
          <w:t>33</w:t>
        </w:r>
        <w:r>
          <w:fldChar w:fldCharType="end"/>
        </w:r>
      </w:hyperlink>
    </w:p>
    <w:p>
      <w:pPr>
        <w:pStyle w:val="TOC2"/>
        <w:tabs>
          <w:tab w:val="right" w:leader="dot" w:pos="8306"/>
        </w:tabs>
      </w:pPr>
      <w:hyperlink w:anchor="_Toc11994" w:history="1">
        <w:r>
          <w:rPr>
            <w:rFonts w:ascii="仿宋" w:eastAsia="仿宋" w:hAnsi="仿宋" w:cs="仿宋" w:hint="eastAsia"/>
            <w:lang w:eastAsia="zh-CN"/>
          </w:rPr>
          <w:t>(三)、运营期环境保护</w:t>
        </w:r>
        <w:r>
          <w:tab/>
        </w:r>
        <w:r>
          <w:fldChar w:fldCharType="begin"/>
        </w:r>
        <w:r>
          <w:instrText xml:space="preserve"> PAGEREF _Toc11994 \h </w:instrText>
        </w:r>
        <w:r>
          <w:fldChar w:fldCharType="separate"/>
        </w:r>
        <w:r>
          <w:t>35</w:t>
        </w:r>
        <w:r>
          <w:fldChar w:fldCharType="end"/>
        </w:r>
      </w:hyperlink>
    </w:p>
    <w:p>
      <w:pPr>
        <w:pStyle w:val="TOC2"/>
        <w:tabs>
          <w:tab w:val="right" w:leader="dot" w:pos="8306"/>
        </w:tabs>
      </w:pPr>
      <w:hyperlink w:anchor="_Toc13817" w:history="1">
        <w:r>
          <w:rPr>
            <w:rFonts w:ascii="仿宋" w:eastAsia="仿宋" w:hAnsi="仿宋" w:cs="仿宋" w:hint="eastAsia"/>
            <w:lang w:eastAsia="zh-CN"/>
          </w:rPr>
          <w:t>(四)、键合金丝项目建设对区域经济的影响</w:t>
        </w:r>
        <w:r>
          <w:tab/>
        </w:r>
        <w:r>
          <w:fldChar w:fldCharType="begin"/>
        </w:r>
        <w:r>
          <w:instrText xml:space="preserve"> PAGEREF _Toc13817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4" w:history="1">
        <w:r>
          <w:rPr>
            <w:rFonts w:ascii="仿宋" w:eastAsia="仿宋" w:hAnsi="仿宋" w:cs="仿宋" w:hint="eastAsia"/>
            <w:lang w:eastAsia="zh-CN"/>
          </w:rPr>
          <w:t>(五)、废弃物处理</w:t>
        </w:r>
        <w:r>
          <w:tab/>
        </w:r>
        <w:r>
          <w:fldChar w:fldCharType="begin"/>
        </w:r>
        <w:r>
          <w:instrText xml:space="preserve"> PAGEREF _Toc27154 \h </w:instrText>
        </w:r>
        <w:r>
          <w:fldChar w:fldCharType="separate"/>
        </w:r>
        <w:r>
          <w:t>38</w:t>
        </w:r>
        <w:r>
          <w:fldChar w:fldCharType="end"/>
        </w:r>
      </w:hyperlink>
    </w:p>
    <w:p>
      <w:pPr>
        <w:pStyle w:val="TOC2"/>
        <w:tabs>
          <w:tab w:val="right" w:leader="dot" w:pos="8306"/>
        </w:tabs>
      </w:pPr>
      <w:hyperlink w:anchor="_Toc18777" w:history="1">
        <w:r>
          <w:rPr>
            <w:rFonts w:ascii="仿宋" w:eastAsia="仿宋" w:hAnsi="仿宋" w:cs="仿宋" w:hint="eastAsia"/>
            <w:lang w:eastAsia="zh-CN"/>
          </w:rPr>
          <w:t>(六)、特殊环境影响分析</w:t>
        </w:r>
        <w:r>
          <w:tab/>
        </w:r>
        <w:r>
          <w:fldChar w:fldCharType="begin"/>
        </w:r>
        <w:r>
          <w:instrText xml:space="preserve"> PAGEREF _Toc18777 \h </w:instrText>
        </w:r>
        <w:r>
          <w:fldChar w:fldCharType="separate"/>
        </w:r>
        <w:r>
          <w:t>39</w:t>
        </w:r>
        <w:r>
          <w:fldChar w:fldCharType="end"/>
        </w:r>
      </w:hyperlink>
    </w:p>
    <w:p>
      <w:pPr>
        <w:pStyle w:val="TOC2"/>
        <w:tabs>
          <w:tab w:val="right" w:leader="dot" w:pos="8306"/>
        </w:tabs>
      </w:pPr>
      <w:hyperlink w:anchor="_Toc28929" w:history="1">
        <w:r>
          <w:rPr>
            <w:rFonts w:ascii="仿宋" w:eastAsia="仿宋" w:hAnsi="仿宋" w:cs="仿宋" w:hint="eastAsia"/>
            <w:lang w:eastAsia="zh-CN"/>
          </w:rPr>
          <w:t>(七)、清洁生产</w:t>
        </w:r>
        <w:r>
          <w:tab/>
        </w:r>
        <w:r>
          <w:fldChar w:fldCharType="begin"/>
        </w:r>
        <w:r>
          <w:instrText xml:space="preserve"> PAGEREF _Toc28929 \h </w:instrText>
        </w:r>
        <w:r>
          <w:fldChar w:fldCharType="separate"/>
        </w:r>
        <w:r>
          <w:t>40</w:t>
        </w:r>
        <w:r>
          <w:fldChar w:fldCharType="end"/>
        </w:r>
      </w:hyperlink>
    </w:p>
    <w:p>
      <w:pPr>
        <w:pStyle w:val="TOC2"/>
        <w:tabs>
          <w:tab w:val="right" w:leader="dot" w:pos="8306"/>
        </w:tabs>
      </w:pPr>
      <w:hyperlink w:anchor="_Toc16636" w:history="1">
        <w:r>
          <w:rPr>
            <w:rFonts w:ascii="仿宋" w:eastAsia="仿宋" w:hAnsi="仿宋" w:cs="仿宋" w:hint="eastAsia"/>
            <w:lang w:eastAsia="zh-CN"/>
          </w:rPr>
          <w:t>(八)、环境保护综合评价</w:t>
        </w:r>
        <w:r>
          <w:tab/>
        </w:r>
        <w:r>
          <w:fldChar w:fldCharType="begin"/>
        </w:r>
        <w:r>
          <w:instrText xml:space="preserve"> PAGEREF _Toc16636 \h </w:instrText>
        </w:r>
        <w:r>
          <w:fldChar w:fldCharType="separate"/>
        </w:r>
        <w:r>
          <w:t>41</w:t>
        </w:r>
        <w:r>
          <w:fldChar w:fldCharType="end"/>
        </w:r>
      </w:hyperlink>
    </w:p>
    <w:p>
      <w:pPr>
        <w:pStyle w:val="TOC1"/>
        <w:tabs>
          <w:tab w:val="right" w:leader="dot" w:pos="8306"/>
        </w:tabs>
      </w:pPr>
      <w:hyperlink w:anchor="_Toc30179" w:history="1">
        <w:r>
          <w:rPr>
            <w:rFonts w:ascii="仿宋" w:eastAsia="仿宋" w:hAnsi="仿宋" w:cs="仿宋" w:hint="eastAsia"/>
            <w:lang w:eastAsia="zh-CN"/>
          </w:rPr>
          <w:t>十二、键合金丝项目人力资源管理</w:t>
        </w:r>
        <w:r>
          <w:tab/>
        </w:r>
        <w:r>
          <w:fldChar w:fldCharType="begin"/>
        </w:r>
        <w:r>
          <w:instrText xml:space="preserve"> PAGEREF _Toc30179 \h </w:instrText>
        </w:r>
        <w:r>
          <w:fldChar w:fldCharType="separate"/>
        </w:r>
        <w:r>
          <w:t>42</w:t>
        </w:r>
        <w:r>
          <w:fldChar w:fldCharType="end"/>
        </w:r>
      </w:hyperlink>
    </w:p>
    <w:p>
      <w:pPr>
        <w:pStyle w:val="TOC2"/>
        <w:tabs>
          <w:tab w:val="right" w:leader="dot" w:pos="8306"/>
        </w:tabs>
      </w:pPr>
      <w:hyperlink w:anchor="_Toc15254" w:history="1">
        <w:r>
          <w:rPr>
            <w:rFonts w:ascii="仿宋" w:eastAsia="仿宋" w:hAnsi="仿宋" w:cs="仿宋" w:hint="eastAsia"/>
            <w:lang w:eastAsia="zh-CN"/>
          </w:rPr>
          <w:t>(一)、建立健全的预算管理制度</w:t>
        </w:r>
        <w:r>
          <w:tab/>
        </w:r>
        <w:r>
          <w:fldChar w:fldCharType="begin"/>
        </w:r>
        <w:r>
          <w:instrText xml:space="preserve"> PAGEREF _Toc15254 \h </w:instrText>
        </w:r>
        <w:r>
          <w:fldChar w:fldCharType="separate"/>
        </w:r>
        <w:r>
          <w:t>42</w:t>
        </w:r>
        <w:r>
          <w:fldChar w:fldCharType="end"/>
        </w:r>
      </w:hyperlink>
    </w:p>
    <w:p>
      <w:pPr>
        <w:pStyle w:val="TOC2"/>
        <w:tabs>
          <w:tab w:val="right" w:leader="dot" w:pos="8306"/>
        </w:tabs>
      </w:pPr>
      <w:hyperlink w:anchor="_Toc1141" w:history="1">
        <w:r>
          <w:rPr>
            <w:rFonts w:ascii="仿宋" w:eastAsia="仿宋" w:hAnsi="仿宋" w:cs="仿宋" w:hint="eastAsia"/>
            <w:lang w:eastAsia="zh-CN"/>
          </w:rPr>
          <w:t>(二)、加强资金流动监控</w:t>
        </w:r>
        <w:r>
          <w:tab/>
        </w:r>
        <w:r>
          <w:fldChar w:fldCharType="begin"/>
        </w:r>
        <w:r>
          <w:instrText xml:space="preserve"> PAGEREF _Toc1141 \h </w:instrText>
        </w:r>
        <w:r>
          <w:fldChar w:fldCharType="separate"/>
        </w:r>
        <w:r>
          <w:t>44</w:t>
        </w:r>
        <w:r>
          <w:fldChar w:fldCharType="end"/>
        </w:r>
      </w:hyperlink>
    </w:p>
    <w:p>
      <w:pPr>
        <w:pStyle w:val="TOC2"/>
        <w:tabs>
          <w:tab w:val="right" w:leader="dot" w:pos="8306"/>
        </w:tabs>
      </w:pPr>
      <w:hyperlink w:anchor="_Toc18017" w:history="1">
        <w:r>
          <w:rPr>
            <w:rFonts w:ascii="仿宋" w:eastAsia="仿宋" w:hAnsi="仿宋" w:cs="仿宋" w:hint="eastAsia"/>
            <w:lang w:eastAsia="zh-CN"/>
          </w:rPr>
          <w:t>(三)、制定完善的风险控制机制</w:t>
        </w:r>
        <w:r>
          <w:tab/>
        </w:r>
        <w:r>
          <w:fldChar w:fldCharType="begin"/>
        </w:r>
        <w:r>
          <w:instrText xml:space="preserve"> PAGEREF _Toc18017 \h </w:instrText>
        </w:r>
        <w:r>
          <w:fldChar w:fldCharType="separate"/>
        </w:r>
        <w:r>
          <w:t>45</w:t>
        </w:r>
        <w:r>
          <w:fldChar w:fldCharType="end"/>
        </w:r>
      </w:hyperlink>
    </w:p>
    <w:p>
      <w:pPr>
        <w:pStyle w:val="TOC2"/>
        <w:tabs>
          <w:tab w:val="right" w:leader="dot" w:pos="8306"/>
        </w:tabs>
      </w:pPr>
      <w:hyperlink w:anchor="_Toc11188" w:history="1">
        <w:r>
          <w:rPr>
            <w:rFonts w:ascii="仿宋" w:eastAsia="仿宋" w:hAnsi="仿宋" w:cs="仿宋" w:hint="eastAsia"/>
            <w:lang w:eastAsia="zh-CN"/>
          </w:rPr>
          <w:t>(四)、优化成本管理</w:t>
        </w:r>
        <w:r>
          <w:tab/>
        </w:r>
        <w:r>
          <w:fldChar w:fldCharType="begin"/>
        </w:r>
        <w:r>
          <w:instrText xml:space="preserve"> PAGEREF _Toc11188 \h </w:instrText>
        </w:r>
        <w:r>
          <w:fldChar w:fldCharType="separate"/>
        </w:r>
        <w:r>
          <w:t>46</w:t>
        </w:r>
        <w:r>
          <w:fldChar w:fldCharType="end"/>
        </w:r>
      </w:hyperlink>
    </w:p>
    <w:p>
      <w:pPr>
        <w:pStyle w:val="TOC1"/>
        <w:tabs>
          <w:tab w:val="right" w:leader="dot" w:pos="8306"/>
        </w:tabs>
      </w:pPr>
      <w:hyperlink w:anchor="_Toc14439" w:history="1">
        <w:r>
          <w:rPr>
            <w:rFonts w:ascii="仿宋" w:eastAsia="仿宋" w:hAnsi="仿宋" w:cs="仿宋" w:hint="eastAsia"/>
            <w:lang w:eastAsia="zh-CN"/>
          </w:rPr>
          <w:t>十三、键合金丝项目实施保障措施</w:t>
        </w:r>
        <w:r>
          <w:tab/>
        </w:r>
        <w:r>
          <w:fldChar w:fldCharType="begin"/>
        </w:r>
        <w:r>
          <w:instrText xml:space="preserve"> PAGEREF _Toc14439 \h </w:instrText>
        </w:r>
        <w:r>
          <w:fldChar w:fldCharType="separate"/>
        </w:r>
        <w:r>
          <w:t>48</w:t>
        </w:r>
        <w:r>
          <w:fldChar w:fldCharType="end"/>
        </w:r>
      </w:hyperlink>
    </w:p>
    <w:p>
      <w:pPr>
        <w:pStyle w:val="TOC2"/>
        <w:tabs>
          <w:tab w:val="right" w:leader="dot" w:pos="8306"/>
        </w:tabs>
      </w:pPr>
      <w:hyperlink w:anchor="_Toc25209" w:history="1">
        <w:r>
          <w:rPr>
            <w:rFonts w:ascii="仿宋" w:eastAsia="仿宋" w:hAnsi="仿宋" w:cs="仿宋" w:hint="eastAsia"/>
            <w:lang w:eastAsia="zh-CN"/>
          </w:rPr>
          <w:t>(一)、键合金丝项目实施保障机制</w:t>
        </w:r>
        <w:r>
          <w:tab/>
        </w:r>
        <w:r>
          <w:fldChar w:fldCharType="begin"/>
        </w:r>
        <w:r>
          <w:instrText xml:space="preserve"> PAGEREF _Toc25209 \h </w:instrText>
        </w:r>
        <w:r>
          <w:fldChar w:fldCharType="separate"/>
        </w:r>
        <w:r>
          <w:t>48</w:t>
        </w:r>
        <w:r>
          <w:fldChar w:fldCharType="end"/>
        </w:r>
      </w:hyperlink>
    </w:p>
    <w:p>
      <w:pPr>
        <w:pStyle w:val="TOC2"/>
        <w:tabs>
          <w:tab w:val="right" w:leader="dot" w:pos="8306"/>
        </w:tabs>
      </w:pPr>
      <w:hyperlink w:anchor="_Toc8494" w:history="1">
        <w:r>
          <w:rPr>
            <w:rFonts w:ascii="仿宋" w:eastAsia="仿宋" w:hAnsi="仿宋" w:cs="仿宋" w:hint="eastAsia"/>
            <w:lang w:eastAsia="zh-CN"/>
          </w:rPr>
          <w:t>(二)、键合金丝项目法律合规要求</w:t>
        </w:r>
        <w:r>
          <w:tab/>
        </w:r>
        <w:r>
          <w:fldChar w:fldCharType="begin"/>
        </w:r>
        <w:r>
          <w:instrText xml:space="preserve"> PAGEREF _Toc8494 \h </w:instrText>
        </w:r>
        <w:r>
          <w:fldChar w:fldCharType="separate"/>
        </w:r>
        <w:r>
          <w:t>51</w:t>
        </w:r>
        <w:r>
          <w:fldChar w:fldCharType="end"/>
        </w:r>
      </w:hyperlink>
    </w:p>
    <w:p>
      <w:pPr>
        <w:pStyle w:val="TOC2"/>
        <w:tabs>
          <w:tab w:val="right" w:leader="dot" w:pos="8306"/>
        </w:tabs>
      </w:pPr>
      <w:hyperlink w:anchor="_Toc26114" w:history="1">
        <w:r>
          <w:rPr>
            <w:rFonts w:ascii="仿宋" w:eastAsia="仿宋" w:hAnsi="仿宋" w:cs="仿宋" w:hint="eastAsia"/>
            <w:lang w:eastAsia="zh-CN"/>
          </w:rPr>
          <w:t>(三)、键合金丝项目合同管理与法律事务</w:t>
        </w:r>
        <w:r>
          <w:tab/>
        </w:r>
        <w:r>
          <w:fldChar w:fldCharType="begin"/>
        </w:r>
        <w:r>
          <w:instrText xml:space="preserve"> PAGEREF _Toc26114 \h </w:instrText>
        </w:r>
        <w:r>
          <w:fldChar w:fldCharType="separate"/>
        </w:r>
        <w:r>
          <w:t>55</w:t>
        </w:r>
        <w:r>
          <w:fldChar w:fldCharType="end"/>
        </w:r>
      </w:hyperlink>
    </w:p>
    <w:p>
      <w:pPr>
        <w:pStyle w:val="TOC2"/>
        <w:tabs>
          <w:tab w:val="right" w:leader="dot" w:pos="8306"/>
        </w:tabs>
      </w:pPr>
      <w:hyperlink w:anchor="_Toc11679" w:history="1">
        <w:r>
          <w:rPr>
            <w:rFonts w:ascii="仿宋" w:eastAsia="仿宋" w:hAnsi="仿宋" w:cs="仿宋" w:hint="eastAsia"/>
            <w:lang w:eastAsia="zh-CN"/>
          </w:rPr>
          <w:t>(四)、键合金丝项目知识产权保护策略</w:t>
        </w:r>
        <w:r>
          <w:tab/>
        </w:r>
        <w:r>
          <w:fldChar w:fldCharType="begin"/>
        </w:r>
        <w:r>
          <w:instrText xml:space="preserve"> PAGEREF _Toc11679 \h </w:instrText>
        </w:r>
        <w:r>
          <w:fldChar w:fldCharType="separate"/>
        </w:r>
        <w:r>
          <w:t>62</w:t>
        </w:r>
        <w:r>
          <w:fldChar w:fldCharType="end"/>
        </w:r>
      </w:hyperlink>
    </w:p>
    <w:p>
      <w:pPr>
        <w:pStyle w:val="TOC1"/>
        <w:tabs>
          <w:tab w:val="right" w:leader="dot" w:pos="8306"/>
        </w:tabs>
      </w:pPr>
      <w:hyperlink w:anchor="_Toc2470" w:history="1">
        <w:r>
          <w:rPr>
            <w:rFonts w:ascii="仿宋" w:eastAsia="仿宋" w:hAnsi="仿宋" w:cs="仿宋" w:hint="eastAsia"/>
            <w:lang w:eastAsia="zh-CN"/>
          </w:rPr>
          <w:t>十四、供应链管理</w:t>
        </w:r>
        <w:r>
          <w:tab/>
        </w:r>
        <w:r>
          <w:fldChar w:fldCharType="begin"/>
        </w:r>
        <w:r>
          <w:instrText xml:space="preserve"> PAGEREF _Toc2470 \h </w:instrText>
        </w:r>
        <w:r>
          <w:fldChar w:fldCharType="separate"/>
        </w:r>
        <w:r>
          <w:t>64</w:t>
        </w:r>
        <w:r>
          <w:fldChar w:fldCharType="end"/>
        </w:r>
      </w:hyperlink>
    </w:p>
    <w:p>
      <w:pPr>
        <w:pStyle w:val="TOC2"/>
        <w:tabs>
          <w:tab w:val="right" w:leader="dot" w:pos="8306"/>
        </w:tabs>
      </w:pPr>
      <w:hyperlink w:anchor="_Toc15723" w:history="1">
        <w:r>
          <w:rPr>
            <w:rFonts w:ascii="仿宋" w:eastAsia="仿宋" w:hAnsi="仿宋" w:cs="仿宋" w:hint="eastAsia"/>
            <w:lang w:eastAsia="zh-CN"/>
          </w:rPr>
          <w:t>(一)、供应链战略规划</w:t>
        </w:r>
        <w:r>
          <w:tab/>
        </w:r>
        <w:r>
          <w:fldChar w:fldCharType="begin"/>
        </w:r>
        <w:r>
          <w:instrText xml:space="preserve"> PAGEREF _Toc15723 \h </w:instrText>
        </w:r>
        <w:r>
          <w:fldChar w:fldCharType="separate"/>
        </w:r>
        <w:r>
          <w:t>64</w:t>
        </w:r>
        <w:r>
          <w:fldChar w:fldCharType="end"/>
        </w:r>
      </w:hyperlink>
    </w:p>
    <w:p>
      <w:pPr>
        <w:pStyle w:val="TOC2"/>
        <w:tabs>
          <w:tab w:val="right" w:leader="dot" w:pos="8306"/>
        </w:tabs>
      </w:pPr>
      <w:hyperlink w:anchor="_Toc26948" w:history="1">
        <w:r>
          <w:rPr>
            <w:rFonts w:ascii="仿宋" w:eastAsia="仿宋" w:hAnsi="仿宋" w:cs="仿宋" w:hint="eastAsia"/>
            <w:lang w:eastAsia="zh-CN"/>
          </w:rPr>
          <w:t>(二)、供应商选择与合作</w:t>
        </w:r>
        <w:r>
          <w:tab/>
        </w:r>
        <w:r>
          <w:fldChar w:fldCharType="begin"/>
        </w:r>
        <w:r>
          <w:instrText xml:space="preserve"> PAGEREF _Toc26948 \h </w:instrText>
        </w:r>
        <w:r>
          <w:fldChar w:fldCharType="separate"/>
        </w:r>
        <w:r>
          <w:t>66</w:t>
        </w:r>
        <w:r>
          <w:fldChar w:fldCharType="end"/>
        </w:r>
      </w:hyperlink>
    </w:p>
    <w:p>
      <w:pPr>
        <w:pStyle w:val="TOC2"/>
        <w:tabs>
          <w:tab w:val="right" w:leader="dot" w:pos="8306"/>
        </w:tabs>
      </w:pPr>
      <w:hyperlink w:anchor="_Toc29742" w:history="1">
        <w:r>
          <w:rPr>
            <w:rFonts w:ascii="仿宋" w:eastAsia="仿宋" w:hAnsi="仿宋" w:cs="仿宋" w:hint="eastAsia"/>
            <w:lang w:eastAsia="zh-CN"/>
          </w:rPr>
          <w:t>(三)、物流与库存管理</w:t>
        </w:r>
        <w:r>
          <w:tab/>
        </w:r>
        <w:r>
          <w:fldChar w:fldCharType="begin"/>
        </w:r>
        <w:r>
          <w:instrText xml:space="preserve"> PAGEREF _Toc29742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664"/>
      <w:r>
        <w:rPr>
          <w:rFonts w:ascii="仿宋" w:eastAsia="仿宋" w:hAnsi="仿宋" w:cs="仿宋" w:hint="eastAsia"/>
          <w:lang w:eastAsia="zh-CN"/>
        </w:rPr>
        <w:t>(一)、键合金丝行业分析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行业一直以来都是市场的关注焦点。行业内的发展趋势、竞争态势以及潜在机会都对键合金丝项目的推进产生深远的影响。通过深入研究行业的整体概貌，我们将更好地理解行业的核心特征，为键合金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键合金丝行业，技术一直是推动创新和发展的关键因素。我们将对当前技术趋势进行详尽分析，包括但不限于人工智能、大数据应用、先进制造技术等。这有助于键合金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键合金丝项目成功的基础。我们将对主要竞争对手进行深入研究，包括其市场份额、产品特点、市场定位等。通过全面了解竞争对手的优势和劣势，键合金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192"/>
      <w:r>
        <w:rPr>
          <w:rFonts w:ascii="仿宋" w:eastAsia="仿宋" w:hAnsi="仿宋" w:cs="仿宋" w:hint="eastAsia"/>
          <w:sz w:val="28"/>
          <w:lang w:eastAsia="zh-CN"/>
        </w:rPr>
        <w:t>(二)、键合金丝市场分析预测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通过对市场规模的深入调研，我们将预测键合金丝市场未来的增长趋势。这包括市场的整体规模、各细分领域的发展趋势等。键合金丝项目可以根据市场的扩张速度和潜在机会，制定更符合市场需求的发展策略。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键合金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键合金丝项目实施过程中需要充分考虑的因素。我们将对市场风险进行全面评估，包括但不限于政策法规风险、市场竞争风险、技术变革风险等。通过对潜在风险的深入分析，键合金丝项目可以制定相应的风险缓解策略，降低不确定性对键合金丝项目的影响。</w:t>
      </w:r>
    </w:p>
    <w:p>
      <w:pPr>
        <w:pStyle w:val="Heading1"/>
        <w:ind w:firstLine="560" w:firstLineChars="200"/>
        <w:rPr>
          <w:rFonts w:ascii="仿宋" w:eastAsia="仿宋" w:hAnsi="仿宋" w:cs="仿宋" w:hint="eastAsia"/>
          <w:sz w:val="28"/>
          <w:lang w:eastAsia="zh-CN"/>
        </w:rPr>
      </w:pPr>
      <w:bookmarkStart w:id="5" w:name="_Toc22373"/>
      <w:r>
        <w:rPr>
          <w:rFonts w:ascii="仿宋" w:eastAsia="仿宋" w:hAnsi="仿宋" w:cs="仿宋" w:hint="eastAsia"/>
          <w:sz w:val="28"/>
          <w:lang w:eastAsia="zh-CN"/>
        </w:rPr>
        <w:t>二、键合金丝项目绩效评估</w:t>
      </w:r>
      <w:bookmarkEnd w:id="5"/>
    </w:p>
    <w:p>
      <w:pPr>
        <w:pStyle w:val="Heading2"/>
        <w:rPr>
          <w:rFonts w:ascii="仿宋" w:eastAsia="仿宋" w:hAnsi="仿宋" w:cs="仿宋" w:hint="eastAsia"/>
          <w:lang w:eastAsia="zh-CN"/>
        </w:rPr>
      </w:pPr>
      <w:bookmarkStart w:id="6" w:name="_Toc114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键合金丝项目中，我们设计了一套全面的绩效评估指标，以确保键合金丝项目的可控和成功交付。这些指标跨足键合金丝项目目标、成本、进度和质量等多个维度，为我们提供了全面洞察键合金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目标达成率是我们关注的首要指标。我们设定了明确的目标，并通过定期监测和评估，迅速发现并应对潜在的目标偏差。这为键合金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成本绩效是另一个核心关注点。通过实际成本与预算成本的对比分析，我们深入了解成本差异的原因，及时调整资源分配，保持键合金丝项目在经济效益方面的合理水平。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进度作为关键的绩效指标之一，得到了精心的关注。我们制定了详细的键合金丝项目进度计划，并设立了进度符合度指标，确保实际进度与计划进度保持一致。这使我们能够快速发现和解决潜在的进度问题，保持键合金丝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键合金丝项目绩效的不可或缺的一环。我们引入了一系列的质量标准和客户满意度指标，以确保键合金丝项目交付的成果在质量上达到或超越预期水平。通过持续监测这些指标，我们努力提升键合金丝项目整体质量水平，为键合金丝项目的成功交付提供有力保障。通过这些科学且全面的绩效评估，我们能够更好地引导键合金丝项目的持续改进，确保键合金丝项目目标的顺利达成。</w:t>
      </w:r>
    </w:p>
    <w:p>
      <w:pPr>
        <w:pStyle w:val="Heading2"/>
        <w:ind w:firstLine="560" w:firstLineChars="200"/>
        <w:rPr>
          <w:rFonts w:ascii="仿宋" w:eastAsia="仿宋" w:hAnsi="仿宋" w:cs="仿宋" w:hint="eastAsia"/>
          <w:sz w:val="28"/>
          <w:lang w:eastAsia="zh-CN"/>
        </w:rPr>
      </w:pPr>
      <w:bookmarkStart w:id="7" w:name="_Toc45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绩效评估是键合金丝项目中的关键环节，为确保键合金丝项目达到预期目标，我们采用了多层次、多维度的绩效评估方法。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键合金丝项目的战略目标对齐，确保每个决策和行动都与键合金丝项目整体目标保持一致。团队会定期召开战略对齐会议，审视当前工作与键合金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键合金丝项目进度、质量、成本和风险等方面。这些指标通过数据收集和分析，为键合金丝项目管理团队提供了客观的评估依据。例如，我们通过键合金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绩效评估不仅仅停留在键合金丝项目内部，还考虑了键合金丝项目对外部环境的影响。我们定期进行干系人满意度调查，以了解各利益相关方对键合金丝项目的期望和满意度，并及时做出调整。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这种多层次、多角度的绩效评估方法，使得我们能够全面了解键合金丝项目的运行状态，及时做出调整，确保键合金丝项目在不断变化的环境中保持稳健前行。</w:t>
      </w:r>
    </w:p>
    <w:p>
      <w:pPr>
        <w:pStyle w:val="Heading2"/>
        <w:ind w:firstLine="560" w:firstLineChars="200"/>
        <w:rPr>
          <w:rFonts w:ascii="仿宋" w:eastAsia="仿宋" w:hAnsi="仿宋" w:cs="仿宋" w:hint="eastAsia"/>
          <w:sz w:val="28"/>
          <w:lang w:eastAsia="zh-CN"/>
        </w:rPr>
      </w:pPr>
      <w:bookmarkStart w:id="8" w:name="_Toc216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为了确保键合金丝项目的有效管理和不断优化，我们采用了精心设计的绩效评估周期。这个周期旨在实现灵活、实时和全面的评估，以适应键合金丝项目执行中的各种挑战。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键合金丝项目的不同需求，分为短期、中期和长期。短期评估关注每个迭代或工作周期，以及时发现和解决当前任务中的问题。中期评估涵盖几个迭代，深入了解整体键合金丝项目的趋势和性能。长期评估则着眼于整个键合金丝项目阶段，确保键合金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键合金丝项目管理工具和协作平台，团队成员能够随时更新和分享键合金丝项目数据。这种实时性的反馈机制使我们能够及时察觉潜在问题，快速调整，保持键合金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键合金丝项目的决策制定密不可分。每个周期的键合金丝项目回顾会议成为集体总结经验、识别问题深层次原因并找到创新解决方案的平台。这种定期的反思与调整机制使键合金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079"/>
      <w:r>
        <w:rPr>
          <w:rFonts w:ascii="仿宋" w:eastAsia="仿宋" w:hAnsi="仿宋" w:cs="仿宋" w:hint="eastAsia"/>
          <w:sz w:val="28"/>
          <w:lang w:eastAsia="zh-CN"/>
        </w:rPr>
        <w:t>三、键合金丝项目可持续发展</w:t>
      </w:r>
      <w:bookmarkEnd w:id="9"/>
    </w:p>
    <w:p>
      <w:pPr>
        <w:pStyle w:val="Heading2"/>
        <w:rPr>
          <w:rFonts w:ascii="仿宋" w:eastAsia="仿宋" w:hAnsi="仿宋" w:cs="仿宋" w:hint="eastAsia"/>
          <w:lang w:eastAsia="zh-CN"/>
        </w:rPr>
      </w:pPr>
      <w:bookmarkStart w:id="10" w:name="_Toc269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键合金丝项目中，键合金丝项目团队着眼于未来，明确了可持续发展的战略方向。制定的具体可持续发展目标包括降低资源使用、采用环保技术、最大化社会效益等。这一步骤不仅有助于键合金丝项目在环保和社会责任方面达到最高标准，也为未来提供了明确的指引，确保键合金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可持续实践的融入键合金丝项目管理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键合金丝项目管理周期。从键合金丝项目规划开始，键合金丝项目团队就考虑了环境和社会的因素。在执行阶段，键合金丝项目团队积极推动绿色技术的应用，优化资源利用。此外，关注员工的社会责任，通过培训和沟通活动提高员工对可持续发展的认知，使他们能够在日常工作中践行可持续实践。这些举措不仅为键合金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36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扎根于键合金丝项目的可持续发展理念，我们深信环保与社会责任是键合金丝项目成功的关键支柱。在键合金丝项目的每一步，我们都致力于通过创新和实践，履行对环境和社会的坚定责任。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团队通过引入先进的环保技术、建立高效的废物处理系统以及推动能源节约措施，积极履行环保责任。定期的环保监测和评估确保键合金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不仅致力于自身可持续发展，还注重对社会的回馈。通过支持社区键合金丝项目、参与慈善事业、提供培训机会等方式，键合金丝项目积极履行社会责任。与当地社区建立积极互动，关注员工的工作与生活平衡，以及员工的身心健康，是键合金丝项目在社会责任层面的关键举措。这样的实践不仅增强了键合金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609"/>
      <w:r>
        <w:rPr>
          <w:rFonts w:ascii="仿宋" w:eastAsia="仿宋" w:hAnsi="仿宋" w:cs="仿宋" w:hint="eastAsia"/>
          <w:sz w:val="28"/>
          <w:lang w:eastAsia="zh-CN"/>
        </w:rPr>
        <w:t>四、键合金丝项目建设背景及必要性分析</w:t>
      </w:r>
      <w:bookmarkEnd w:id="12"/>
    </w:p>
    <w:p>
      <w:pPr>
        <w:pStyle w:val="Heading2"/>
        <w:rPr>
          <w:rFonts w:ascii="仿宋" w:eastAsia="仿宋" w:hAnsi="仿宋" w:cs="仿宋" w:hint="eastAsia"/>
          <w:lang w:eastAsia="zh-CN"/>
        </w:rPr>
      </w:pPr>
      <w:bookmarkStart w:id="13" w:name="_Toc10295"/>
      <w:r>
        <w:rPr>
          <w:rFonts w:ascii="仿宋" w:eastAsia="仿宋" w:hAnsi="仿宋" w:cs="仿宋" w:hint="eastAsia"/>
          <w:lang w:eastAsia="zh-CN"/>
        </w:rPr>
        <w:t>(一)、键合金丝项目背景分析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键合金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键合金丝项目在这个潮流中的定位。同时，我们将关注行业内涌现的新兴机遇，以便键合金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键合金丝项目提供了强大的发展动力。我们将聚焦于行业内最新的技术发展趋势，包括但不限于人工智能、大数据分析、物联网等领域。通过深度的技术研究，我们将确保键合金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键合金丝项目发展的源泉。我们将投入更多的精力对市场需求进行深入剖析，超越表面的需求，深入挖掘潜在的市场痛点和机遇。通过对市场需求的细致了解，键合金丝项目将更有针对性地设计解决方案，满足市场的多样化需求，从而更好地促进键合金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键合金丝项目战略至关重要。我们将对竞争态势进行更为深入的分析，包括但不限于市场份额、产品特点、客户满意度等多个维度。通过深度的竞争分析，键合金丝项目将能够更准确地把握市场脉搏，制定具有竞争力的键合金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键合金丝项目的发展具有直接的影响。我们将进行更为全面的法规和政策分析，了解行业发展中的潜在法律风险和合规挑战。通过充分了解和遵守相关法规，键合金丝项目将确保在法律框架内合法合规运营，为键合金丝项目的稳健发展提供有力支持。</w:t>
      </w:r>
    </w:p>
    <w:p>
      <w:pPr>
        <w:pStyle w:val="Heading2"/>
        <w:ind w:firstLine="560" w:firstLineChars="200"/>
        <w:rPr>
          <w:rFonts w:ascii="仿宋" w:eastAsia="仿宋" w:hAnsi="仿宋" w:cs="仿宋" w:hint="eastAsia"/>
          <w:sz w:val="28"/>
          <w:lang w:eastAsia="zh-CN"/>
        </w:rPr>
      </w:pPr>
      <w:bookmarkStart w:id="14" w:name="_Toc14382"/>
      <w:r>
        <w:rPr>
          <w:rFonts w:ascii="仿宋" w:eastAsia="仿宋" w:hAnsi="仿宋" w:cs="仿宋" w:hint="eastAsia"/>
          <w:sz w:val="28"/>
          <w:lang w:eastAsia="zh-CN"/>
        </w:rPr>
        <w:t>(二)、键合金丝项目建设必要性分析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建设的迫切性源于对行业发展趋势的深刻洞察。我们正处于一个行业变革的时代，科技创新、数字化转型成为企业发展的关键动力。键合金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建设不仅仅是为了跟上潮流，更是为了通过技术创新推动企业的持续发展。通过引入先进的技术和解决方案，键合金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键合金丝项目的建设成为必然选择，通过提高产品质量、拓展服务领域，从而在竞争中获得更多的机会。键合金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键合金丝项目建设的必要性体现在对客户需求更精准的满足。通过键合金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建设的背后是对企业持续创新的追求。只有通过不断创新，企业才能在竞争中立于不败之地。键合金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234"/>
      <w:r>
        <w:rPr>
          <w:rFonts w:ascii="仿宋" w:eastAsia="仿宋" w:hAnsi="仿宋" w:cs="仿宋" w:hint="eastAsia"/>
          <w:sz w:val="28"/>
          <w:lang w:eastAsia="zh-CN"/>
        </w:rPr>
        <w:t>五、键合金丝项目文档管理</w:t>
      </w:r>
      <w:bookmarkEnd w:id="15"/>
    </w:p>
    <w:p>
      <w:pPr>
        <w:pStyle w:val="Heading2"/>
        <w:rPr>
          <w:rFonts w:ascii="仿宋" w:eastAsia="仿宋" w:hAnsi="仿宋" w:cs="仿宋" w:hint="eastAsia"/>
          <w:lang w:eastAsia="zh-CN"/>
        </w:rPr>
      </w:pPr>
      <w:bookmarkStart w:id="16" w:name="_Toc276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键合金丝项目高度重视文档的质量和准确性，以支持键合金丝项目的各项活动和决策。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键合金丝项目文档的编制始于键合金丝项目计划的初期，我们制定了详细的文档编制计划，明确了每个文档的内容、格式和编写责任人。在键合金丝项目启动阶段，我们首先编制了键合金丝项目章程，明确定义了键合金丝项目的目标、范围、风险等关键要素。随后，键合金丝项目团队根据计划陆续编制了需求文档、设计文档、测试文档等各类文档，确保键合金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键合金丝项目管理中的重要环节，旨在确保键合金丝项目文档符合质量标准和键合金丝项目需求。在键合金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除了内部审查，我们还进行了外部审查，邀请键合金丝项目相关利益方和专业领域的专家对文档进行独立审查。这有助于获取更全面、客观的反馈，确保键合金丝项目文档不仅符合内部标准，也满足外部需求。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键合金丝项目在文档编制与审查方面建立了严格的管理机制，通过规范的流程和多维度的审查，确保键合金丝项目文档的质量、准确性和可靠性，为键合金丝项目的顺利推进提供了有力支持。</w:t>
      </w:r>
    </w:p>
    <w:p>
      <w:pPr>
        <w:pStyle w:val="Heading2"/>
        <w:ind w:firstLine="560" w:firstLineChars="200"/>
        <w:rPr>
          <w:rFonts w:ascii="仿宋" w:eastAsia="仿宋" w:hAnsi="仿宋" w:cs="仿宋" w:hint="eastAsia"/>
          <w:sz w:val="28"/>
          <w:lang w:eastAsia="zh-CN"/>
        </w:rPr>
      </w:pPr>
      <w:bookmarkStart w:id="17" w:name="_Toc1788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在键合金丝项目中，我们致力于优化文档发布与分发过程，以确保信息的高效传递和团队间协作的顺畅进行。以下是我们采取的关键优化策略：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我们通过多渠道发布文档，包括电子邮件、键合金丝项目管理平台、内部网站等，以满足不同团队成员的偏好和需求。多渠道发布确保了信息的全面覆盖。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我们采用了精细的权限控制，确保只有授权人员可以访问敏感信息。这种安全措施保护了键合金丝项目文档的机密性，防止了未经授权的信息泄露。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530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文档存档与归档是键合金丝项目生命周期中一个至关重要的环节，直接关系到键合金丝项目信息的长期保存和历史记录的完整性。在键合金丝项目中，我们实施了一系列有效的文档存档与归档管理策略：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670"/>
      <w:r>
        <w:rPr>
          <w:rFonts w:ascii="仿宋" w:eastAsia="仿宋" w:hAnsi="仿宋" w:cs="仿宋" w:hint="eastAsia"/>
          <w:sz w:val="28"/>
          <w:lang w:eastAsia="zh-CN"/>
        </w:rPr>
        <w:t>六、键合金丝项目建设单位说明</w:t>
      </w:r>
      <w:bookmarkEnd w:id="19"/>
    </w:p>
    <w:p>
      <w:pPr>
        <w:pStyle w:val="Heading2"/>
        <w:rPr>
          <w:rFonts w:ascii="仿宋" w:eastAsia="仿宋" w:hAnsi="仿宋" w:cs="仿宋" w:hint="eastAsia"/>
          <w:lang w:eastAsia="zh-CN"/>
        </w:rPr>
      </w:pPr>
      <w:bookmarkStart w:id="20" w:name="_Toc23444"/>
      <w:r>
        <w:rPr>
          <w:rFonts w:ascii="仿宋" w:eastAsia="仿宋" w:hAnsi="仿宋" w:cs="仿宋" w:hint="eastAsia"/>
          <w:lang w:eastAsia="zh-CN"/>
        </w:rPr>
        <w:t>(一)、键合金丝项目承办单位基本情况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61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键合金丝项目承办单位的XXXX，我们着眼于实现可持续的经济效益。通过技术创新和解决方案的提供，公司预计在键合金丝项目执行期间将获得可观的收入增长。这一收入来源主要包括键合金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https://d.book118.com/395104134240011033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键合金丝项目计划设计方案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348FB"/>
    <w:rsid w:val="37C348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041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2023-12-30T15:30:00Z</dcterms:created>
  <dcterms:modified xsi:type="dcterms:W3CDTF">2023-12-30T15:30:57Z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9B66015FA7CE4001872270B309CE0336_11</vt:lpwstr>
  </property>
  <property fmtid="{D5CDD505-2E9C-101B-9397-08002B2CF9AE}" pid="3" name="KSOProductBuildVer">
    <vt:lpwstr>2052-12.1.0.16120</vt:lpwstr>
  </property>
</Properties>
</file>