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PVC抗冲改性型项目规划设计方案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4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18" w:history="1">
        <w:r>
          <w:rPr>
            <w:rFonts w:ascii="仿宋" w:eastAsia="仿宋" w:hAnsi="仿宋" w:cs="仿宋" w:hint="eastAsia"/>
            <w:lang w:eastAsia="zh-CN"/>
          </w:rPr>
          <w:t>一、市场分析、调研</w:t>
        </w:r>
        <w:r>
          <w:tab/>
        </w:r>
        <w:r>
          <w:fldChar w:fldCharType="begin"/>
        </w:r>
        <w:r>
          <w:instrText xml:space="preserve"> PAGEREF _Toc11318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7" w:history="1">
        <w:r>
          <w:rPr>
            <w:rFonts w:ascii="仿宋" w:eastAsia="仿宋" w:hAnsi="仿宋" w:cs="仿宋" w:hint="eastAsia"/>
            <w:lang w:eastAsia="zh-CN"/>
          </w:rPr>
          <w:t>(一)、PVC抗冲改性型行业分析</w:t>
        </w:r>
        <w:r>
          <w:tab/>
        </w:r>
        <w:r>
          <w:fldChar w:fldCharType="begin"/>
        </w:r>
        <w:r>
          <w:instrText xml:space="preserve"> PAGEREF _Toc20047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4" w:history="1">
        <w:r>
          <w:rPr>
            <w:rFonts w:ascii="仿宋" w:eastAsia="仿宋" w:hAnsi="仿宋" w:cs="仿宋" w:hint="eastAsia"/>
            <w:lang w:eastAsia="zh-CN"/>
          </w:rPr>
          <w:t>(二)、PVC抗冲改性型市场分析预测</w:t>
        </w:r>
        <w:r>
          <w:tab/>
        </w:r>
        <w:r>
          <w:fldChar w:fldCharType="begin"/>
        </w:r>
        <w:r>
          <w:instrText xml:space="preserve"> PAGEREF _Toc28834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" w:history="1">
        <w:r>
          <w:rPr>
            <w:rFonts w:ascii="仿宋" w:eastAsia="仿宋" w:hAnsi="仿宋" w:cs="仿宋" w:hint="eastAsia"/>
            <w:lang w:eastAsia="zh-CN"/>
          </w:rPr>
          <w:t>二、PVC抗冲改性型项目绩效评估</w:t>
        </w:r>
        <w:r>
          <w:tab/>
        </w:r>
        <w:r>
          <w:fldChar w:fldCharType="begin"/>
        </w:r>
        <w:r>
          <w:instrText xml:space="preserve"> PAGEREF _Toc1153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7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_Toc23117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6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_Toc24286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8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_Toc20668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" w:history="1">
        <w:r>
          <w:rPr>
            <w:rFonts w:ascii="仿宋" w:eastAsia="仿宋" w:hAnsi="仿宋" w:cs="仿宋" w:hint="eastAsia"/>
            <w:lang w:eastAsia="zh-CN"/>
          </w:rPr>
          <w:t>三、PVC抗冲改性型项目概论</w:t>
        </w:r>
        <w:r>
          <w:tab/>
        </w:r>
        <w:r>
          <w:fldChar w:fldCharType="begin"/>
        </w:r>
        <w:r>
          <w:instrText xml:space="preserve"> PAGEREF _Toc2084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4" w:history="1">
        <w:r>
          <w:rPr>
            <w:rFonts w:ascii="仿宋" w:eastAsia="仿宋" w:hAnsi="仿宋" w:cs="仿宋" w:hint="eastAsia"/>
            <w:lang w:eastAsia="zh-CN"/>
          </w:rPr>
          <w:t>(一)、PVC抗冲改性型项目概况</w:t>
        </w:r>
        <w:r>
          <w:tab/>
        </w:r>
        <w:r>
          <w:fldChar w:fldCharType="begin"/>
        </w:r>
        <w:r>
          <w:instrText xml:space="preserve"> PAGEREF _Toc22484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2" w:history="1">
        <w:r>
          <w:rPr>
            <w:rFonts w:ascii="仿宋" w:eastAsia="仿宋" w:hAnsi="仿宋" w:cs="仿宋" w:hint="eastAsia"/>
            <w:lang w:eastAsia="zh-CN"/>
          </w:rPr>
          <w:t>(二)、PVC抗冲改性型项目目标</w:t>
        </w:r>
        <w:r>
          <w:tab/>
        </w:r>
        <w:r>
          <w:fldChar w:fldCharType="begin"/>
        </w:r>
        <w:r>
          <w:instrText xml:space="preserve"> PAGEREF _Toc28732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2" w:history="1">
        <w:r>
          <w:rPr>
            <w:rFonts w:ascii="仿宋" w:eastAsia="仿宋" w:hAnsi="仿宋" w:cs="仿宋" w:hint="eastAsia"/>
            <w:lang w:eastAsia="zh-CN"/>
          </w:rPr>
          <w:t>(三)、PVC抗冲改性型项目提出的理由</w:t>
        </w:r>
        <w:r>
          <w:tab/>
        </w:r>
        <w:r>
          <w:fldChar w:fldCharType="begin"/>
        </w:r>
        <w:r>
          <w:instrText xml:space="preserve"> PAGEREF _Toc5392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0" w:history="1">
        <w:r>
          <w:rPr>
            <w:rFonts w:ascii="仿宋" w:eastAsia="仿宋" w:hAnsi="仿宋" w:cs="仿宋" w:hint="eastAsia"/>
            <w:lang w:eastAsia="zh-CN"/>
          </w:rPr>
          <w:t>(四)、PVC抗冲改性型项目意义</w:t>
        </w:r>
        <w:r>
          <w:tab/>
        </w:r>
        <w:r>
          <w:fldChar w:fldCharType="begin"/>
        </w:r>
        <w:r>
          <w:instrText xml:space="preserve"> PAGEREF _Toc3870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2" w:history="1">
        <w:r>
          <w:rPr>
            <w:rFonts w:ascii="仿宋" w:eastAsia="仿宋" w:hAnsi="仿宋" w:cs="仿宋" w:hint="eastAsia"/>
            <w:lang w:eastAsia="zh-CN"/>
          </w:rPr>
          <w:t>(五)、PVC抗冲改性型项目背景</w:t>
        </w:r>
        <w:r>
          <w:tab/>
        </w:r>
        <w:r>
          <w:fldChar w:fldCharType="begin"/>
        </w:r>
        <w:r>
          <w:instrText xml:space="preserve"> PAGEREF _Toc3912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9" w:history="1">
        <w:r>
          <w:rPr>
            <w:rFonts w:ascii="仿宋" w:eastAsia="仿宋" w:hAnsi="仿宋" w:cs="仿宋" w:hint="eastAsia"/>
            <w:lang w:eastAsia="zh-CN"/>
          </w:rPr>
          <w:t>四、PVC抗冲改性型项目可持续发展</w:t>
        </w:r>
        <w:r>
          <w:tab/>
        </w:r>
        <w:r>
          <w:fldChar w:fldCharType="begin"/>
        </w:r>
        <w:r>
          <w:instrText xml:space="preserve"> PAGEREF _Toc3069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_Toc1461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6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_Toc21176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3" w:history="1">
        <w:r>
          <w:rPr>
            <w:rFonts w:ascii="仿宋" w:eastAsia="仿宋" w:hAnsi="仿宋" w:cs="仿宋" w:hint="eastAsia"/>
            <w:lang w:eastAsia="zh-CN"/>
          </w:rPr>
          <w:t>五、PVC抗冲改性型项目建设背景及必要性分析</w:t>
        </w:r>
        <w:r>
          <w:tab/>
        </w:r>
        <w:r>
          <w:fldChar w:fldCharType="begin"/>
        </w:r>
        <w:r>
          <w:instrText xml:space="preserve"> PAGEREF _Toc24603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7" w:history="1">
        <w:r>
          <w:rPr>
            <w:rFonts w:ascii="仿宋" w:eastAsia="仿宋" w:hAnsi="仿宋" w:cs="仿宋" w:hint="eastAsia"/>
            <w:lang w:eastAsia="zh-CN"/>
          </w:rPr>
          <w:t>(一)、PVC抗冲改性型项目背景分析</w:t>
        </w:r>
        <w:r>
          <w:tab/>
        </w:r>
        <w:r>
          <w:fldChar w:fldCharType="begin"/>
        </w:r>
        <w:r>
          <w:instrText xml:space="preserve"> PAGEREF _Toc12767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" w:history="1">
        <w:r>
          <w:rPr>
            <w:rFonts w:ascii="仿宋" w:eastAsia="仿宋" w:hAnsi="仿宋" w:cs="仿宋" w:hint="eastAsia"/>
            <w:lang w:eastAsia="zh-CN"/>
          </w:rPr>
          <w:t>(二)、PVC抗冲改性型项目建设必要性分析</w:t>
        </w:r>
        <w:r>
          <w:tab/>
        </w:r>
        <w:r>
          <w:fldChar w:fldCharType="begin"/>
        </w:r>
        <w:r>
          <w:instrText xml:space="preserve"> PAGEREF _Toc2366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24" w:history="1">
        <w:r>
          <w:rPr>
            <w:rFonts w:ascii="仿宋" w:eastAsia="仿宋" w:hAnsi="仿宋" w:cs="仿宋" w:hint="eastAsia"/>
            <w:lang w:eastAsia="zh-CN"/>
          </w:rPr>
          <w:t>六、PVC抗冲改性型项目建设单位说明</w:t>
        </w:r>
        <w:r>
          <w:tab/>
        </w:r>
        <w:r>
          <w:fldChar w:fldCharType="begin"/>
        </w:r>
        <w:r>
          <w:instrText xml:space="preserve"> PAGEREF _Toc11724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5" w:history="1">
        <w:r>
          <w:rPr>
            <w:rFonts w:ascii="仿宋" w:eastAsia="仿宋" w:hAnsi="仿宋" w:cs="仿宋" w:hint="eastAsia"/>
            <w:lang w:eastAsia="zh-CN"/>
          </w:rPr>
          <w:t>(一)、PVC抗冲改性型项目承办单位基本情况</w:t>
        </w:r>
        <w:r>
          <w:tab/>
        </w:r>
        <w:r>
          <w:fldChar w:fldCharType="begin"/>
        </w:r>
        <w:r>
          <w:instrText xml:space="preserve"> PAGEREF _Toc19985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_Toc22947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6" w:history="1">
        <w:r>
          <w:rPr>
            <w:rFonts w:ascii="仿宋" w:eastAsia="仿宋" w:hAnsi="仿宋" w:cs="仿宋" w:hint="eastAsia"/>
            <w:lang w:eastAsia="zh-CN"/>
          </w:rPr>
          <w:t>七、PVC抗冲改性型项目环境影响分析</w:t>
        </w:r>
        <w:r>
          <w:tab/>
        </w:r>
        <w:r>
          <w:fldChar w:fldCharType="begin"/>
        </w:r>
        <w:r>
          <w:instrText xml:space="preserve"> PAGEREF _Toc28476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5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_Toc19765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3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_Toc16363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3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_Toc18203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3" w:history="1">
        <w:r>
          <w:rPr>
            <w:rFonts w:ascii="仿宋" w:eastAsia="仿宋" w:hAnsi="仿宋" w:cs="仿宋" w:hint="eastAsia"/>
            <w:lang w:eastAsia="zh-CN"/>
          </w:rPr>
          <w:t>(四)、PVC抗冲改性型项目建设对区域经济的影响</w:t>
        </w:r>
        <w:r>
          <w:tab/>
        </w:r>
        <w:r>
          <w:fldChar w:fldCharType="begin"/>
        </w:r>
        <w:r>
          <w:instrText xml:space="preserve"> PAGEREF _Toc17413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0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_Toc17540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9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_Toc4419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3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_Toc25733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2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_Toc4532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4" w:history="1">
        <w:r>
          <w:rPr>
            <w:rFonts w:ascii="仿宋" w:eastAsia="仿宋" w:hAnsi="仿宋" w:cs="仿宋" w:hint="eastAsia"/>
            <w:lang w:eastAsia="zh-CN"/>
          </w:rPr>
          <w:t>八、PVC抗冲改性型项目投资规划</w:t>
        </w:r>
        <w:r>
          <w:tab/>
        </w:r>
        <w:r>
          <w:fldChar w:fldCharType="begin"/>
        </w:r>
        <w:r>
          <w:instrText xml:space="preserve"> PAGEREF _Toc23284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1" w:history="1">
        <w:r>
          <w:rPr>
            <w:rFonts w:ascii="仿宋" w:eastAsia="仿宋" w:hAnsi="仿宋" w:cs="仿宋" w:hint="eastAsia"/>
            <w:lang w:eastAsia="zh-CN"/>
          </w:rPr>
          <w:t>(一)、PVC抗冲改性型项目总投资估算</w:t>
        </w:r>
        <w:r>
          <w:tab/>
        </w:r>
        <w:r>
          <w:fldChar w:fldCharType="begin"/>
        </w:r>
        <w:r>
          <w:instrText xml:space="preserve"> PAGEREF _Toc31671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1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_Toc5911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13" w:history="1">
        <w:r>
          <w:rPr>
            <w:rFonts w:ascii="仿宋" w:eastAsia="仿宋" w:hAnsi="仿宋" w:cs="仿宋" w:hint="eastAsia"/>
            <w:lang w:eastAsia="zh-CN"/>
          </w:rPr>
          <w:t>九、PVC抗冲改性型项目财务管理</w:t>
        </w:r>
        <w:r>
          <w:tab/>
        </w:r>
        <w:r>
          <w:fldChar w:fldCharType="begin"/>
        </w:r>
        <w:r>
          <w:instrText xml:space="preserve"> PAGEREF _Toc12913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7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_Toc9377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5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_Toc6985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9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_Toc16859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1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_Toc6131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8" w:history="1">
        <w:r>
          <w:rPr>
            <w:rFonts w:ascii="仿宋" w:eastAsia="仿宋" w:hAnsi="仿宋" w:cs="仿宋" w:hint="eastAsia"/>
            <w:lang w:eastAsia="zh-CN"/>
          </w:rPr>
          <w:t>十、生产安全保护</w:t>
        </w:r>
        <w:r>
          <w:tab/>
        </w:r>
        <w:r>
          <w:fldChar w:fldCharType="begin"/>
        </w:r>
        <w:r>
          <w:instrText xml:space="preserve"> PAGEREF _Toc15348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614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_Toc4614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5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_Toc27325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0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_Toc11330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_Toc12130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4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_Toc3814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5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_Toc13795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6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_Toc12226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0" w:history="1">
        <w:r>
          <w:rPr>
            <w:rFonts w:ascii="仿宋" w:eastAsia="仿宋" w:hAnsi="仿宋" w:cs="仿宋" w:hint="eastAsia"/>
            <w:lang w:eastAsia="zh-CN"/>
          </w:rPr>
          <w:t>十一、PVC抗冲改性型项目创新与研发</w:t>
        </w:r>
        <w:r>
          <w:tab/>
        </w:r>
        <w:r>
          <w:fldChar w:fldCharType="begin"/>
        </w:r>
        <w:r>
          <w:instrText xml:space="preserve"> PAGEREF _Toc30550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8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_Toc11068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5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_Toc14445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5" w:history="1">
        <w:r>
          <w:rPr>
            <w:rFonts w:ascii="仿宋" w:eastAsia="仿宋" w:hAnsi="仿宋" w:cs="仿宋" w:hint="eastAsia"/>
            <w:lang w:eastAsia="zh-CN"/>
          </w:rPr>
          <w:t>十二、PVC抗冲改性型项目经营效益</w:t>
        </w:r>
        <w:r>
          <w:tab/>
        </w:r>
        <w:r>
          <w:fldChar w:fldCharType="begin"/>
        </w:r>
        <w:r>
          <w:instrText xml:space="preserve"> PAGEREF _Toc2155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6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_Toc22446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4" w:history="1">
        <w:r>
          <w:rPr>
            <w:rFonts w:ascii="仿宋" w:eastAsia="仿宋" w:hAnsi="仿宋" w:cs="仿宋" w:hint="eastAsia"/>
            <w:lang w:eastAsia="zh-CN"/>
          </w:rPr>
          <w:t>(二)、PVC抗冲改性型项目盈利能力分析</w:t>
        </w:r>
        <w:r>
          <w:tab/>
        </w:r>
        <w:r>
          <w:fldChar w:fldCharType="begin"/>
        </w:r>
        <w:r>
          <w:instrText xml:space="preserve"> PAGEREF _Toc31324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20" w:history="1">
        <w:r>
          <w:rPr>
            <w:rFonts w:ascii="仿宋" w:eastAsia="仿宋" w:hAnsi="仿宋" w:cs="仿宋" w:hint="eastAsia"/>
            <w:lang w:eastAsia="zh-CN"/>
          </w:rPr>
          <w:t>十三、利益相关者分析与沟通计划</w:t>
        </w:r>
        <w:r>
          <w:tab/>
        </w:r>
        <w:r>
          <w:fldChar w:fldCharType="begin"/>
        </w:r>
        <w:r>
          <w:instrText xml:space="preserve"> PAGEREF _Toc13920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3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_Toc21983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5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_Toc32175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23" w:history="1">
        <w:r>
          <w:rPr>
            <w:rFonts w:ascii="仿宋" w:eastAsia="仿宋" w:hAnsi="仿宋" w:cs="仿宋" w:hint="eastAsia"/>
            <w:lang w:eastAsia="zh-CN"/>
          </w:rPr>
          <w:t>十四、PVC抗冲改性型项目治理与监督</w:t>
        </w:r>
        <w:r>
          <w:tab/>
        </w:r>
        <w:r>
          <w:fldChar w:fldCharType="begin"/>
        </w:r>
        <w:r>
          <w:instrText xml:space="preserve"> PAGEREF _Toc12423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1" w:history="1">
        <w:r>
          <w:rPr>
            <w:rFonts w:ascii="仿宋" w:eastAsia="仿宋" w:hAnsi="仿宋" w:cs="仿宋" w:hint="eastAsia"/>
            <w:lang w:eastAsia="zh-CN"/>
          </w:rPr>
          <w:t>(一)、PVC抗冲改性型项目治理结构</w:t>
        </w:r>
        <w:r>
          <w:tab/>
        </w:r>
        <w:r>
          <w:fldChar w:fldCharType="begin"/>
        </w:r>
        <w:r>
          <w:instrText xml:space="preserve"> PAGEREF _Toc8601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7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_Toc22597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4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318"/>
      <w:r>
        <w:rPr>
          <w:rFonts w:ascii="仿宋" w:eastAsia="仿宋" w:hAnsi="仿宋" w:cs="仿宋" w:hint="eastAsia"/>
          <w:sz w:val="28"/>
          <w:lang w:eastAsia="zh-CN"/>
        </w:rPr>
        <w:t>一、市场分析、调研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047"/>
      <w:r>
        <w:rPr>
          <w:rFonts w:ascii="仿宋" w:eastAsia="仿宋" w:hAnsi="仿宋" w:cs="仿宋" w:hint="eastAsia"/>
          <w:lang w:eastAsia="zh-CN"/>
        </w:rPr>
        <w:t>(一)、PVC抗冲改性型行业分析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行业一直以来都是市场的关注焦点。行业内的发展趋势、竞争态势以及潜在机会都对PVC抗冲改性型项目的推进产生深远的影响。通过深入研究行业的整体概貌，我们将更好地理解行业的核心特征，为PVC抗冲改性型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VC抗冲改性型行业，技术一直是推动创新和发展的关键因素。我们将对当前技术趋势进行详尽分析，包括但不限于人工智能、大数据应用、先进制造技术等。这有助于PVC抗冲改性型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PVC抗冲改性型项目成功的基础。我们将对主要竞争对手进行深入研究，包括其市场份额、产品特点、市场定位等。通过全面了解竞争对手的优势和劣势，PVC抗冲改性型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834"/>
      <w:r>
        <w:rPr>
          <w:rFonts w:ascii="仿宋" w:eastAsia="仿宋" w:hAnsi="仿宋" w:cs="仿宋" w:hint="eastAsia"/>
          <w:sz w:val="28"/>
          <w:lang w:eastAsia="zh-CN"/>
        </w:rPr>
        <w:t>(二)、PVC抗冲改性型市场分析预测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PVC抗冲改性型市场未来的增长趋势。这包括市场的整体规模、各细分领域的发展趋势等。PVC抗冲改性型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PVC抗冲改性型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市场风险是PVC抗冲改性型项目实施过程中需要充分考虑的因素。我们将对市场风险进行全面评估，包括但不限于政策法规风险、市场竞争风险、技术变革风险等。通过对潜在风险的深入分析，PVC抗冲改性型项目可以制定相应的风险缓解策略，降低不确定性对PVC抗冲改性型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53"/>
      <w:r>
        <w:rPr>
          <w:rFonts w:ascii="仿宋" w:eastAsia="仿宋" w:hAnsi="仿宋" w:cs="仿宋" w:hint="eastAsia"/>
          <w:sz w:val="28"/>
          <w:lang w:eastAsia="zh-CN"/>
        </w:rPr>
        <w:t>二、PVC抗冲改性型项目绩效评估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3117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VC抗冲改性型项目中，我们设计了一套全面的绩效评估指标，以确保PVC抗冲改性型项目的可控和成功交付。这些指标跨足PVC抗冲改性型项目目标、成本、进度和质量等多个维度，为我们提供了全面洞察PVC抗冲改性型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目标达成率是我们关注的首要指标。我们设定了明确的目标，并通过定期监测和评估，迅速发现并应对潜在的目标偏差。这为PVC抗冲改性型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成本绩效是另一个核心关注点。通过实际成本与预算成本的对比分析，我们深入了解成本差异的原因，及时调整资源分配，保持PVC抗冲改性型项目在经济效益方面的合理水平。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进度作为关键的绩效指标之一，得到了精心的关注。我们制定了详细的PVC抗冲改性型项目进度计划，并设立了进度符合度指标，确保实际进度与计划进度保持一致。这使我们能够快速发现和解决潜在的进度问题，保持PVC抗冲改性型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PVC抗冲改性型项目绩效的不可或缺的一环。我们引入了一系列的质量标准和客户满意度指标，以确保PVC抗冲改性型项目交付的成果在质量上达到或超越预期水平。通过持续监测这些指标，我们努力提升PVC抗冲改性型项目整体质量水平，为PVC抗冲改性型项目的成功交付提供有力保障。通过这些科学且全面的绩效评估，我们能够更好地引导PVC抗冲改性型项目的持续改进，确保PVC抗冲改性型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286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绩效评估是PVC抗冲改性型项目中的关键环节，为确保PVC抗冲改性型项目达到预期目标，我们采用了多层次、多维度的绩效评估方法。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PVC抗冲改性型项目的战略目标对齐，确保每个决策和行动都与PVC抗冲改性型项目整体目标保持一致。团队会定期召开战略对齐会议，审视当前工作与PVC抗冲改性型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PVC抗冲改性型项目进度、质量、成本和风险等方面。这些指标通过数据收集和分析，为PVC抗冲改性型项目管理团队提供了客观的评估依据。例如，我们通过PVC抗冲改性型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绩效评估不仅仅停留在PVC抗冲改性型项目内部，还考虑了PVC抗冲改性型项目对外部环境的影响。我们定期进行干系人满意度调查，以了解各利益相关方对PVC抗冲改性型项目的期望和满意度，并及时做出调整。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这种多层次、多角度的绩效评估方法，使得我们能够全面了解PVC抗冲改性型项目的运行状态，及时做出调整，确保PVC抗冲改性型项目在不断变化的环境中保持稳健前行。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668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为了确保PVC抗冲改性型项目的有效管理和不断优化，我们采用了精心设计的绩效评估周期。这个周期旨在实现灵活、实时和全面的评估，以适应PVC抗冲改性型项目执行中的各种挑战。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PVC抗冲改性型项目的不同需求，分为短期、中期和长期。短期评估关注每个迭代或工作周期，以及时发现和解决当前任务中的问题。中期评估涵盖几个迭代，深入了解整体PVC抗冲改性型项目的趋势和性能。长期评估则着眼于整个PVC抗冲改性型项目阶段，确保PVC抗冲改性型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PVC抗冲改性型项目管理工具和协作平台，团队成员能够随时更新和分享PVC抗冲改性型项目数据。这种实时性的反馈机制使我们能够及时察觉潜在问题，快速调整，保持PVC抗冲改性型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PVC抗冲改性型项目的决策制定密不可分。每个周期的PVC抗冲改性型项目回顾会议成为集体总结经验、识别问题深层次原因并找到创新解决方案的平台。这种定期的反思与调整机制使PVC抗冲改性型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084"/>
      <w:r>
        <w:rPr>
          <w:rFonts w:ascii="仿宋" w:eastAsia="仿宋" w:hAnsi="仿宋" w:cs="仿宋" w:hint="eastAsia"/>
          <w:sz w:val="28"/>
          <w:lang w:eastAsia="zh-CN"/>
        </w:rPr>
        <w:t>三、PVC抗冲改性型项目概论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2484"/>
      <w:r>
        <w:rPr>
          <w:rFonts w:ascii="仿宋" w:eastAsia="仿宋" w:hAnsi="仿宋" w:cs="仿宋" w:hint="eastAsia"/>
          <w:lang w:eastAsia="zh-CN"/>
        </w:rPr>
        <w:t>(一)、PVC抗冲改性型项目概况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的起源追溯至对市场的深入洞察。市场的不断演变与变革为PVC抗冲改性型项目提供了难得的机遇。当前市场存在的需求缺口和变革的大环境共同构成了PVC抗冲改性型项目的背景。这个PVC抗冲改性型项目旨在充分利用市场机遇，填补行业中尚未满足的需求，为客户提供全新的解决方案。市场的变革和需求的增长使得这个PVC抗冲改性型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PVC抗冲改性型项目名称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正式命名为PVC抗冲改性型。这个名称不仅仅是一个标识，更代表了PVC抗冲改性型项目的核心理念和愿景。它蕴含着PVC抗冲改性型项目所要解决问题的关键字，具有强烈的表达和辨识度，为PVC抗冲改性型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1.3 PVC抗冲改性型项目目标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的核心目标是提供一种全新、高效的解决方案，满足客户日益增长的需求。PVC抗冲改性型项目追求的不仅仅是满足市场需求，更是在市场中获得卓越的竞争优势。通过不断提升产品或服务的质量和创新水平，PVC抗冲改性型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PVC抗冲改性型项目范围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全面涵盖了产品研发、制造、市场推广和售后服务，确保从产品设计到最终用户体验的全方位关注。这一全面的PVC抗冲改性型项目范围是为了确保PVC抗冲改性型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PVC抗冲改性型项目时间表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PVC抗冲改性型项目计划在未来18个月内完成，包括研发、测试、市场试点和正式推出等不同阶段。这个时间表的合理设计是为了确保PVC抗冲改性型项目各个阶段的顺利推进，以便按时交付高质量的成果。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PVC抗冲改性型项目预算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总预算估算为XX百万美元，主要分配在研发、市场推广、人员培训和运营等方面。这一充足的预算为PVC抗冲改性型项目提供了充足的资源，确保PVC抗冲改性型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PVC抗冲改性型项目风险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可能面临的风险包括市场接受度低、技术难题、竞争激烈等。PVC抗冲改性型项目团队已经制定了相应的风险应对计划，通过前瞻性的风险管理，确保PVC抗冲改性型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PVC抗冲改性型项目团队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PVC抗冲改性型项目汇聚了一支经验丰富、多领域专业素养的核心团队，确保PVC抗冲改性型项目在各个方面都能拥有高水平的执行力。团队的协同作战是PVC抗冲改性型项目成功的关键因素之一。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PVC抗冲改性型项目背景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PVC抗冲改性型项目的背景根植于市场对更高效、创新产品的渴望，同时也受到科技发展对行业格局的深刻改变的影响。这为PVC抗冲改性型项目提供了广阔的发展空间和市场需求。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PVC抗冲改性型项目现状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截至目前，PVC抗冲改性型项目已完成市场调研和技术验证，取得了初步的成功。这为PVC抗冲改性型项目在未来的发展奠定了坚实的基础，为更远大的目标打下了坚实的基石。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8732"/>
      <w:r>
        <w:rPr>
          <w:rFonts w:ascii="仿宋" w:eastAsia="仿宋" w:hAnsi="仿宋" w:cs="仿宋" w:hint="eastAsia"/>
          <w:sz w:val="28"/>
          <w:lang w:eastAsia="zh-CN"/>
        </w:rPr>
        <w:t>(二)、PVC抗冲改性型项目目标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keyword》PVC抗冲改性型项目首要业务目标是在市场中占据有利地位，实现产品/服务的成功推广和销售。通过不断提升产品质量、创新性，PVC抗冲改性型项目追求成为行业中的领导者，赢得更多客户的青睐。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在科技迅速发展的时代，PVC抗冲改性型项目着眼于技术创新。通过持续的研发和技术升级，PVC抗冲改性型项目旨在推出更具创新性的产品或服务，以满足市场对新鲜、先进解决方案的需求。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为了建立可持续的客户关系，PVC抗冲改性型项目设定了客户满意度目标。通过提供卓越的产品质量和优质的客户服务，PVC抗冲改性型项目追求赢得客户的信任和忠诚度，确保他们的满意度达到行业领先水平。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PVC抗冲改性型项目注重社会责任和可持续发展。通过实施环保、社会责任PVC抗冲改性型项目，PVC抗冲改性型项目致力于在经济发展的同时保护环境，促进社会公平，实现可持续经营。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PVC抗冲改性型项目的团队是实现目标的核心驱动力。因此，PVC抗冲改性型项目设定了团队发展目标，包括提升团队成员的专业技能、培养领导力，以及搭建协同高效的团队工作氛围。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5392"/>
      <w:r>
        <w:rPr>
          <w:rFonts w:ascii="仿宋" w:eastAsia="仿宋" w:hAnsi="仿宋" w:cs="仿宋" w:hint="eastAsia"/>
          <w:sz w:val="28"/>
          <w:lang w:eastAsia="zh-CN"/>
        </w:rPr>
        <w:t>(三)、PVC抗冲改性型项目提出的理由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PVC抗冲改性型项目提出的理由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的提出源于对市场机遇的深刻洞察。当前市场中存在的需求缺口和行业发展趋势表明，有巨大的商业机会等待被开发。通过准确捕捉市场机遇，PVC抗冲改性型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的理念基于对技术创新的信仰。通过持续的研发和技术投入，PVC抗冲改性型项目有望推出更具创新性的产品或服务。在科技飞速发展的当下，PVC抗冲改性型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的提出是为了增强企业的行业竞争力。通过提升产品或服务的质量和独特性，PVC抗冲改性型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响应了消费者需求的变化。随着社会和科技的不断发展，消费者对产品和服务的需求也在发生变化。通过深入了解并及时回应消费者的新需求，PVC抗冲改性型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PVC抗冲改性型项目的提出是企业战略发展规划的一部分。在面对日益激烈的市场竞争和不断变化的商业环境中，PVC抗冲改性型项目作为企业战略的一环，旨在为企业开辟新的增长领域，巩固企业在行业中的地位。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的提出不仅仅是基于商业考量，还注重社会责任。通过推出环保、社会责任等方面的PVC抗冲改性型项目，PVC抗冲改性型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PVC抗冲改性型项目的提出反映了对利益相关者期望的关注。包括客户、员工、投资者等利益相关者在企业发展中都有着各自的期望，PVC抗冲改性型项目力求在满足这些期望的同时，取得更大的共赢。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3870"/>
      <w:r>
        <w:rPr>
          <w:rFonts w:ascii="仿宋" w:eastAsia="仿宋" w:hAnsi="仿宋" w:cs="仿宋" w:hint="eastAsia"/>
          <w:sz w:val="28"/>
          <w:lang w:eastAsia="zh-CN"/>
        </w:rPr>
        <w:t>(四)、PVC抗冲改性型项目意义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在实施PVC抗冲改性型项目的过程中，我们不仅仅是在追逐商业成功，更是为企业和社会的多个层面创造了深远的意义。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的首要意义在于提升企业的市场竞争力。通过持续的创新和对产品质量的高标准要求，PVC抗冲改性型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PVC抗冲改性型项目的推进将促使行业技术水平的提升。通过引入先进技术和创新性解决方案，PVC抗冲改性型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社会层面，PVC抗冲改性型项目不仅创造了大量就业机会，提高了就业水平，还注重社会责任和环保。通过参与社会公益事业和推动环保PVC抗冲改性型项目，PVC抗冲改性型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综合而言，PVC抗冲改性型项目意义重大，不仅推动了企业的发展，也为行业和社会的进步贡献了积极力量。这是一个全面而深刻的影响，将在未来产生可持续的正面效应。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3912"/>
      <w:r>
        <w:rPr>
          <w:rFonts w:ascii="仿宋" w:eastAsia="仿宋" w:hAnsi="仿宋" w:cs="仿宋" w:hint="eastAsia"/>
          <w:sz w:val="28"/>
          <w:lang w:eastAsia="zh-CN"/>
        </w:rPr>
        <w:t>(五)、PVC抗冲改性型项目背景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在当今迅猛发展的商业环境中，PVC抗冲改性型项目的动因根植于对多方面因素的审慎考量。这个PVC抗冲改性型项目的提出并非孤立的决策，而是对企业所处背景深入思考的产物。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PVC抗冲改性型项目背后的首要原因。科技的迅速发展和全球市场的快速变化使得企业必须灵活应对。PVC抗冲改性型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竞争的激烈程度也是PVC抗冲改性型项目背景中不可忽视的一环。企业需要在激烈竞争中脱颖而出，为此，PVC抗冲改性型项目致力于打破常规，提供独特的价值主张，以吸引客户并确保市场份额的增长。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技术的迅速发展为企业带来了机遇与挑战。作为PVC抗冲改性型项目启动的背景之一，对新兴技术的应用将有助于提升企业的技术水平，使其在不断演进的商业环境中保持竞争优势。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此外，社会对企业责任的期望也在逐渐升高。PVC抗冲改性型项目充分融入了社会责任的理念，通过可持续经营和社会公益PVC抗冲改性型项目，企图为社会贡献一份力量，在商业成功的同时关注社会价值。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3069"/>
      <w:r>
        <w:rPr>
          <w:rFonts w:ascii="仿宋" w:eastAsia="仿宋" w:hAnsi="仿宋" w:cs="仿宋" w:hint="eastAsia"/>
          <w:sz w:val="28"/>
          <w:lang w:eastAsia="zh-CN"/>
        </w:rPr>
        <w:t>四、PVC抗冲改性型项目可持续发展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1461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VC抗冲改性型项目中，PVC抗冲改性型项目团队着眼于未来，明确了可持续发展的战略方向。制定的具体可持续发展目标包括降低资源使用、采用环保技术、最大化社会效益等。这一步骤不仅有助于PVC抗冲改性型项目在环保和社会责任方面达到最高标准，也为未来提供了明确的指引，确保PVC抗冲改性型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可持续实践的融入PVC抗冲改性型项目管理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PVC抗冲改性型项目管理周期。从PVC抗冲改性型项目规划开始，PVC抗冲改性型项目团队就考虑了环境和社会的因素。在执行阶段，PVC抗冲改性型项目团队积极推动绿色技术的应用，优化资源利用。此外，关注员工的社会责任，通过培训和沟通活动提高员工对可持续发展的认知，使他们能够在日常工作中践行可持续实践。这些举措不仅为PVC抗冲改性型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1176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扎根于PVC抗冲改性型项目的可持续发展理念，我们深信环保与社会责任是PVC抗冲改性型项目成功的关键支柱。在PVC抗冲改性型项目的每一步，我们都致力于通过创新和实践，履行对环境和社会的坚定责任。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团队通过引入先进的环保技术、建立高效的废物处理系统以及推动能源节约措施，积极履行环保责任。定期的环保监测和评估确保PVC抗冲改性型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C抗冲改性型项目不仅致力于自身可持续发展，还注重对社会的回馈。通过支持社区PVC抗冲改性型项目、参与慈善事业、提供培训机会等方式，PVC抗冲改性型项目积极履行社会责任。与当地社区建立积极互动，关注员工的工作与生活平衡，以及员工的身心健康，是PVC抗冲改性型项目在社会责任层面的关键举措。这样的实践不仅增强了PVC抗冲改性型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4603"/>
      <w:r>
        <w:rPr>
          <w:rFonts w:ascii="仿宋" w:eastAsia="仿宋" w:hAnsi="仿宋" w:cs="仿宋" w:hint="eastAsia"/>
          <w:sz w:val="28"/>
          <w:lang w:eastAsia="zh-CN"/>
        </w:rPr>
        <w:t>五、PVC抗冲改性型项目建设背景及必要性分析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12767"/>
      <w:r>
        <w:rPr>
          <w:rFonts w:ascii="仿宋" w:eastAsia="仿宋" w:hAnsi="仿宋" w:cs="仿宋" w:hint="eastAsia"/>
          <w:lang w:eastAsia="zh-CN"/>
        </w:rPr>
        <w:t>(一)、PVC抗冲改性型项目背景分析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行业概况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https://d.book118.com/395113333244011122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PVC抗冲改性型项目规划设计方案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PVC抗冲改性型项目规划设计方案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PVC抗冲改性型项目规划设计方案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PVC抗冲改性型项目规划设计方案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PVC抗冲改性型项目规划设计方案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PVC抗冲改性型项目规划设计方案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PVC抗冲改性型项目规划设计方案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PVC抗冲改性型项目规划设计方案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PVC抗冲改性型项目规划设计方案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PVC抗冲改性型项目规划设计方案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PVC抗冲改性型项目规划设计方案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PVC抗冲改性型项目规划设计方案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PVC抗冲改性型项目规划设计方案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PVC抗冲改性型项目规划设计方案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PVC抗冲改性型项目规划设计方案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PVC抗冲改性型项目规划设计方案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PVC抗冲改性型项目规划设计方案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2C0FAD"/>
    <w:rsid w:val="732C0F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395113333244011122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2024-03-02T18:34:00Z</dcterms:created>
  <dcterms:modified xsi:type="dcterms:W3CDTF">2024-03-02T18:34:52Z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DFAF465987704572A0006ADA13DB41BB_11</vt:lpwstr>
  </property>
  <property fmtid="{D5CDD505-2E9C-101B-9397-08002B2CF9AE}" pid="3" name="KSOProductBuildVer">
    <vt:lpwstr>2052-12.1.0.16388</vt:lpwstr>
  </property>
</Properties>
</file>